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Ф-МС-001/001</w:t>
      </w:r>
    </w:p>
    <w:p>
      <w:pPr>
        <w:pStyle w:val="Heading1"/>
        <w:tabs>
          <w:tab w:pos="5633" w:val="left" w:leader="none"/>
        </w:tabs>
        <w:spacing w:line="477" w:lineRule="auto"/>
        <w:ind w:left="3707" w:right="842" w:hanging="2871"/>
        <w:rPr>
          <w:b w:val="0"/>
        </w:rPr>
      </w:pPr>
      <w:r>
        <w:rPr/>
        <w:t>Тауарларды</w:t>
      </w:r>
      <w:r>
        <w:rPr>
          <w:spacing w:val="-8"/>
        </w:rPr>
        <w:t> </w:t>
      </w:r>
      <w:r>
        <w:rPr/>
        <w:t>(жұмыстарды,</w:t>
      </w:r>
      <w:r>
        <w:rPr>
          <w:spacing w:val="-7"/>
        </w:rPr>
        <w:t> </w:t>
      </w:r>
      <w:r>
        <w:rPr/>
        <w:t>кызметтерді)</w:t>
      </w:r>
      <w:r>
        <w:rPr>
          <w:spacing w:val="-4"/>
        </w:rPr>
        <w:t> </w:t>
      </w:r>
      <w:r>
        <w:rPr/>
        <w:t>сатып</w:t>
      </w:r>
      <w:r>
        <w:rPr>
          <w:spacing w:val="-9"/>
        </w:rPr>
        <w:t> </w:t>
      </w:r>
      <w:r>
        <w:rPr/>
        <w:t>алу</w:t>
      </w:r>
      <w:r>
        <w:rPr>
          <w:spacing w:val="-5"/>
        </w:rPr>
        <w:t> </w:t>
      </w:r>
      <w:r>
        <w:rPr/>
        <w:t>туралы Хаттама №</w:t>
      </w:r>
      <w:r>
        <w:rPr>
          <w:b w:val="0"/>
          <w:u w:val="single"/>
        </w:rPr>
        <w:tab/>
      </w:r>
    </w:p>
    <w:p>
      <w:pPr>
        <w:pStyle w:val="BodyText"/>
        <w:tabs>
          <w:tab w:pos="6727" w:val="left" w:leader="none"/>
          <w:tab w:pos="7290" w:val="left" w:leader="none"/>
          <w:tab w:pos="8125" w:val="left" w:leader="none"/>
          <w:tab w:pos="8828" w:val="left" w:leader="none"/>
        </w:tabs>
        <w:spacing w:before="3"/>
        <w:ind w:left="440"/>
      </w:pPr>
      <w:r>
        <w:rPr/>
        <w:t>Түркістан</w:t>
      </w:r>
      <w:r>
        <w:rPr>
          <w:spacing w:val="-7"/>
        </w:rPr>
        <w:t> </w:t>
      </w:r>
      <w:r>
        <w:rPr>
          <w:spacing w:val="-5"/>
        </w:rPr>
        <w:t>қ.</w:t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3605" w:val="left" w:leader="none"/>
          <w:tab w:pos="6836" w:val="left" w:leader="none"/>
        </w:tabs>
        <w:spacing w:line="240" w:lineRule="auto" w:before="321" w:after="0"/>
        <w:ind w:left="102" w:right="112" w:firstLine="278"/>
        <w:jc w:val="both"/>
        <w:rPr>
          <w:sz w:val="28"/>
        </w:rPr>
      </w:pPr>
      <w:r>
        <w:rPr>
          <w:sz w:val="28"/>
        </w:rPr>
        <w:t>Сатып алуды ұйымдастырушы: Қожа Ахмет Ясауи атындағы Халықаралық қазақ-түрік университетінің ұйымдастыруымен университеттің </w:t>
      </w:r>
      <w:r>
        <w:rPr>
          <w:sz w:val="28"/>
          <w:u w:val="single"/>
        </w:rPr>
        <w:tab/>
      </w:r>
      <w:r>
        <w:rPr>
          <w:sz w:val="28"/>
        </w:rPr>
        <w:t>мақсатында </w:t>
      </w:r>
      <w:r>
        <w:rPr>
          <w:sz w:val="28"/>
          <w:u w:val="single"/>
        </w:rPr>
        <w:tab/>
      </w:r>
      <w:r>
        <w:rPr>
          <w:sz w:val="28"/>
        </w:rPr>
        <w:t>сатып</w:t>
      </w:r>
      <w:r>
        <w:rPr>
          <w:spacing w:val="-5"/>
          <w:sz w:val="28"/>
        </w:rPr>
        <w:t> </w:t>
      </w:r>
      <w:r>
        <w:rPr>
          <w:sz w:val="28"/>
        </w:rPr>
        <w:t>алу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жүргізді.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  <w:tab w:pos="6934" w:val="left" w:leader="none"/>
        </w:tabs>
        <w:spacing w:line="322" w:lineRule="exact" w:before="1" w:after="0"/>
        <w:ind w:left="729" w:right="0" w:hanging="349"/>
        <w:jc w:val="both"/>
        <w:rPr>
          <w:sz w:val="28"/>
        </w:rPr>
      </w:pPr>
      <w:r>
        <w:rPr>
          <w:sz w:val="28"/>
        </w:rPr>
        <w:t>Сатып алуға бөлінген қаржы көлемі: </w:t>
      </w:r>
      <w:r>
        <w:rPr>
          <w:sz w:val="28"/>
          <w:u w:val="single"/>
        </w:rPr>
        <w:tab/>
      </w:r>
      <w:r>
        <w:rPr>
          <w:spacing w:val="-2"/>
          <w:sz w:val="28"/>
        </w:rPr>
        <w:t>теңге.</w:t>
      </w:r>
    </w:p>
    <w:p>
      <w:pPr>
        <w:pStyle w:val="ListParagraph"/>
        <w:numPr>
          <w:ilvl w:val="0"/>
          <w:numId w:val="1"/>
        </w:numPr>
        <w:tabs>
          <w:tab w:pos="923" w:val="left" w:leader="none"/>
        </w:tabs>
        <w:spacing w:line="240" w:lineRule="auto" w:before="0" w:after="0"/>
        <w:ind w:left="102" w:right="115" w:firstLine="278"/>
        <w:jc w:val="both"/>
        <w:rPr>
          <w:sz w:val="28"/>
        </w:rPr>
      </w:pPr>
      <w:r>
        <w:rPr>
          <w:sz w:val="28"/>
        </w:rPr>
        <w:t>Төмендегі әлеуетті өнім берушілер өздерінің баға ұсыныстарын </w:t>
      </w:r>
      <w:r>
        <w:rPr>
          <w:spacing w:val="-2"/>
          <w:sz w:val="28"/>
        </w:rPr>
        <w:t>ұсынды:</w:t>
      </w: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2991"/>
        <w:gridCol w:w="3108"/>
        <w:gridCol w:w="2278"/>
      </w:tblGrid>
      <w:tr>
        <w:trPr>
          <w:trHeight w:val="827" w:hRule="atLeast"/>
        </w:trPr>
        <w:tc>
          <w:tcPr>
            <w:tcW w:w="550" w:type="dxa"/>
          </w:tcPr>
          <w:p>
            <w:pPr>
              <w:pStyle w:val="TableParagraph"/>
              <w:spacing w:before="272"/>
              <w:ind w:left="1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91" w:type="dxa"/>
          </w:tcPr>
          <w:p>
            <w:pPr>
              <w:pStyle w:val="TableParagraph"/>
              <w:spacing w:before="272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Қызметтің</w:t>
            </w:r>
            <w:r>
              <w:rPr>
                <w:b/>
                <w:spacing w:val="-4"/>
                <w:sz w:val="24"/>
              </w:rPr>
              <w:t> атауы</w:t>
            </w:r>
          </w:p>
        </w:tc>
        <w:tc>
          <w:tcPr>
            <w:tcW w:w="3108" w:type="dxa"/>
          </w:tcPr>
          <w:p>
            <w:pPr>
              <w:pStyle w:val="TableParagraph"/>
              <w:spacing w:before="133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Әлеуетті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өнім</w:t>
            </w:r>
          </w:p>
          <w:p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берушілердің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тізімі</w:t>
            </w:r>
          </w:p>
        </w:tc>
        <w:tc>
          <w:tcPr>
            <w:tcW w:w="2278" w:type="dxa"/>
          </w:tcPr>
          <w:p>
            <w:pPr>
              <w:pStyle w:val="TableParagraph"/>
              <w:spacing w:line="276" w:lineRule="exact"/>
              <w:ind w:left="413" w:right="40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Сатып алу </w:t>
            </w:r>
            <w:r>
              <w:rPr>
                <w:b/>
                <w:spacing w:val="-2"/>
                <w:sz w:val="24"/>
              </w:rPr>
              <w:t>талаптарына сәйкестігі</w:t>
            </w:r>
          </w:p>
        </w:tc>
      </w:tr>
      <w:tr>
        <w:trPr>
          <w:trHeight w:val="429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91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19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315" w:after="0"/>
        <w:ind w:left="102" w:right="118" w:firstLine="283"/>
        <w:jc w:val="both"/>
        <w:rPr>
          <w:sz w:val="28"/>
        </w:rPr>
      </w:pPr>
      <w:r>
        <w:rPr>
          <w:sz w:val="28"/>
        </w:rPr>
        <w:t>Осы тәсілді қолдануға негіздеме: Университеттің «Сатып алу және сату» Регламентінің 20-бабына сәйкес.</w:t>
      </w:r>
    </w:p>
    <w:p>
      <w:pPr>
        <w:pStyle w:val="ListParagraph"/>
        <w:numPr>
          <w:ilvl w:val="0"/>
          <w:numId w:val="1"/>
        </w:numPr>
        <w:tabs>
          <w:tab w:pos="754" w:val="left" w:leader="none"/>
        </w:tabs>
        <w:spacing w:line="240" w:lineRule="auto" w:before="0" w:after="0"/>
        <w:ind w:left="102" w:right="107" w:firstLine="278"/>
        <w:jc w:val="both"/>
        <w:rPr>
          <w:b/>
          <w:sz w:val="28"/>
        </w:rPr>
      </w:pPr>
      <w:r>
        <w:rPr>
          <w:sz w:val="28"/>
        </w:rPr>
        <w:t>Осы сатып алу нәтижесі бойынша Қожа Ахмет Ясауи атындағы Халықаралық қазақ-түрік университетінің ұйымдастыруымен </w:t>
      </w:r>
      <w:r>
        <w:rPr>
          <w:sz w:val="28"/>
          <w:u w:val="single"/>
        </w:rPr>
        <w:t>тауарларды</w:t>
      </w:r>
      <w:r>
        <w:rPr>
          <w:sz w:val="28"/>
        </w:rPr>
        <w:t> </w:t>
      </w:r>
      <w:r>
        <w:rPr>
          <w:sz w:val="28"/>
          <w:u w:val="single"/>
        </w:rPr>
        <w:t>(жұмыстарды, кызметтерді)</w:t>
      </w:r>
      <w:r>
        <w:rPr>
          <w:spacing w:val="40"/>
          <w:sz w:val="28"/>
        </w:rPr>
        <w:t> </w:t>
      </w:r>
      <w:r>
        <w:rPr>
          <w:sz w:val="28"/>
        </w:rPr>
        <w:t>сатып алу бойынша</w:t>
      </w:r>
      <w:r>
        <w:rPr>
          <w:spacing w:val="40"/>
          <w:sz w:val="28"/>
        </w:rPr>
        <w:t> </w:t>
      </w:r>
      <w:r>
        <w:rPr>
          <w:sz w:val="28"/>
        </w:rPr>
        <w:t>әлеуетті өнім берушілердің ұсынған құжаттарын қарап және сатып алудың өзге де талаптарына сәйкес ұйымдастырушы </w:t>
      </w:r>
      <w:r>
        <w:rPr>
          <w:b/>
          <w:sz w:val="28"/>
        </w:rPr>
        <w:t>ШЕШТІ:</w:t>
      </w:r>
    </w:p>
    <w:p>
      <w:pPr>
        <w:pStyle w:val="BodyText"/>
        <w:spacing w:line="322" w:lineRule="exact"/>
        <w:ind w:left="450"/>
      </w:pPr>
      <w:r>
        <w:rPr>
          <w:spacing w:val="-5"/>
        </w:rPr>
        <w:t>5.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322" w:lineRule="exact" w:before="0" w:after="0"/>
        <w:ind w:left="662" w:right="0" w:hanging="212"/>
        <w:jc w:val="lef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102" w:right="114" w:firstLine="352"/>
        <w:jc w:val="both"/>
        <w:rPr>
          <w:sz w:val="28"/>
        </w:rPr>
      </w:pPr>
      <w:r>
        <w:rPr>
          <w:sz w:val="28"/>
        </w:rPr>
        <w:t>Сатып алуды ұйымдастырушы Қожа Ахмет Ясауи атындағы </w:t>
      </w:r>
      <w:r>
        <w:rPr>
          <w:spacing w:val="-2"/>
          <w:sz w:val="28"/>
        </w:rPr>
        <w:t>Халықаралық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қазақ-түрік университеті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осы хаттаманың көшірмесін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әлеуетті </w:t>
      </w:r>
      <w:r>
        <w:rPr>
          <w:sz w:val="28"/>
        </w:rPr>
        <w:t>өнім берушілерге жіберсін.</w:t>
      </w:r>
    </w:p>
    <w:p>
      <w:pPr>
        <w:pStyle w:val="BodyText"/>
        <w:spacing w:before="1"/>
      </w:pPr>
    </w:p>
    <w:p>
      <w:pPr>
        <w:pStyle w:val="Heading1"/>
        <w:tabs>
          <w:tab w:pos="5230" w:val="left" w:leader="none"/>
          <w:tab w:pos="6001" w:val="left" w:leader="none"/>
          <w:tab w:pos="7749" w:val="left" w:leader="none"/>
        </w:tabs>
        <w:spacing w:before="0"/>
        <w:ind w:left="810"/>
        <w:rPr>
          <w:b w:val="0"/>
        </w:rPr>
      </w:pPr>
      <w:r>
        <w:rPr/>
        <w:t>Комиссия төрағасы: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</w:p>
    <w:p>
      <w:pPr>
        <w:tabs>
          <w:tab w:pos="6318" w:val="left" w:leader="none"/>
        </w:tabs>
        <w:spacing w:before="0"/>
        <w:ind w:left="3844" w:right="0" w:firstLine="0"/>
        <w:jc w:val="left"/>
        <w:rPr>
          <w:sz w:val="20"/>
        </w:rPr>
      </w:pPr>
      <w:r>
        <w:rPr>
          <w:spacing w:val="-2"/>
          <w:sz w:val="20"/>
        </w:rPr>
        <w:t>(қолы)</w:t>
      </w:r>
      <w:r>
        <w:rPr>
          <w:sz w:val="20"/>
        </w:rPr>
        <w:tab/>
      </w:r>
      <w:r>
        <w:rPr>
          <w:spacing w:val="-2"/>
          <w:sz w:val="20"/>
        </w:rPr>
        <w:t>(аты-</w:t>
      </w:r>
      <w:r>
        <w:rPr>
          <w:spacing w:val="-4"/>
          <w:sz w:val="20"/>
        </w:rPr>
        <w:t>жөні)</w:t>
      </w:r>
    </w:p>
    <w:p>
      <w:pPr>
        <w:pStyle w:val="Heading1"/>
        <w:tabs>
          <w:tab w:pos="5244" w:val="left" w:leader="none"/>
          <w:tab w:pos="6015" w:val="left" w:leader="none"/>
          <w:tab w:pos="7762" w:val="left" w:leader="none"/>
        </w:tabs>
        <w:rPr>
          <w:b w:val="0"/>
        </w:rPr>
      </w:pPr>
      <w:r>
        <w:rPr/>
        <w:t>Комиссия мүшелері: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</w:p>
    <w:p>
      <w:pPr>
        <w:tabs>
          <w:tab w:pos="6318" w:val="left" w:leader="none"/>
        </w:tabs>
        <w:spacing w:before="0"/>
        <w:ind w:left="3894" w:right="0" w:firstLine="0"/>
        <w:jc w:val="left"/>
        <w:rPr>
          <w:sz w:val="20"/>
        </w:rPr>
      </w:pPr>
      <w:r>
        <w:rPr>
          <w:spacing w:val="-2"/>
          <w:sz w:val="20"/>
        </w:rPr>
        <w:t>(қолы)</w:t>
      </w:r>
      <w:r>
        <w:rPr>
          <w:sz w:val="20"/>
        </w:rPr>
        <w:tab/>
      </w:r>
      <w:r>
        <w:rPr>
          <w:spacing w:val="-2"/>
          <w:sz w:val="20"/>
        </w:rPr>
        <w:t>(аты-</w:t>
      </w:r>
      <w:r>
        <w:rPr>
          <w:spacing w:val="-4"/>
          <w:sz w:val="20"/>
        </w:rPr>
        <w:t>жөні)</w:t>
      </w:r>
    </w:p>
    <w:p>
      <w:pPr>
        <w:pStyle w:val="BodyText"/>
        <w:spacing w:before="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3229991</wp:posOffset>
                </wp:positionH>
                <wp:positionV relativeFrom="paragraph">
                  <wp:posOffset>201016</wp:posOffset>
                </wp:positionV>
                <wp:extent cx="106616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165" h="0">
                              <a:moveTo>
                                <a:pt x="0" y="0"/>
                              </a:moveTo>
                              <a:lnTo>
                                <a:pt x="10657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330002pt;margin-top:15.828087pt;width:83.95pt;height:.1pt;mso-position-horizontal-relative:page;mso-position-vertical-relative:paragraph;z-index:-15728640;mso-wrap-distance-left:0;mso-wrap-distance-right:0" id="docshape1" coordorigin="5087,317" coordsize="1679,0" path="m5087,317l6765,31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4828522</wp:posOffset>
                </wp:positionH>
                <wp:positionV relativeFrom="paragraph">
                  <wp:posOffset>201016</wp:posOffset>
                </wp:positionV>
                <wp:extent cx="10680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6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070" h="0">
                              <a:moveTo>
                                <a:pt x="0" y="0"/>
                              </a:moveTo>
                              <a:lnTo>
                                <a:pt x="10680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198608pt;margin-top:15.828087pt;width:84.1pt;height:.1pt;mso-position-horizontal-relative:page;mso-position-vertical-relative:paragraph;z-index:-15728128;mso-wrap-distance-left:0;mso-wrap-distance-right:0" id="docshape2" coordorigin="7604,317" coordsize="1682,0" path="m7604,317l9286,31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318" w:val="left" w:leader="none"/>
        </w:tabs>
        <w:spacing w:before="0"/>
        <w:ind w:left="3894" w:right="0" w:firstLine="0"/>
        <w:jc w:val="left"/>
        <w:rPr>
          <w:sz w:val="20"/>
        </w:rPr>
      </w:pPr>
      <w:r>
        <w:rPr>
          <w:spacing w:val="-2"/>
          <w:sz w:val="20"/>
        </w:rPr>
        <w:t>(қолы)</w:t>
      </w:r>
      <w:r>
        <w:rPr>
          <w:sz w:val="20"/>
        </w:rPr>
        <w:tab/>
      </w:r>
      <w:r>
        <w:rPr>
          <w:spacing w:val="-2"/>
          <w:sz w:val="20"/>
        </w:rPr>
        <w:t>(аты-</w:t>
      </w:r>
      <w:r>
        <w:rPr>
          <w:spacing w:val="-4"/>
          <w:sz w:val="20"/>
        </w:rPr>
        <w:t>жөні)</w:t>
      </w:r>
    </w:p>
    <w:p>
      <w:pPr>
        <w:pStyle w:val="BodyText"/>
        <w:spacing w:before="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3229991</wp:posOffset>
                </wp:positionH>
                <wp:positionV relativeFrom="paragraph">
                  <wp:posOffset>200863</wp:posOffset>
                </wp:positionV>
                <wp:extent cx="106616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6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165" h="0">
                              <a:moveTo>
                                <a:pt x="0" y="0"/>
                              </a:moveTo>
                              <a:lnTo>
                                <a:pt x="10657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330002pt;margin-top:15.815999pt;width:83.95pt;height:.1pt;mso-position-horizontal-relative:page;mso-position-vertical-relative:paragraph;z-index:-15727616;mso-wrap-distance-left:0;mso-wrap-distance-right:0" id="docshape3" coordorigin="5087,316" coordsize="1679,0" path="m5087,316l6765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4828522</wp:posOffset>
                </wp:positionH>
                <wp:positionV relativeFrom="paragraph">
                  <wp:posOffset>200863</wp:posOffset>
                </wp:positionV>
                <wp:extent cx="10680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6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070" h="0">
                              <a:moveTo>
                                <a:pt x="0" y="0"/>
                              </a:moveTo>
                              <a:lnTo>
                                <a:pt x="10680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198608pt;margin-top:15.815999pt;width:84.1pt;height:.1pt;mso-position-horizontal-relative:page;mso-position-vertical-relative:paragraph;z-index:-15727104;mso-wrap-distance-left:0;mso-wrap-distance-right:0" id="docshape4" coordorigin="7604,316" coordsize="1682,0" path="m7604,316l9286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318" w:val="left" w:leader="none"/>
        </w:tabs>
        <w:spacing w:before="0"/>
        <w:ind w:left="3945" w:right="0" w:firstLine="0"/>
        <w:jc w:val="left"/>
        <w:rPr>
          <w:sz w:val="20"/>
        </w:rPr>
      </w:pPr>
      <w:r>
        <w:rPr>
          <w:spacing w:val="-2"/>
          <w:sz w:val="20"/>
        </w:rPr>
        <w:t>(қолы)</w:t>
      </w:r>
      <w:r>
        <w:rPr>
          <w:sz w:val="20"/>
        </w:rPr>
        <w:tab/>
      </w:r>
      <w:r>
        <w:rPr>
          <w:spacing w:val="-2"/>
          <w:sz w:val="20"/>
        </w:rPr>
        <w:t>(аты-</w:t>
      </w:r>
      <w:r>
        <w:rPr>
          <w:spacing w:val="-4"/>
          <w:sz w:val="20"/>
        </w:rPr>
        <w:t>жөні)</w:t>
      </w:r>
    </w:p>
    <w:p>
      <w:pPr>
        <w:pStyle w:val="BodyText"/>
        <w:spacing w:before="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3229991</wp:posOffset>
                </wp:positionH>
                <wp:positionV relativeFrom="paragraph">
                  <wp:posOffset>200863</wp:posOffset>
                </wp:positionV>
                <wp:extent cx="106616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6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165" h="0">
                              <a:moveTo>
                                <a:pt x="0" y="0"/>
                              </a:moveTo>
                              <a:lnTo>
                                <a:pt x="10657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330002pt;margin-top:15.816014pt;width:83.95pt;height:.1pt;mso-position-horizontal-relative:page;mso-position-vertical-relative:paragraph;z-index:-15726592;mso-wrap-distance-left:0;mso-wrap-distance-right:0" id="docshape5" coordorigin="5087,316" coordsize="1679,0" path="m5087,316l6765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4828522</wp:posOffset>
                </wp:positionH>
                <wp:positionV relativeFrom="paragraph">
                  <wp:posOffset>200863</wp:posOffset>
                </wp:positionV>
                <wp:extent cx="10680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6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070" h="0">
                              <a:moveTo>
                                <a:pt x="0" y="0"/>
                              </a:moveTo>
                              <a:lnTo>
                                <a:pt x="10680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198608pt;margin-top:15.816014pt;width:84.1pt;height:.1pt;mso-position-horizontal-relative:page;mso-position-vertical-relative:paragraph;z-index:-15726080;mso-wrap-distance-left:0;mso-wrap-distance-right:0" id="docshape6" coordorigin="7604,316" coordsize="1682,0" path="m7604,316l9286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318" w:val="left" w:leader="none"/>
        </w:tabs>
        <w:spacing w:before="0"/>
        <w:ind w:left="3945" w:right="0" w:firstLine="0"/>
        <w:jc w:val="left"/>
        <w:rPr>
          <w:sz w:val="20"/>
        </w:rPr>
      </w:pPr>
      <w:r>
        <w:rPr>
          <w:spacing w:val="-2"/>
          <w:sz w:val="20"/>
        </w:rPr>
        <w:t>(қолы)</w:t>
      </w:r>
      <w:r>
        <w:rPr>
          <w:sz w:val="20"/>
        </w:rPr>
        <w:tab/>
      </w:r>
      <w:r>
        <w:rPr>
          <w:spacing w:val="-2"/>
          <w:sz w:val="20"/>
        </w:rPr>
        <w:t>(аты-</w:t>
      </w:r>
      <w:r>
        <w:rPr>
          <w:spacing w:val="-4"/>
          <w:sz w:val="20"/>
        </w:rPr>
        <w:t>жөні)</w:t>
      </w:r>
    </w:p>
    <w:p>
      <w:pPr>
        <w:pStyle w:val="BodyText"/>
        <w:rPr>
          <w:sz w:val="20"/>
        </w:rPr>
      </w:pPr>
    </w:p>
    <w:p>
      <w:pPr>
        <w:tabs>
          <w:tab w:pos="3491" w:val="left" w:leader="none"/>
          <w:tab w:pos="5238" w:val="left" w:leader="none"/>
          <w:tab w:pos="6012" w:val="left" w:leader="none"/>
          <w:tab w:pos="7759" w:val="left" w:leader="none"/>
        </w:tabs>
        <w:spacing w:before="0"/>
        <w:ind w:left="810" w:right="0" w:firstLine="0"/>
        <w:jc w:val="left"/>
        <w:rPr>
          <w:sz w:val="28"/>
        </w:rPr>
      </w:pPr>
      <w:r>
        <w:rPr>
          <w:b/>
          <w:spacing w:val="-2"/>
          <w:sz w:val="28"/>
        </w:rPr>
        <w:t>Хатшы: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</w:p>
    <w:p>
      <w:pPr>
        <w:tabs>
          <w:tab w:pos="6318" w:val="left" w:leader="none"/>
        </w:tabs>
        <w:spacing w:before="0"/>
        <w:ind w:left="3995" w:right="0" w:firstLine="0"/>
        <w:jc w:val="left"/>
        <w:rPr>
          <w:sz w:val="20"/>
        </w:rPr>
      </w:pPr>
      <w:r>
        <w:rPr>
          <w:spacing w:val="-2"/>
          <w:sz w:val="20"/>
        </w:rPr>
        <w:t>(қолы)</w:t>
      </w:r>
      <w:r>
        <w:rPr>
          <w:sz w:val="20"/>
        </w:rPr>
        <w:tab/>
      </w:r>
      <w:r>
        <w:rPr>
          <w:spacing w:val="-2"/>
          <w:sz w:val="20"/>
        </w:rPr>
        <w:t>(аты-</w:t>
      </w:r>
      <w:r>
        <w:rPr>
          <w:spacing w:val="-4"/>
          <w:sz w:val="20"/>
        </w:rPr>
        <w:t>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44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18" w:hanging="44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37" w:hanging="44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55" w:hanging="44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74" w:hanging="44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93" w:hanging="44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11" w:hanging="44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30" w:hanging="44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49" w:hanging="449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0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278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2024-09-28T05:50:02Z</dcterms:created>
  <dcterms:modified xsi:type="dcterms:W3CDTF">2024-09-28T05:50:02Z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