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E6169" w14:textId="6AE5966F" w:rsidR="000A6C4C" w:rsidRDefault="000A6C4C">
      <w:pPr>
        <w:spacing w:after="0" w:line="240" w:lineRule="auto"/>
        <w:jc w:val="center"/>
        <w:rPr>
          <w:rFonts w:ascii="Times New Roman" w:eastAsia="Times New Roman" w:hAnsi="Times New Roman" w:cs="Times New Roman"/>
          <w:b/>
          <w:sz w:val="20"/>
          <w:szCs w:val="20"/>
          <w:lang w:val="ru-RU"/>
        </w:rPr>
      </w:pPr>
      <w:r>
        <w:rPr>
          <w:noProof/>
        </w:rPr>
        <w:drawing>
          <wp:inline distT="0" distB="0" distL="0" distR="0" wp14:anchorId="1440ADD8" wp14:editId="6F70DBA6">
            <wp:extent cx="6301105" cy="8912225"/>
            <wp:effectExtent l="0" t="0" r="4445" b="3175"/>
            <wp:docPr id="1135859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40D7D33A"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4FD79F0B"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182D9B17"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22165D6F"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6883BF9F"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40E00FDB"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4BE659D1" w14:textId="09CE95F3" w:rsidR="000A6C4C" w:rsidRDefault="000A6C4C">
      <w:pPr>
        <w:spacing w:after="0" w:line="240" w:lineRule="auto"/>
        <w:jc w:val="center"/>
        <w:rPr>
          <w:rFonts w:ascii="Times New Roman" w:eastAsia="Times New Roman" w:hAnsi="Times New Roman" w:cs="Times New Roman"/>
          <w:b/>
          <w:sz w:val="20"/>
          <w:szCs w:val="20"/>
          <w:lang w:val="ru-RU"/>
        </w:rPr>
      </w:pPr>
      <w:r>
        <w:rPr>
          <w:noProof/>
        </w:rPr>
        <w:drawing>
          <wp:inline distT="0" distB="0" distL="0" distR="0" wp14:anchorId="45694D96" wp14:editId="487FF1ED">
            <wp:extent cx="6301105" cy="8671560"/>
            <wp:effectExtent l="0" t="0" r="4445" b="0"/>
            <wp:docPr id="4416496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8671560"/>
                    </a:xfrm>
                    <a:prstGeom prst="rect">
                      <a:avLst/>
                    </a:prstGeom>
                    <a:noFill/>
                    <a:ln>
                      <a:noFill/>
                    </a:ln>
                  </pic:spPr>
                </pic:pic>
              </a:graphicData>
            </a:graphic>
          </wp:inline>
        </w:drawing>
      </w:r>
    </w:p>
    <w:p w14:paraId="577A5B99"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788CB16F" w14:textId="77777777" w:rsidR="000A6C4C" w:rsidRDefault="000A6C4C">
      <w:pPr>
        <w:spacing w:after="0" w:line="240" w:lineRule="auto"/>
        <w:jc w:val="center"/>
        <w:rPr>
          <w:rFonts w:ascii="Times New Roman" w:eastAsia="Times New Roman" w:hAnsi="Times New Roman" w:cs="Times New Roman"/>
          <w:b/>
          <w:sz w:val="20"/>
          <w:szCs w:val="20"/>
          <w:lang w:val="ru-RU"/>
        </w:rPr>
      </w:pPr>
    </w:p>
    <w:p w14:paraId="09B6A477" w14:textId="4F0B1E0D"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ҚОЖА АХМЕТ ЯСАУИ АТЫНДАҒЫ ХАЛЫҚАРАЛЫҚ ҚАЗАҚ-ТҮРІК УНИВЕРСИТЕТІ</w:t>
      </w:r>
    </w:p>
    <w:p w14:paraId="3ED0274F"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МЕЖДУНАРОДНЫЙ КАЗАХСКО-ТУРЕЦКИЙ УНИВЕРСИТЕТ ИМЕНИ ХОЖА АХМЕДА ЯСАВИ </w:t>
      </w:r>
    </w:p>
    <w:p w14:paraId="5280DB20"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KHOJA AHMET YASSAWI INTERNATIONAL KAZAKH-TURKISH UNIVERSITY</w:t>
      </w:r>
    </w:p>
    <w:p w14:paraId="34633F7B" w14:textId="77777777" w:rsidR="00BE2BE8" w:rsidRDefault="005614C9">
      <w:pPr>
        <w:jc w:val="center"/>
        <w:rPr>
          <w:rFonts w:ascii="Times New Roman" w:eastAsia="Times New Roman" w:hAnsi="Times New Roman" w:cs="Times New Roman"/>
          <w:b/>
          <w:sz w:val="24"/>
          <w:szCs w:val="24"/>
        </w:rPr>
      </w:pPr>
      <w:r>
        <w:rPr>
          <w:noProof/>
          <w:lang w:val="ru-RU" w:eastAsia="ru-RU"/>
        </w:rPr>
        <mc:AlternateContent>
          <mc:Choice Requires="wps">
            <w:drawing>
              <wp:anchor distT="0" distB="0" distL="114300" distR="114300" simplePos="0" relativeHeight="251659264" behindDoc="0" locked="0" layoutInCell="1" allowOverlap="1" wp14:anchorId="407A8439" wp14:editId="372F6788">
                <wp:simplePos x="0" y="0"/>
                <wp:positionH relativeFrom="column">
                  <wp:posOffset>2832100</wp:posOffset>
                </wp:positionH>
                <wp:positionV relativeFrom="paragraph">
                  <wp:posOffset>0</wp:posOffset>
                </wp:positionV>
                <wp:extent cx="3784600" cy="1924685"/>
                <wp:effectExtent l="0" t="0" r="0" b="0"/>
                <wp:wrapNone/>
                <wp:docPr id="5" name="Прямоугольник 5"/>
                <wp:cNvGraphicFramePr/>
                <a:graphic xmlns:a="http://schemas.openxmlformats.org/drawingml/2006/main">
                  <a:graphicData uri="http://schemas.microsoft.com/office/word/2010/wordprocessingShape">
                    <wps:wsp>
                      <wps:cNvSpPr/>
                      <wps:spPr>
                        <a:xfrm>
                          <a:off x="3458463" y="2822420"/>
                          <a:ext cx="3775075" cy="1915160"/>
                        </a:xfrm>
                        <a:prstGeom prst="rect">
                          <a:avLst/>
                        </a:prstGeom>
                        <a:solidFill>
                          <a:srgbClr val="FFFFFF"/>
                        </a:solidFill>
                        <a:ln>
                          <a:noFill/>
                        </a:ln>
                      </wps:spPr>
                      <wps:txbx>
                        <w:txbxContent>
                          <w:p w14:paraId="016EB493" w14:textId="77777777" w:rsidR="00F9449B" w:rsidRDefault="00F9449B">
                            <w:pPr>
                              <w:spacing w:after="0" w:line="240" w:lineRule="auto"/>
                            </w:pPr>
                          </w:p>
                          <w:p w14:paraId="0F120FD2" w14:textId="77777777" w:rsidR="00F9449B" w:rsidRDefault="00F9449B">
                            <w:pPr>
                              <w:spacing w:after="0" w:line="240" w:lineRule="auto"/>
                              <w:jc w:val="center"/>
                            </w:pPr>
                            <w:r>
                              <w:rPr>
                                <w:rFonts w:ascii="Times New Roman" w:eastAsia="Times New Roman" w:hAnsi="Times New Roman" w:cs="Times New Roman"/>
                                <w:b/>
                                <w:color w:val="000000"/>
                              </w:rPr>
                              <w:t>БЕКІТЕМІН/ УТВЕРЖДАЮ/ APPROVED»</w:t>
                            </w:r>
                          </w:p>
                          <w:p w14:paraId="42F5A968" w14:textId="77777777" w:rsidR="00F9449B" w:rsidRDefault="00F9449B">
                            <w:pPr>
                              <w:spacing w:after="0" w:line="240" w:lineRule="auto"/>
                              <w:jc w:val="both"/>
                            </w:pPr>
                            <w:r>
                              <w:rPr>
                                <w:rFonts w:ascii="Times New Roman" w:eastAsia="Times New Roman" w:hAnsi="Times New Roman" w:cs="Times New Roman"/>
                                <w:color w:val="000000"/>
                              </w:rPr>
                              <w:t xml:space="preserve">          Университет вице ректоры/ Вице ректор</w:t>
                            </w:r>
                          </w:p>
                          <w:p w14:paraId="6570D003" w14:textId="77777777" w:rsidR="00F9449B" w:rsidRDefault="00F9449B">
                            <w:pPr>
                              <w:spacing w:after="0" w:line="240" w:lineRule="auto"/>
                              <w:jc w:val="both"/>
                            </w:pPr>
                            <w:r>
                              <w:rPr>
                                <w:rFonts w:ascii="Times New Roman" w:eastAsia="Times New Roman" w:hAnsi="Times New Roman" w:cs="Times New Roman"/>
                                <w:color w:val="000000"/>
                              </w:rPr>
                              <w:t xml:space="preserve">          университета/Vice rector of the University </w:t>
                            </w:r>
                          </w:p>
                          <w:p w14:paraId="33E8E15A" w14:textId="77777777" w:rsidR="00F9449B" w:rsidRDefault="00F9449B">
                            <w:pPr>
                              <w:spacing w:after="0" w:line="240" w:lineRule="auto"/>
                              <w:jc w:val="both"/>
                            </w:pPr>
                            <w:r>
                              <w:rPr>
                                <w:rFonts w:ascii="Times New Roman" w:eastAsia="Times New Roman" w:hAnsi="Times New Roman" w:cs="Times New Roman"/>
                                <w:color w:val="000000"/>
                              </w:rPr>
                              <w:t xml:space="preserve">          ________ Идрисова Э.К. /  Idrissova E.K.</w:t>
                            </w:r>
                          </w:p>
                          <w:p w14:paraId="081A0082" w14:textId="77777777" w:rsidR="00F9449B" w:rsidRDefault="00F9449B">
                            <w:pPr>
                              <w:spacing w:after="0" w:line="240" w:lineRule="auto"/>
                            </w:pPr>
                            <w:r>
                              <w:rPr>
                                <w:rFonts w:ascii="Times New Roman" w:eastAsia="Times New Roman" w:hAnsi="Times New Roman" w:cs="Times New Roman"/>
                                <w:color w:val="000000"/>
                              </w:rPr>
                              <w:t xml:space="preserve">          Оқу-әдістемелік комитет шешімі негізінде /</w:t>
                            </w:r>
                          </w:p>
                          <w:p w14:paraId="6892214A" w14:textId="77777777" w:rsidR="00F9449B" w:rsidRDefault="00F9449B">
                            <w:pPr>
                              <w:spacing w:after="0" w:line="240" w:lineRule="auto"/>
                            </w:pPr>
                            <w:r>
                              <w:rPr>
                                <w:rFonts w:ascii="Times New Roman" w:eastAsia="Times New Roman" w:hAnsi="Times New Roman" w:cs="Times New Roman"/>
                                <w:color w:val="000000"/>
                              </w:rPr>
                              <w:t xml:space="preserve">          На основании решения Учебно-методического  </w:t>
                            </w:r>
                          </w:p>
                          <w:p w14:paraId="4913F836" w14:textId="77777777" w:rsidR="00F9449B" w:rsidRDefault="00F9449B">
                            <w:pPr>
                              <w:spacing w:after="0" w:line="240" w:lineRule="auto"/>
                            </w:pPr>
                            <w:r>
                              <w:rPr>
                                <w:rFonts w:ascii="Times New Roman" w:eastAsia="Times New Roman" w:hAnsi="Times New Roman" w:cs="Times New Roman"/>
                                <w:color w:val="000000"/>
                              </w:rPr>
                              <w:t xml:space="preserve">          Комитета / Based on the decision of the </w:t>
                            </w:r>
                          </w:p>
                          <w:p w14:paraId="1E2611C7" w14:textId="77777777" w:rsidR="00F9449B" w:rsidRDefault="00F9449B">
                            <w:pPr>
                              <w:spacing w:after="0" w:line="240" w:lineRule="auto"/>
                            </w:pPr>
                            <w:r>
                              <w:rPr>
                                <w:rFonts w:ascii="Times New Roman" w:eastAsia="Times New Roman" w:hAnsi="Times New Roman" w:cs="Times New Roman"/>
                                <w:color w:val="000000"/>
                              </w:rPr>
                              <w:t xml:space="preserve">          Educational-</w:t>
                            </w:r>
                            <w:r>
                              <w:rPr>
                                <w:rFonts w:ascii="Times New Roman" w:eastAsia="Times New Roman" w:hAnsi="Times New Roman" w:cs="Times New Roman"/>
                                <w:color w:val="000000"/>
                                <w:sz w:val="20"/>
                              </w:rPr>
                              <w:t xml:space="preserve">metodical committe   </w:t>
                            </w:r>
                          </w:p>
                          <w:p w14:paraId="3584B0D2" w14:textId="77777777" w:rsidR="00F9449B" w:rsidRDefault="00F9449B">
                            <w:pPr>
                              <w:spacing w:after="0" w:line="240" w:lineRule="auto"/>
                              <w:jc w:val="both"/>
                            </w:pPr>
                            <w:r>
                              <w:rPr>
                                <w:rFonts w:ascii="Times New Roman" w:eastAsia="Times New Roman" w:hAnsi="Times New Roman" w:cs="Times New Roman"/>
                                <w:color w:val="000000"/>
                              </w:rPr>
                              <w:t>          №  __  хаттама/ протокол/рrotocol    </w:t>
                            </w:r>
                          </w:p>
                          <w:p w14:paraId="3E80449A" w14:textId="77777777" w:rsidR="00F9449B" w:rsidRDefault="00F9449B">
                            <w:pPr>
                              <w:spacing w:after="0" w:line="240" w:lineRule="auto"/>
                              <w:jc w:val="both"/>
                            </w:pPr>
                            <w:r>
                              <w:rPr>
                                <w:rFonts w:ascii="Times New Roman" w:eastAsia="Times New Roman" w:hAnsi="Times New Roman" w:cs="Times New Roman"/>
                                <w:color w:val="000000"/>
                              </w:rPr>
                              <w:t xml:space="preserve">           «______» _________  202</w:t>
                            </w:r>
                            <w:r>
                              <w:rPr>
                                <w:rFonts w:ascii="Times New Roman" w:eastAsia="Times New Roman" w:hAnsi="Times New Roman" w:cs="Times New Roman"/>
                                <w:color w:val="000000"/>
                                <w:lang w:val="en-US"/>
                              </w:rPr>
                              <w:t>5</w:t>
                            </w:r>
                            <w:r>
                              <w:rPr>
                                <w:rFonts w:ascii="Times New Roman" w:eastAsia="Times New Roman" w:hAnsi="Times New Roman" w:cs="Times New Roman"/>
                                <w:color w:val="000000"/>
                              </w:rPr>
                              <w:t xml:space="preserve"> ж./г./y.</w:t>
                            </w:r>
                          </w:p>
                        </w:txbxContent>
                      </wps:txbx>
                      <wps:bodyPr spcFirstLastPara="1" wrap="square" lIns="91425" tIns="45700" rIns="91425" bIns="45700" anchor="t" anchorCtr="0">
                        <a:noAutofit/>
                      </wps:bodyPr>
                    </wps:wsp>
                  </a:graphicData>
                </a:graphic>
              </wp:anchor>
            </w:drawing>
          </mc:Choice>
          <mc:Fallback>
            <w:pict>
              <v:rect w14:anchorId="407A8439" id="Прямоугольник 5" o:spid="_x0000_s1026" style="position:absolute;left:0;text-align:left;margin-left:223pt;margin-top:0;width:298pt;height:1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" stroked="f">
                <v:textbox inset="2.53958mm,1.2694mm,2.53958mm,1.2694mm">
                  <w:txbxContent>
                    <w:p w14:paraId="016EB493" w14:textId="77777777" w:rsidR="00F9449B" w:rsidRDefault="00F9449B">
                      <w:pPr>
                        <w:spacing w:after="0" w:line="240" w:lineRule="auto"/>
                      </w:pPr>
                    </w:p>
                    <w:p w14:paraId="0F120FD2" w14:textId="77777777" w:rsidR="00F9449B" w:rsidRDefault="00F9449B">
                      <w:pPr>
                        <w:spacing w:after="0" w:line="240" w:lineRule="auto"/>
                        <w:jc w:val="center"/>
                      </w:pPr>
                      <w:r>
                        <w:rPr>
                          <w:rFonts w:ascii="Times New Roman" w:eastAsia="Times New Roman" w:hAnsi="Times New Roman" w:cs="Times New Roman"/>
                          <w:b/>
                          <w:color w:val="000000"/>
                        </w:rPr>
                        <w:t>БЕКІТЕМІН/ УТВЕРЖДАЮ/ APPROVED»</w:t>
                      </w:r>
                    </w:p>
                    <w:p w14:paraId="42F5A968" w14:textId="77777777" w:rsidR="00F9449B" w:rsidRDefault="00F9449B">
                      <w:pPr>
                        <w:spacing w:after="0" w:line="240" w:lineRule="auto"/>
                        <w:jc w:val="both"/>
                      </w:pPr>
                      <w:r>
                        <w:rPr>
                          <w:rFonts w:ascii="Times New Roman" w:eastAsia="Times New Roman" w:hAnsi="Times New Roman" w:cs="Times New Roman"/>
                          <w:color w:val="000000"/>
                        </w:rPr>
                        <w:t xml:space="preserve">          Университет вице ректоры/ Вице ректор</w:t>
                      </w:r>
                    </w:p>
                    <w:p w14:paraId="6570D003" w14:textId="77777777" w:rsidR="00F9449B" w:rsidRDefault="00F9449B">
                      <w:pPr>
                        <w:spacing w:after="0" w:line="240" w:lineRule="auto"/>
                        <w:jc w:val="both"/>
                      </w:pPr>
                      <w:r>
                        <w:rPr>
                          <w:rFonts w:ascii="Times New Roman" w:eastAsia="Times New Roman" w:hAnsi="Times New Roman" w:cs="Times New Roman"/>
                          <w:color w:val="000000"/>
                        </w:rPr>
                        <w:t xml:space="preserve">          университета/Vice rector of the University </w:t>
                      </w:r>
                    </w:p>
                    <w:p w14:paraId="33E8E15A" w14:textId="77777777" w:rsidR="00F9449B" w:rsidRDefault="00F9449B">
                      <w:pPr>
                        <w:spacing w:after="0" w:line="240" w:lineRule="auto"/>
                        <w:jc w:val="both"/>
                      </w:pPr>
                      <w:r>
                        <w:rPr>
                          <w:rFonts w:ascii="Times New Roman" w:eastAsia="Times New Roman" w:hAnsi="Times New Roman" w:cs="Times New Roman"/>
                          <w:color w:val="000000"/>
                        </w:rPr>
                        <w:t xml:space="preserve">          ________ Идрисова Э.К. /  Idrissova E.K.</w:t>
                      </w:r>
                    </w:p>
                    <w:p w14:paraId="081A0082" w14:textId="77777777" w:rsidR="00F9449B" w:rsidRDefault="00F9449B">
                      <w:pPr>
                        <w:spacing w:after="0" w:line="240" w:lineRule="auto"/>
                      </w:pPr>
                      <w:r>
                        <w:rPr>
                          <w:rFonts w:ascii="Times New Roman" w:eastAsia="Times New Roman" w:hAnsi="Times New Roman" w:cs="Times New Roman"/>
                          <w:color w:val="000000"/>
                        </w:rPr>
                        <w:t xml:space="preserve">          Оқу-әдістемелік комитет шешімі негізінде /</w:t>
                      </w:r>
                    </w:p>
                    <w:p w14:paraId="6892214A" w14:textId="77777777" w:rsidR="00F9449B" w:rsidRDefault="00F9449B">
                      <w:pPr>
                        <w:spacing w:after="0" w:line="240" w:lineRule="auto"/>
                      </w:pPr>
                      <w:r>
                        <w:rPr>
                          <w:rFonts w:ascii="Times New Roman" w:eastAsia="Times New Roman" w:hAnsi="Times New Roman" w:cs="Times New Roman"/>
                          <w:color w:val="000000"/>
                        </w:rPr>
                        <w:t xml:space="preserve">          На основании решения Учебно-методического  </w:t>
                      </w:r>
                    </w:p>
                    <w:p w14:paraId="4913F836" w14:textId="77777777" w:rsidR="00F9449B" w:rsidRDefault="00F9449B">
                      <w:pPr>
                        <w:spacing w:after="0" w:line="240" w:lineRule="auto"/>
                      </w:pPr>
                      <w:r>
                        <w:rPr>
                          <w:rFonts w:ascii="Times New Roman" w:eastAsia="Times New Roman" w:hAnsi="Times New Roman" w:cs="Times New Roman"/>
                          <w:color w:val="000000"/>
                        </w:rPr>
                        <w:t xml:space="preserve">          Комитета / Based on the decision of the </w:t>
                      </w:r>
                    </w:p>
                    <w:p w14:paraId="1E2611C7" w14:textId="77777777" w:rsidR="00F9449B" w:rsidRDefault="00F9449B">
                      <w:pPr>
                        <w:spacing w:after="0" w:line="240" w:lineRule="auto"/>
                      </w:pPr>
                      <w:r>
                        <w:rPr>
                          <w:rFonts w:ascii="Times New Roman" w:eastAsia="Times New Roman" w:hAnsi="Times New Roman" w:cs="Times New Roman"/>
                          <w:color w:val="000000"/>
                        </w:rPr>
                        <w:t xml:space="preserve">          Educational-</w:t>
                      </w:r>
                      <w:r>
                        <w:rPr>
                          <w:rFonts w:ascii="Times New Roman" w:eastAsia="Times New Roman" w:hAnsi="Times New Roman" w:cs="Times New Roman"/>
                          <w:color w:val="000000"/>
                          <w:sz w:val="20"/>
                        </w:rPr>
                        <w:t xml:space="preserve">metodical committe   </w:t>
                      </w:r>
                    </w:p>
                    <w:p w14:paraId="3584B0D2" w14:textId="77777777" w:rsidR="00F9449B" w:rsidRDefault="00F9449B">
                      <w:pPr>
                        <w:spacing w:after="0" w:line="240" w:lineRule="auto"/>
                        <w:jc w:val="both"/>
                      </w:pPr>
                      <w:r>
                        <w:rPr>
                          <w:rFonts w:ascii="Times New Roman" w:eastAsia="Times New Roman" w:hAnsi="Times New Roman" w:cs="Times New Roman"/>
                          <w:color w:val="000000"/>
                        </w:rPr>
                        <w:t>          №  __  хаттама/ протокол/рrotocol    </w:t>
                      </w:r>
                    </w:p>
                    <w:p w14:paraId="3E80449A" w14:textId="77777777" w:rsidR="00F9449B" w:rsidRDefault="00F9449B">
                      <w:pPr>
                        <w:spacing w:after="0" w:line="240" w:lineRule="auto"/>
                        <w:jc w:val="both"/>
                      </w:pPr>
                      <w:r>
                        <w:rPr>
                          <w:rFonts w:ascii="Times New Roman" w:eastAsia="Times New Roman" w:hAnsi="Times New Roman" w:cs="Times New Roman"/>
                          <w:color w:val="000000"/>
                        </w:rPr>
                        <w:t xml:space="preserve">           «______» _________  202</w:t>
                      </w:r>
                      <w:r>
                        <w:rPr>
                          <w:rFonts w:ascii="Times New Roman" w:eastAsia="Times New Roman" w:hAnsi="Times New Roman" w:cs="Times New Roman"/>
                          <w:color w:val="000000"/>
                          <w:lang w:val="en-US"/>
                        </w:rPr>
                        <w:t>5</w:t>
                      </w:r>
                      <w:r>
                        <w:rPr>
                          <w:rFonts w:ascii="Times New Roman" w:eastAsia="Times New Roman" w:hAnsi="Times New Roman" w:cs="Times New Roman"/>
                          <w:color w:val="000000"/>
                        </w:rPr>
                        <w:t xml:space="preserve"> ж./г./y.</w:t>
                      </w:r>
                    </w:p>
                  </w:txbxContent>
                </v:textbox>
              </v:rect>
            </w:pict>
          </mc:Fallback>
        </mc:AlternateContent>
      </w:r>
    </w:p>
    <w:p w14:paraId="5E8717E4" w14:textId="77777777" w:rsidR="00BE2BE8" w:rsidRDefault="00BE2BE8">
      <w:pPr>
        <w:jc w:val="center"/>
        <w:rPr>
          <w:rFonts w:ascii="Times New Roman" w:eastAsia="Times New Roman" w:hAnsi="Times New Roman" w:cs="Times New Roman"/>
          <w:b/>
          <w:sz w:val="24"/>
          <w:szCs w:val="24"/>
        </w:rPr>
      </w:pPr>
    </w:p>
    <w:p w14:paraId="7FAC673B" w14:textId="77777777" w:rsidR="00BE2BE8" w:rsidRDefault="00BE2BE8">
      <w:pPr>
        <w:jc w:val="center"/>
        <w:rPr>
          <w:rFonts w:ascii="Times New Roman" w:eastAsia="Times New Roman" w:hAnsi="Times New Roman" w:cs="Times New Roman"/>
          <w:b/>
          <w:sz w:val="24"/>
          <w:szCs w:val="24"/>
        </w:rPr>
      </w:pPr>
    </w:p>
    <w:p w14:paraId="140147BC" w14:textId="77777777" w:rsidR="00BE2BE8" w:rsidRDefault="00BE2BE8">
      <w:pPr>
        <w:jc w:val="center"/>
        <w:rPr>
          <w:rFonts w:ascii="Times New Roman" w:eastAsia="Times New Roman" w:hAnsi="Times New Roman" w:cs="Times New Roman"/>
          <w:b/>
          <w:sz w:val="24"/>
          <w:szCs w:val="24"/>
        </w:rPr>
      </w:pPr>
    </w:p>
    <w:p w14:paraId="1029B02C" w14:textId="77777777" w:rsidR="00BE2BE8" w:rsidRDefault="00BE2BE8">
      <w:pPr>
        <w:spacing w:after="0" w:line="240" w:lineRule="auto"/>
        <w:jc w:val="center"/>
        <w:rPr>
          <w:rFonts w:ascii="Times New Roman" w:eastAsia="Times New Roman" w:hAnsi="Times New Roman" w:cs="Times New Roman"/>
          <w:b/>
          <w:highlight w:val="yellow"/>
        </w:rPr>
      </w:pPr>
    </w:p>
    <w:p w14:paraId="2A58364B" w14:textId="77777777" w:rsidR="00BE2BE8" w:rsidRDefault="00BE2BE8">
      <w:pPr>
        <w:spacing w:after="0" w:line="240" w:lineRule="auto"/>
        <w:jc w:val="center"/>
        <w:rPr>
          <w:rFonts w:ascii="Times New Roman" w:eastAsia="Times New Roman" w:hAnsi="Times New Roman" w:cs="Times New Roman"/>
          <w:b/>
          <w:sz w:val="24"/>
          <w:szCs w:val="24"/>
        </w:rPr>
      </w:pPr>
    </w:p>
    <w:p w14:paraId="15279877" w14:textId="77777777" w:rsidR="00BE2BE8" w:rsidRDefault="00BE2BE8">
      <w:pPr>
        <w:spacing w:after="0" w:line="240" w:lineRule="auto"/>
        <w:jc w:val="center"/>
        <w:rPr>
          <w:rFonts w:ascii="Times New Roman" w:eastAsia="Times New Roman" w:hAnsi="Times New Roman" w:cs="Times New Roman"/>
          <w:b/>
          <w:sz w:val="24"/>
          <w:szCs w:val="24"/>
        </w:rPr>
      </w:pPr>
    </w:p>
    <w:p w14:paraId="2B10D011" w14:textId="77777777" w:rsidR="00BE2BE8" w:rsidRDefault="00BE2BE8">
      <w:pPr>
        <w:spacing w:after="0" w:line="240" w:lineRule="auto"/>
        <w:jc w:val="center"/>
        <w:rPr>
          <w:rFonts w:ascii="Times New Roman" w:eastAsia="Times New Roman" w:hAnsi="Times New Roman" w:cs="Times New Roman"/>
          <w:b/>
          <w:sz w:val="24"/>
          <w:szCs w:val="24"/>
        </w:rPr>
      </w:pPr>
    </w:p>
    <w:p w14:paraId="3F0AF6EA"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БІЛІМ БЕРУ БАҒДАРЛАМАСЫ</w:t>
      </w:r>
    </w:p>
    <w:p w14:paraId="22AF479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ОБРАЗОВАТЕЛЬНАЯ ПРОГРАММА </w:t>
      </w:r>
    </w:p>
    <w:p w14:paraId="3959A0B4"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EDUCATIONAL PROGRAM</w:t>
      </w:r>
    </w:p>
    <w:p w14:paraId="3E76EC1D"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p>
    <w:tbl>
      <w:tblPr>
        <w:tblStyle w:val="Style143"/>
        <w:tblW w:w="11076" w:type="dxa"/>
        <w:jc w:val="center"/>
        <w:tblInd w:w="0" w:type="dxa"/>
        <w:tblLayout w:type="fixed"/>
        <w:tblLook w:val="04A0" w:firstRow="1" w:lastRow="0" w:firstColumn="1" w:lastColumn="0" w:noHBand="0" w:noVBand="1"/>
      </w:tblPr>
      <w:tblGrid>
        <w:gridCol w:w="5538"/>
        <w:gridCol w:w="5528"/>
        <w:gridCol w:w="10"/>
      </w:tblGrid>
      <w:tr w:rsidR="00BE2BE8" w14:paraId="1283728E" w14:textId="77777777">
        <w:trPr>
          <w:gridAfter w:val="1"/>
          <w:wAfter w:w="10" w:type="dxa"/>
          <w:jc w:val="center"/>
        </w:trPr>
        <w:tc>
          <w:tcPr>
            <w:tcW w:w="5539" w:type="dxa"/>
          </w:tcPr>
          <w:p w14:paraId="734CDC6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Бағдарлама деңгейі /Уровень программы/Program level</w:t>
            </w:r>
          </w:p>
        </w:tc>
        <w:tc>
          <w:tcPr>
            <w:tcW w:w="5528" w:type="dxa"/>
          </w:tcPr>
          <w:p w14:paraId="66AFC995"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Бакалавриат / Bachelor</w:t>
            </w:r>
          </w:p>
          <w:p w14:paraId="00D550A5"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BE2BE8" w14:paraId="3EB3AA12" w14:textId="77777777">
        <w:trPr>
          <w:jc w:val="center"/>
        </w:trPr>
        <w:tc>
          <w:tcPr>
            <w:tcW w:w="5539" w:type="dxa"/>
          </w:tcPr>
          <w:p w14:paraId="57CE764C"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Білім беру саласының коды мен атауы/</w:t>
            </w:r>
          </w:p>
          <w:p w14:paraId="269D163E"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классификация области образования/</w:t>
            </w:r>
          </w:p>
          <w:p w14:paraId="736B1566"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Code and classification of the field of education</w:t>
            </w:r>
          </w:p>
          <w:p w14:paraId="6E20D1D4"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38" w:type="dxa"/>
            <w:gridSpan w:val="2"/>
          </w:tcPr>
          <w:p w14:paraId="7C1EA1E1"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6В06 Ақпараттық-коммуникациялық </w:t>
            </w:r>
          </w:p>
          <w:p w14:paraId="3E353C49"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технологиялар /</w:t>
            </w:r>
          </w:p>
          <w:p w14:paraId="1B5686A0"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 Информационно-коммуникационные технологии/</w:t>
            </w:r>
          </w:p>
          <w:p w14:paraId="61777440"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6B06 Information and communication technologies/</w:t>
            </w:r>
          </w:p>
        </w:tc>
      </w:tr>
      <w:tr w:rsidR="00BE2BE8" w14:paraId="2A07E2E6" w14:textId="77777777">
        <w:trPr>
          <w:jc w:val="center"/>
        </w:trPr>
        <w:tc>
          <w:tcPr>
            <w:tcW w:w="5539" w:type="dxa"/>
          </w:tcPr>
          <w:p w14:paraId="0D9040D2"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Даярлау бағытының коды мен атауы/ </w:t>
            </w:r>
          </w:p>
          <w:p w14:paraId="72136851"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классификация направлений подготовки/</w:t>
            </w:r>
          </w:p>
          <w:p w14:paraId="6D95D5D2"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Code and name of the direction of training</w:t>
            </w:r>
          </w:p>
          <w:p w14:paraId="2838D6CC"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38" w:type="dxa"/>
            <w:gridSpan w:val="2"/>
          </w:tcPr>
          <w:p w14:paraId="27950D2E"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6В061 Ақпараттық-коммуникациялық </w:t>
            </w:r>
          </w:p>
          <w:p w14:paraId="1C27529D"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технологиялар/ </w:t>
            </w:r>
          </w:p>
          <w:p w14:paraId="2B990DA7"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6В061 Информационно-коммуникационные технологии/ </w:t>
            </w:r>
          </w:p>
          <w:p w14:paraId="29AD977C"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6В061 Information and communication technologies/</w:t>
            </w:r>
          </w:p>
          <w:p w14:paraId="03994565"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BE2BE8" w14:paraId="0210E261" w14:textId="77777777">
        <w:trPr>
          <w:jc w:val="center"/>
        </w:trPr>
        <w:tc>
          <w:tcPr>
            <w:tcW w:w="5539" w:type="dxa"/>
          </w:tcPr>
          <w:p w14:paraId="0B9855AB"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ББ тобы және атауы/ </w:t>
            </w:r>
          </w:p>
          <w:p w14:paraId="6E1B38DE"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i/>
              </w:rPr>
              <w:t>Группа и название ОП/</w:t>
            </w:r>
          </w:p>
          <w:p w14:paraId="25617BE2"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Group and name of EP</w:t>
            </w:r>
          </w:p>
          <w:p w14:paraId="27DA61D9"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38" w:type="dxa"/>
            <w:gridSpan w:val="2"/>
          </w:tcPr>
          <w:p w14:paraId="7FE8860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i/>
              </w:rPr>
              <w:t xml:space="preserve">В057 Ақпараттық технологиялар/ </w:t>
            </w:r>
          </w:p>
          <w:p w14:paraId="166A2C89"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i/>
              </w:rPr>
              <w:t xml:space="preserve">В057 Информационные технологии/ </w:t>
            </w:r>
          </w:p>
          <w:p w14:paraId="023B3899"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Pr>
                <w:rFonts w:ascii="Times New Roman" w:eastAsia="Times New Roman" w:hAnsi="Times New Roman" w:cs="Times New Roman"/>
                <w:i/>
              </w:rPr>
              <w:t>B057 Informationtechnology/</w:t>
            </w:r>
          </w:p>
          <w:p w14:paraId="34F6FB3B"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BE2BE8" w14:paraId="6AD37E53" w14:textId="77777777">
        <w:trPr>
          <w:trHeight w:val="916"/>
          <w:jc w:val="center"/>
        </w:trPr>
        <w:tc>
          <w:tcPr>
            <w:tcW w:w="5539" w:type="dxa"/>
          </w:tcPr>
          <w:p w14:paraId="5CC9427B"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ББ  коды мен атауы/ </w:t>
            </w:r>
          </w:p>
          <w:p w14:paraId="30085F13"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Код и название  ОП/</w:t>
            </w:r>
          </w:p>
          <w:p w14:paraId="4C342615"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Godeand name of EP</w:t>
            </w:r>
          </w:p>
          <w:p w14:paraId="07A5C6BA"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38" w:type="dxa"/>
            <w:gridSpan w:val="2"/>
          </w:tcPr>
          <w:p w14:paraId="7DC591E7"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6В06198 - Жасанды интеллект және деректерді талдау </w:t>
            </w:r>
          </w:p>
          <w:p w14:paraId="1F7B3DEF"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6В06198 - Искусственный интеллект и анализ данных</w:t>
            </w:r>
          </w:p>
          <w:p w14:paraId="5603CCC5"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6В06198 - Artificial intelligence and data analysis</w:t>
            </w:r>
          </w:p>
        </w:tc>
      </w:tr>
      <w:tr w:rsidR="00BE2BE8" w14:paraId="3290B2CC" w14:textId="77777777">
        <w:trPr>
          <w:jc w:val="center"/>
        </w:trPr>
        <w:tc>
          <w:tcPr>
            <w:tcW w:w="5539" w:type="dxa"/>
          </w:tcPr>
          <w:p w14:paraId="4EA23169"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p w14:paraId="3F4E5B57"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ББ түрі/ Тип ОП/ EP type</w:t>
            </w:r>
          </w:p>
        </w:tc>
        <w:tc>
          <w:tcPr>
            <w:tcW w:w="5538" w:type="dxa"/>
            <w:gridSpan w:val="2"/>
          </w:tcPr>
          <w:p w14:paraId="3C12FC69"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p w14:paraId="3F6A1FE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Жаңа ББ/ Новый  ОП/ Acting EP</w:t>
            </w:r>
          </w:p>
          <w:p w14:paraId="655615D6"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tc>
      </w:tr>
      <w:tr w:rsidR="00BE2BE8" w14:paraId="2E316115" w14:textId="77777777">
        <w:trPr>
          <w:jc w:val="center"/>
        </w:trPr>
        <w:tc>
          <w:tcPr>
            <w:tcW w:w="5539" w:type="dxa"/>
          </w:tcPr>
          <w:p w14:paraId="7427FFD7"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Біліктілік деңгейі/ Уровень квалификации / Skill level</w:t>
            </w:r>
          </w:p>
          <w:p w14:paraId="3D8EE31A" w14:textId="77777777" w:rsidR="00BE2BE8" w:rsidRDefault="00BE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p>
        </w:tc>
        <w:tc>
          <w:tcPr>
            <w:tcW w:w="5538" w:type="dxa"/>
            <w:gridSpan w:val="2"/>
          </w:tcPr>
          <w:p w14:paraId="2DAB29FF"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ҰБШ 6 (ұлттық біліктілік шеңбері), </w:t>
            </w:r>
          </w:p>
          <w:p w14:paraId="1A76F567"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СБШ 6 (салалық біліктілік шеңбері)/ </w:t>
            </w:r>
          </w:p>
          <w:p w14:paraId="60B13B1F"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НРК 6 (национальная рамка квалификации), </w:t>
            </w:r>
          </w:p>
          <w:p w14:paraId="0A35F1C7"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ОРК 6 (отраслевые рамки квалификации) /</w:t>
            </w:r>
          </w:p>
          <w:p w14:paraId="528906C8"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NQF 6 (National Qualification Framework), </w:t>
            </w:r>
          </w:p>
          <w:p w14:paraId="6DD5F5EE"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SQF 6 (Sectoral Qualifications Framework) </w:t>
            </w:r>
          </w:p>
          <w:p w14:paraId="44488C0B" w14:textId="77777777" w:rsidR="00BE2BE8" w:rsidRDefault="00BE2BE8">
            <w:pPr>
              <w:spacing w:after="0" w:line="240" w:lineRule="auto"/>
              <w:rPr>
                <w:rFonts w:ascii="Times New Roman" w:eastAsia="Times New Roman" w:hAnsi="Times New Roman" w:cs="Times New Roman"/>
                <w:i/>
              </w:rPr>
            </w:pPr>
          </w:p>
        </w:tc>
      </w:tr>
      <w:tr w:rsidR="00BE2BE8" w14:paraId="6D2324F9" w14:textId="77777777">
        <w:trPr>
          <w:jc w:val="center"/>
        </w:trPr>
        <w:tc>
          <w:tcPr>
            <w:tcW w:w="5539" w:type="dxa"/>
          </w:tcPr>
          <w:p w14:paraId="3766295D"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Оқытудың типтік мерзімі/ Типичный срок обучения/ Generic period of study</w:t>
            </w:r>
          </w:p>
        </w:tc>
        <w:tc>
          <w:tcPr>
            <w:tcW w:w="5538" w:type="dxa"/>
            <w:gridSpan w:val="2"/>
          </w:tcPr>
          <w:p w14:paraId="654D9A3E"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4 жыл/ 4 года / 4 years</w:t>
            </w:r>
          </w:p>
        </w:tc>
      </w:tr>
      <w:tr w:rsidR="00BE2BE8" w14:paraId="49BEB6E9" w14:textId="77777777">
        <w:trPr>
          <w:jc w:val="center"/>
        </w:trPr>
        <w:tc>
          <w:tcPr>
            <w:tcW w:w="5539" w:type="dxa"/>
          </w:tcPr>
          <w:p w14:paraId="784E463C"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Оқыту тілі/ Язык  обучения/ </w:t>
            </w:r>
            <w:r>
              <w:rPr>
                <w:rFonts w:ascii="Times New Roman" w:eastAsia="Times New Roman" w:hAnsi="Times New Roman" w:cs="Times New Roman"/>
                <w:b/>
                <w:i/>
                <w:highlight w:val="white"/>
              </w:rPr>
              <w:t>Language of education</w:t>
            </w:r>
          </w:p>
        </w:tc>
        <w:tc>
          <w:tcPr>
            <w:tcW w:w="5538" w:type="dxa"/>
            <w:gridSpan w:val="2"/>
          </w:tcPr>
          <w:p w14:paraId="6DE96DA5" w14:textId="77777777" w:rsidR="00BE2BE8" w:rsidRDefault="005614C9">
            <w:pPr>
              <w:spacing w:after="0" w:line="240" w:lineRule="auto"/>
              <w:rPr>
                <w:rFonts w:ascii="Times New Roman" w:eastAsia="Times New Roman" w:hAnsi="Times New Roman" w:cs="Times New Roman"/>
                <w:i/>
              </w:rPr>
            </w:pPr>
            <w:r>
              <w:rPr>
                <w:rFonts w:ascii="Times New Roman" w:eastAsia="Times New Roman" w:hAnsi="Times New Roman" w:cs="Times New Roman"/>
                <w:i/>
              </w:rPr>
              <w:t>Қазақша/ Казахский/ Kazakh</w:t>
            </w:r>
          </w:p>
          <w:p w14:paraId="2F204AE7" w14:textId="77777777" w:rsidR="00BE2BE8" w:rsidRDefault="00BE2BE8">
            <w:pPr>
              <w:spacing w:after="0" w:line="240" w:lineRule="auto"/>
              <w:rPr>
                <w:rFonts w:ascii="Times New Roman" w:eastAsia="Times New Roman" w:hAnsi="Times New Roman" w:cs="Times New Roman"/>
                <w:i/>
              </w:rPr>
            </w:pPr>
          </w:p>
          <w:p w14:paraId="04E6526B" w14:textId="77777777" w:rsidR="00BE2BE8" w:rsidRDefault="00BE2BE8">
            <w:pPr>
              <w:spacing w:after="0" w:line="240" w:lineRule="auto"/>
              <w:rPr>
                <w:rFonts w:ascii="Times New Roman" w:eastAsia="Times New Roman" w:hAnsi="Times New Roman" w:cs="Times New Roman"/>
                <w:i/>
              </w:rPr>
            </w:pPr>
          </w:p>
          <w:p w14:paraId="12F485D3" w14:textId="77777777" w:rsidR="00BE2BE8" w:rsidRDefault="00BE2BE8">
            <w:pPr>
              <w:spacing w:after="0" w:line="240" w:lineRule="auto"/>
              <w:rPr>
                <w:rFonts w:ascii="Times New Roman" w:eastAsia="Times New Roman" w:hAnsi="Times New Roman" w:cs="Times New Roman"/>
                <w:i/>
              </w:rPr>
            </w:pPr>
          </w:p>
        </w:tc>
      </w:tr>
    </w:tbl>
    <w:p w14:paraId="347BD885" w14:textId="77777777" w:rsidR="00BE2BE8" w:rsidRDefault="005614C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w:t>
      </w:r>
      <w:r>
        <w:rPr>
          <w:rFonts w:ascii="Times New Roman" w:eastAsia="Times New Roman" w:hAnsi="Times New Roman" w:cs="Times New Roman"/>
          <w:b/>
          <w:lang w:val="en-US"/>
        </w:rPr>
        <w:t>5</w:t>
      </w:r>
      <w:r>
        <w:rPr>
          <w:rFonts w:ascii="Times New Roman" w:eastAsia="Times New Roman" w:hAnsi="Times New Roman" w:cs="Times New Roman"/>
          <w:b/>
        </w:rPr>
        <w:t xml:space="preserve"> жылғы қабылдау/ Прием 202</w:t>
      </w:r>
      <w:r>
        <w:rPr>
          <w:rFonts w:ascii="Times New Roman" w:eastAsia="Times New Roman" w:hAnsi="Times New Roman" w:cs="Times New Roman"/>
          <w:b/>
          <w:lang w:val="en-US"/>
        </w:rPr>
        <w:t>5</w:t>
      </w:r>
      <w:r>
        <w:rPr>
          <w:rFonts w:ascii="Times New Roman" w:eastAsia="Times New Roman" w:hAnsi="Times New Roman" w:cs="Times New Roman"/>
          <w:b/>
        </w:rPr>
        <w:t xml:space="preserve"> года/ Matriculated in 202</w:t>
      </w:r>
      <w:r>
        <w:rPr>
          <w:rFonts w:ascii="Times New Roman" w:eastAsia="Times New Roman" w:hAnsi="Times New Roman" w:cs="Times New Roman"/>
          <w:b/>
          <w:lang w:val="en-US"/>
        </w:rPr>
        <w:t>5</w:t>
      </w:r>
      <w:r>
        <w:rPr>
          <w:rFonts w:ascii="Times New Roman" w:eastAsia="Times New Roman" w:hAnsi="Times New Roman" w:cs="Times New Roman"/>
          <w:b/>
        </w:rPr>
        <w:t xml:space="preserve"> year</w:t>
      </w:r>
    </w:p>
    <w:p w14:paraId="0E2E31EC" w14:textId="77777777" w:rsidR="00BE2BE8" w:rsidRDefault="005614C9">
      <w:pPr>
        <w:spacing w:after="0" w:line="240" w:lineRule="auto"/>
        <w:rPr>
          <w:rFonts w:ascii="Times New Roman" w:eastAsia="Times New Roman" w:hAnsi="Times New Roman" w:cs="Times New Roman"/>
          <w:b/>
        </w:rPr>
      </w:pPr>
      <w:r>
        <w:br w:type="page"/>
      </w:r>
    </w:p>
    <w:p w14:paraId="1D3DE8C7" w14:textId="77777777" w:rsidR="00BE2BE8" w:rsidRDefault="005614C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Құрастырушылар: /Разработчики:/ Developers: </w:t>
      </w:r>
    </w:p>
    <w:p w14:paraId="6B17DD0D" w14:textId="77777777" w:rsidR="00BE2BE8" w:rsidRDefault="00BE2BE8">
      <w:pPr>
        <w:spacing w:after="0" w:line="240" w:lineRule="auto"/>
        <w:jc w:val="both"/>
        <w:rPr>
          <w:rFonts w:ascii="Times New Roman" w:eastAsia="Times New Roman" w:hAnsi="Times New Roman" w:cs="Times New Roman"/>
          <w:b/>
        </w:rPr>
      </w:pPr>
    </w:p>
    <w:p w14:paraId="0D8835DC" w14:textId="77777777" w:rsidR="00BE2BE8" w:rsidRDefault="005614C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Ақпараттық-коммуникациялық технологиялар бағыты бойынша Академиялық комитет құрамы:/ Состав академического комитета по направлению Информационно-коммуникационные технологии:/ The composition of the academic committee on the direction of Information and communication technologies:</w:t>
      </w:r>
    </w:p>
    <w:p w14:paraId="3D86EF65" w14:textId="77777777" w:rsidR="00BE2BE8" w:rsidRDefault="00BE2BE8">
      <w:pPr>
        <w:spacing w:after="0" w:line="240" w:lineRule="auto"/>
        <w:rPr>
          <w:rFonts w:ascii="Times New Roman" w:eastAsia="Times New Roman" w:hAnsi="Times New Roman" w:cs="Times New Roman"/>
          <w:b/>
        </w:rPr>
      </w:pPr>
    </w:p>
    <w:p w14:paraId="7C9AD18D"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АК төрағасы:/ Председатель ИК: /Chairman of the AK:</w:t>
      </w:r>
    </w:p>
    <w:tbl>
      <w:tblPr>
        <w:tblStyle w:val="Style144"/>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2895"/>
        <w:gridCol w:w="4678"/>
        <w:gridCol w:w="1843"/>
      </w:tblGrid>
      <w:tr w:rsidR="00BE2BE8" w14:paraId="530BC7F0" w14:textId="77777777">
        <w:tc>
          <w:tcPr>
            <w:tcW w:w="615" w:type="dxa"/>
            <w:vAlign w:val="center"/>
          </w:tcPr>
          <w:p w14:paraId="5A660296" w14:textId="77777777" w:rsidR="00BE2BE8" w:rsidRDefault="00BE2BE8">
            <w:pPr>
              <w:spacing w:after="0" w:line="240" w:lineRule="auto"/>
              <w:rPr>
                <w:rFonts w:ascii="Times New Roman" w:eastAsia="Times New Roman" w:hAnsi="Times New Roman" w:cs="Times New Roman"/>
              </w:rPr>
            </w:pPr>
          </w:p>
        </w:tc>
        <w:tc>
          <w:tcPr>
            <w:tcW w:w="2895" w:type="dxa"/>
            <w:vAlign w:val="center"/>
          </w:tcPr>
          <w:p w14:paraId="167E11C8"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7D7CDE99"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3A749595"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Қолы/подпись/</w:t>
            </w:r>
          </w:p>
          <w:p w14:paraId="259B54AA"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signature</w:t>
            </w:r>
          </w:p>
        </w:tc>
      </w:tr>
      <w:tr w:rsidR="00BE2BE8" w14:paraId="39284A34" w14:textId="77777777">
        <w:tc>
          <w:tcPr>
            <w:tcW w:w="615" w:type="dxa"/>
            <w:vAlign w:val="center"/>
          </w:tcPr>
          <w:p w14:paraId="06021549"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895" w:type="dxa"/>
          </w:tcPr>
          <w:p w14:paraId="18F755DB" w14:textId="77777777" w:rsidR="00BE2BE8" w:rsidRDefault="005614C9">
            <w:pPr>
              <w:spacing w:after="0" w:line="240" w:lineRule="auto"/>
              <w:rPr>
                <w:rFonts w:ascii="Times New Roman" w:hAnsi="Times New Roman"/>
              </w:rPr>
            </w:pPr>
            <w:r>
              <w:rPr>
                <w:rFonts w:ascii="Times New Roman" w:hAnsi="Times New Roman"/>
              </w:rPr>
              <w:t>Жунисов Нурсейт Мухидинович</w:t>
            </w:r>
          </w:p>
        </w:tc>
        <w:tc>
          <w:tcPr>
            <w:tcW w:w="4678" w:type="dxa"/>
          </w:tcPr>
          <w:p w14:paraId="63A57F35" w14:textId="77777777" w:rsidR="00BE2BE8" w:rsidRDefault="005614C9">
            <w:pPr>
              <w:spacing w:after="0" w:line="240" w:lineRule="auto"/>
              <w:rPr>
                <w:rFonts w:ascii="Times New Roman" w:hAnsi="Times New Roman"/>
              </w:rPr>
            </w:pPr>
            <w:r>
              <w:rPr>
                <w:rFonts w:ascii="Times New Roman" w:hAnsi="Times New Roman"/>
              </w:rPr>
              <w:t xml:space="preserve">Компьютерлік инженерия кафедрасы, </w:t>
            </w:r>
            <w:r>
              <w:rPr>
                <w:rFonts w:ascii="Times New Roman" w:hAnsi="Times New Roman"/>
                <w:lang w:val="en-US"/>
              </w:rPr>
              <w:t>PhD</w:t>
            </w:r>
            <w:r>
              <w:rPr>
                <w:rFonts w:ascii="Times New Roman" w:hAnsi="Times New Roman"/>
              </w:rPr>
              <w:t>, аға оқытушы</w:t>
            </w:r>
          </w:p>
        </w:tc>
        <w:tc>
          <w:tcPr>
            <w:tcW w:w="1843" w:type="dxa"/>
          </w:tcPr>
          <w:p w14:paraId="5F0E0D7C" w14:textId="77777777" w:rsidR="00BE2BE8" w:rsidRDefault="00BE2BE8">
            <w:pPr>
              <w:spacing w:after="0" w:line="240" w:lineRule="auto"/>
              <w:rPr>
                <w:rFonts w:ascii="Times New Roman" w:eastAsia="Times New Roman" w:hAnsi="Times New Roman" w:cs="Times New Roman"/>
              </w:rPr>
            </w:pPr>
          </w:p>
        </w:tc>
      </w:tr>
    </w:tbl>
    <w:p w14:paraId="59B385E7" w14:textId="77777777" w:rsidR="00BE2BE8" w:rsidRDefault="00BE2BE8">
      <w:pPr>
        <w:spacing w:after="0" w:line="240" w:lineRule="auto"/>
        <w:rPr>
          <w:rFonts w:ascii="Times New Roman" w:eastAsia="Times New Roman" w:hAnsi="Times New Roman" w:cs="Times New Roman"/>
          <w:b/>
        </w:rPr>
      </w:pPr>
    </w:p>
    <w:p w14:paraId="5724E707"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мүшелері, академиялық персонал: / Члены академического комитета, академический персонал: /Members of the Academic Committee, academic staff:</w:t>
      </w:r>
    </w:p>
    <w:tbl>
      <w:tblPr>
        <w:tblStyle w:val="Style145"/>
        <w:tblW w:w="1003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936"/>
        <w:gridCol w:w="4673"/>
        <w:gridCol w:w="1845"/>
      </w:tblGrid>
      <w:tr w:rsidR="00BE2BE8" w14:paraId="33118198" w14:textId="77777777">
        <w:tc>
          <w:tcPr>
            <w:tcW w:w="579" w:type="dxa"/>
            <w:vAlign w:val="center"/>
          </w:tcPr>
          <w:p w14:paraId="3DBFD7E7" w14:textId="77777777" w:rsidR="00BE2BE8" w:rsidRDefault="00BE2BE8">
            <w:pPr>
              <w:spacing w:after="0" w:line="240" w:lineRule="auto"/>
              <w:rPr>
                <w:rFonts w:ascii="Times New Roman" w:eastAsia="Times New Roman" w:hAnsi="Times New Roman" w:cs="Times New Roman"/>
              </w:rPr>
            </w:pPr>
          </w:p>
        </w:tc>
        <w:tc>
          <w:tcPr>
            <w:tcW w:w="2936" w:type="dxa"/>
            <w:vAlign w:val="center"/>
          </w:tcPr>
          <w:p w14:paraId="03CA8307"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3" w:type="dxa"/>
            <w:vAlign w:val="center"/>
          </w:tcPr>
          <w:p w14:paraId="0B11494F"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5" w:type="dxa"/>
            <w:vAlign w:val="center"/>
          </w:tcPr>
          <w:p w14:paraId="31362428"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Қолы/подпись/</w:t>
            </w:r>
          </w:p>
          <w:p w14:paraId="0515DED0"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signature</w:t>
            </w:r>
          </w:p>
        </w:tc>
      </w:tr>
      <w:tr w:rsidR="00BE2BE8" w14:paraId="76B37D11" w14:textId="77777777">
        <w:trPr>
          <w:trHeight w:val="467"/>
        </w:trPr>
        <w:tc>
          <w:tcPr>
            <w:tcW w:w="579" w:type="dxa"/>
            <w:vAlign w:val="center"/>
          </w:tcPr>
          <w:p w14:paraId="41A56841"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936" w:type="dxa"/>
          </w:tcPr>
          <w:p w14:paraId="019D5CC2"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Алиева Ақбаян Орынбаевна</w:t>
            </w:r>
          </w:p>
        </w:tc>
        <w:tc>
          <w:tcPr>
            <w:tcW w:w="4673" w:type="dxa"/>
          </w:tcPr>
          <w:p w14:paraId="0CFC3B79" w14:textId="77777777" w:rsidR="00BE2BE8" w:rsidRDefault="005614C9">
            <w:pPr>
              <w:spacing w:after="0" w:line="240" w:lineRule="auto"/>
              <w:rPr>
                <w:rFonts w:ascii="Times New Roman" w:eastAsia="Times New Roman" w:hAnsi="Times New Roman" w:cs="Times New Roman"/>
              </w:rPr>
            </w:pPr>
            <w:r>
              <w:rPr>
                <w:rFonts w:ascii="Times New Roman" w:hAnsi="Times New Roman"/>
              </w:rPr>
              <w:t>Компьютерлік инженерия кафедрасы, п.ғ.к., аға оқытушы</w:t>
            </w:r>
          </w:p>
        </w:tc>
        <w:tc>
          <w:tcPr>
            <w:tcW w:w="1845" w:type="dxa"/>
          </w:tcPr>
          <w:p w14:paraId="43823EE4" w14:textId="77777777" w:rsidR="00BE2BE8" w:rsidRDefault="00BE2BE8">
            <w:pPr>
              <w:spacing w:after="0" w:line="240" w:lineRule="auto"/>
              <w:rPr>
                <w:rFonts w:ascii="Times New Roman" w:eastAsia="Times New Roman" w:hAnsi="Times New Roman" w:cs="Times New Roman"/>
              </w:rPr>
            </w:pPr>
          </w:p>
        </w:tc>
      </w:tr>
      <w:tr w:rsidR="00BE2BE8" w14:paraId="756AAE96" w14:textId="77777777">
        <w:tc>
          <w:tcPr>
            <w:tcW w:w="579" w:type="dxa"/>
            <w:vAlign w:val="center"/>
          </w:tcPr>
          <w:p w14:paraId="5ED1DB3A"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936" w:type="dxa"/>
          </w:tcPr>
          <w:p w14:paraId="33D42932"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Амиртаев Канат Батталович</w:t>
            </w:r>
          </w:p>
        </w:tc>
        <w:tc>
          <w:tcPr>
            <w:tcW w:w="4673" w:type="dxa"/>
          </w:tcPr>
          <w:p w14:paraId="6D3D36EE" w14:textId="77777777" w:rsidR="00BE2BE8" w:rsidRDefault="005614C9">
            <w:pPr>
              <w:spacing w:after="0" w:line="240" w:lineRule="auto"/>
              <w:rPr>
                <w:rFonts w:ascii="Times New Roman" w:eastAsia="Times New Roman" w:hAnsi="Times New Roman" w:cs="Times New Roman"/>
              </w:rPr>
            </w:pPr>
            <w:r>
              <w:rPr>
                <w:rFonts w:ascii="Times New Roman" w:hAnsi="Times New Roman"/>
              </w:rPr>
              <w:t>Компьютерлік инженерия кафедрасы,</w:t>
            </w:r>
            <w:r>
              <w:rPr>
                <w:rFonts w:ascii="Times New Roman" w:eastAsia="Times New Roman" w:hAnsi="Times New Roman" w:cs="Times New Roman"/>
              </w:rPr>
              <w:t xml:space="preserve"> ХҚТУ доценті, аға оқытушы</w:t>
            </w:r>
          </w:p>
        </w:tc>
        <w:tc>
          <w:tcPr>
            <w:tcW w:w="1845" w:type="dxa"/>
          </w:tcPr>
          <w:p w14:paraId="60714B82" w14:textId="77777777" w:rsidR="00BE2BE8" w:rsidRDefault="00BE2BE8">
            <w:pPr>
              <w:spacing w:after="0" w:line="240" w:lineRule="auto"/>
              <w:rPr>
                <w:rFonts w:ascii="Times New Roman" w:eastAsia="Times New Roman" w:hAnsi="Times New Roman" w:cs="Times New Roman"/>
              </w:rPr>
            </w:pPr>
          </w:p>
        </w:tc>
      </w:tr>
    </w:tbl>
    <w:p w14:paraId="18B8B412" w14:textId="77777777" w:rsidR="00BE2BE8" w:rsidRDefault="00BE2BE8">
      <w:pPr>
        <w:spacing w:after="0" w:line="240" w:lineRule="auto"/>
        <w:rPr>
          <w:rFonts w:ascii="Times New Roman" w:eastAsia="Times New Roman" w:hAnsi="Times New Roman" w:cs="Times New Roman"/>
          <w:b/>
        </w:rPr>
      </w:pPr>
    </w:p>
    <w:p w14:paraId="00E0C885"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мүшесі, жұмыс беруші өкілі:/</w:t>
      </w:r>
      <w:r>
        <w:t xml:space="preserve"> </w:t>
      </w:r>
      <w:r>
        <w:rPr>
          <w:rFonts w:ascii="Times New Roman" w:eastAsia="Times New Roman" w:hAnsi="Times New Roman" w:cs="Times New Roman"/>
          <w:b/>
        </w:rPr>
        <w:t>Член академического комитета, представитель работодателя:/</w:t>
      </w:r>
      <w:r>
        <w:t xml:space="preserve"> </w:t>
      </w:r>
      <w:r>
        <w:rPr>
          <w:rFonts w:ascii="Times New Roman" w:eastAsia="Times New Roman" w:hAnsi="Times New Roman" w:cs="Times New Roman"/>
          <w:b/>
        </w:rPr>
        <w:t>Member of the Academic Committee, employer representative:</w:t>
      </w:r>
    </w:p>
    <w:tbl>
      <w:tblPr>
        <w:tblStyle w:val="Style146"/>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2904"/>
        <w:gridCol w:w="4678"/>
        <w:gridCol w:w="1843"/>
      </w:tblGrid>
      <w:tr w:rsidR="00BE2BE8" w14:paraId="54A1F9D9" w14:textId="77777777">
        <w:tc>
          <w:tcPr>
            <w:tcW w:w="606" w:type="dxa"/>
          </w:tcPr>
          <w:p w14:paraId="4A794FB6" w14:textId="77777777" w:rsidR="00BE2BE8" w:rsidRDefault="00BE2BE8">
            <w:pPr>
              <w:spacing w:after="0" w:line="240" w:lineRule="auto"/>
              <w:rPr>
                <w:rFonts w:ascii="Times New Roman" w:eastAsia="Times New Roman" w:hAnsi="Times New Roman" w:cs="Times New Roman"/>
              </w:rPr>
            </w:pPr>
          </w:p>
        </w:tc>
        <w:tc>
          <w:tcPr>
            <w:tcW w:w="2904" w:type="dxa"/>
            <w:vAlign w:val="center"/>
          </w:tcPr>
          <w:p w14:paraId="2AF3D834"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67BA1516"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68C7D0CB"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Қолы/подпись/signature</w:t>
            </w:r>
          </w:p>
        </w:tc>
      </w:tr>
      <w:tr w:rsidR="00BE2BE8" w14:paraId="33535797" w14:textId="77777777">
        <w:tc>
          <w:tcPr>
            <w:tcW w:w="606" w:type="dxa"/>
          </w:tcPr>
          <w:p w14:paraId="64FAEE92"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904" w:type="dxa"/>
            <w:vAlign w:val="center"/>
          </w:tcPr>
          <w:p w14:paraId="099F30BB"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Юсупов Ахмет </w:t>
            </w:r>
          </w:p>
        </w:tc>
        <w:tc>
          <w:tcPr>
            <w:tcW w:w="4678" w:type="dxa"/>
            <w:vAlign w:val="center"/>
          </w:tcPr>
          <w:p w14:paraId="3B1D39AB"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Хайтек ЖШС директоры</w:t>
            </w:r>
          </w:p>
        </w:tc>
        <w:tc>
          <w:tcPr>
            <w:tcW w:w="1843" w:type="dxa"/>
            <w:vAlign w:val="center"/>
          </w:tcPr>
          <w:p w14:paraId="6B3A36C0" w14:textId="77777777" w:rsidR="00BE2BE8" w:rsidRDefault="00BE2BE8">
            <w:pPr>
              <w:spacing w:after="0" w:line="240" w:lineRule="auto"/>
              <w:rPr>
                <w:rFonts w:ascii="Times New Roman" w:eastAsia="Times New Roman" w:hAnsi="Times New Roman" w:cs="Times New Roman"/>
              </w:rPr>
            </w:pPr>
          </w:p>
        </w:tc>
      </w:tr>
      <w:tr w:rsidR="00BE2BE8" w14:paraId="662A1CF0" w14:textId="77777777">
        <w:tc>
          <w:tcPr>
            <w:tcW w:w="606" w:type="dxa"/>
          </w:tcPr>
          <w:p w14:paraId="1F540ECE"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904" w:type="dxa"/>
          </w:tcPr>
          <w:p w14:paraId="76C8AB3B"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Байжанов Мұрат Давлетбекұлы</w:t>
            </w:r>
          </w:p>
        </w:tc>
        <w:tc>
          <w:tcPr>
            <w:tcW w:w="4678" w:type="dxa"/>
          </w:tcPr>
          <w:p w14:paraId="0B5DF1B2"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«Ұлттық ақпараттық технологиялар» АҚ Түркістан облысы бойынша өкілдігінің басшысы</w:t>
            </w:r>
          </w:p>
        </w:tc>
        <w:tc>
          <w:tcPr>
            <w:tcW w:w="1843" w:type="dxa"/>
          </w:tcPr>
          <w:p w14:paraId="2E0DE580" w14:textId="77777777" w:rsidR="00BE2BE8" w:rsidRDefault="00BE2BE8">
            <w:pPr>
              <w:spacing w:after="0" w:line="240" w:lineRule="auto"/>
              <w:rPr>
                <w:rFonts w:ascii="Times New Roman" w:eastAsia="Times New Roman" w:hAnsi="Times New Roman" w:cs="Times New Roman"/>
              </w:rPr>
            </w:pPr>
          </w:p>
        </w:tc>
      </w:tr>
    </w:tbl>
    <w:p w14:paraId="78A5214A" w14:textId="77777777" w:rsidR="00BE2BE8" w:rsidRDefault="00BE2BE8">
      <w:pPr>
        <w:spacing w:after="0" w:line="240" w:lineRule="auto"/>
        <w:rPr>
          <w:rFonts w:ascii="Times New Roman" w:eastAsia="Times New Roman" w:hAnsi="Times New Roman" w:cs="Times New Roman"/>
          <w:b/>
        </w:rPr>
      </w:pPr>
    </w:p>
    <w:p w14:paraId="71FB089E"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b/>
        </w:rPr>
        <w:t>АК мүшесі, білімгерлер өкілі:/</w:t>
      </w:r>
      <w:r>
        <w:t xml:space="preserve"> </w:t>
      </w:r>
      <w:r>
        <w:rPr>
          <w:rFonts w:ascii="Times New Roman" w:eastAsia="Times New Roman" w:hAnsi="Times New Roman" w:cs="Times New Roman"/>
          <w:b/>
        </w:rPr>
        <w:t>Член академического комитета, представитель обучающихся:/</w:t>
      </w:r>
      <w:r>
        <w:t xml:space="preserve"> </w:t>
      </w:r>
      <w:r>
        <w:rPr>
          <w:rFonts w:ascii="Times New Roman" w:eastAsia="Times New Roman" w:hAnsi="Times New Roman" w:cs="Times New Roman"/>
          <w:b/>
        </w:rPr>
        <w:t>Member of the Academic Committee, representative of students:</w:t>
      </w:r>
    </w:p>
    <w:tbl>
      <w:tblPr>
        <w:tblStyle w:val="Style147"/>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2893"/>
        <w:gridCol w:w="4678"/>
        <w:gridCol w:w="1843"/>
      </w:tblGrid>
      <w:tr w:rsidR="00BE2BE8" w14:paraId="4DF1B7A0" w14:textId="77777777">
        <w:trPr>
          <w:trHeight w:val="429"/>
        </w:trPr>
        <w:tc>
          <w:tcPr>
            <w:tcW w:w="617" w:type="dxa"/>
          </w:tcPr>
          <w:p w14:paraId="4686959A" w14:textId="77777777" w:rsidR="00BE2BE8" w:rsidRDefault="00BE2BE8">
            <w:pPr>
              <w:spacing w:after="0" w:line="240" w:lineRule="auto"/>
              <w:rPr>
                <w:rFonts w:ascii="Times New Roman" w:eastAsia="Times New Roman" w:hAnsi="Times New Roman" w:cs="Times New Roman"/>
              </w:rPr>
            </w:pPr>
          </w:p>
        </w:tc>
        <w:tc>
          <w:tcPr>
            <w:tcW w:w="2893" w:type="dxa"/>
            <w:vAlign w:val="center"/>
          </w:tcPr>
          <w:p w14:paraId="342606B1"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t xml:space="preserve"> </w:t>
            </w:r>
            <w:r>
              <w:rPr>
                <w:rFonts w:ascii="Times New Roman" w:eastAsia="Times New Roman" w:hAnsi="Times New Roman" w:cs="Times New Roman"/>
                <w:b/>
              </w:rPr>
              <w:t>Full name</w:t>
            </w:r>
          </w:p>
        </w:tc>
        <w:tc>
          <w:tcPr>
            <w:tcW w:w="4678" w:type="dxa"/>
            <w:vAlign w:val="center"/>
          </w:tcPr>
          <w:p w14:paraId="31DB94A9"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t xml:space="preserve"> </w:t>
            </w:r>
            <w:r>
              <w:rPr>
                <w:rFonts w:ascii="Times New Roman" w:eastAsia="Times New Roman" w:hAnsi="Times New Roman" w:cs="Times New Roman"/>
                <w:b/>
              </w:rPr>
              <w:t>Должность, звание, степень/</w:t>
            </w:r>
            <w:r>
              <w:t xml:space="preserve"> </w:t>
            </w:r>
            <w:r>
              <w:rPr>
                <w:rFonts w:ascii="Times New Roman" w:eastAsia="Times New Roman" w:hAnsi="Times New Roman" w:cs="Times New Roman"/>
                <w:b/>
              </w:rPr>
              <w:t>Position, title, rank</w:t>
            </w:r>
          </w:p>
        </w:tc>
        <w:tc>
          <w:tcPr>
            <w:tcW w:w="1843" w:type="dxa"/>
            <w:vAlign w:val="center"/>
          </w:tcPr>
          <w:p w14:paraId="4FE2E17F"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Қолы/подпись/signature</w:t>
            </w:r>
          </w:p>
        </w:tc>
      </w:tr>
      <w:tr w:rsidR="00BE2BE8" w14:paraId="0A23B6AC" w14:textId="77777777">
        <w:trPr>
          <w:trHeight w:val="429"/>
        </w:trPr>
        <w:tc>
          <w:tcPr>
            <w:tcW w:w="617" w:type="dxa"/>
          </w:tcPr>
          <w:p w14:paraId="4D1E63F2"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893" w:type="dxa"/>
          </w:tcPr>
          <w:p w14:paraId="21ED0731"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Абдіхалық Алпамыс Шералыұлы</w:t>
            </w:r>
          </w:p>
        </w:tc>
        <w:tc>
          <w:tcPr>
            <w:tcW w:w="4678" w:type="dxa"/>
          </w:tcPr>
          <w:p w14:paraId="1D39B932"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4 - курс білім алушы</w:t>
            </w:r>
          </w:p>
        </w:tc>
        <w:tc>
          <w:tcPr>
            <w:tcW w:w="1843" w:type="dxa"/>
          </w:tcPr>
          <w:p w14:paraId="4A827733" w14:textId="77777777" w:rsidR="00BE2BE8" w:rsidRDefault="00BE2BE8">
            <w:pPr>
              <w:spacing w:after="0" w:line="240" w:lineRule="auto"/>
              <w:rPr>
                <w:rFonts w:ascii="Times New Roman" w:eastAsia="Times New Roman" w:hAnsi="Times New Roman" w:cs="Times New Roman"/>
              </w:rPr>
            </w:pPr>
          </w:p>
        </w:tc>
      </w:tr>
    </w:tbl>
    <w:p w14:paraId="1723A17B" w14:textId="77777777" w:rsidR="00BE2BE8" w:rsidRDefault="00BE2BE8">
      <w:pPr>
        <w:spacing w:after="0" w:line="240" w:lineRule="auto"/>
        <w:rPr>
          <w:rFonts w:ascii="Times New Roman" w:eastAsia="Times New Roman" w:hAnsi="Times New Roman" w:cs="Times New Roman"/>
        </w:rPr>
      </w:pPr>
    </w:p>
    <w:p w14:paraId="4CF6999D" w14:textId="77777777" w:rsidR="00BE2BE8" w:rsidRDefault="005614C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Сыртқы сарапшы/Внешний эксперт/Еxternal expert:</w:t>
      </w:r>
    </w:p>
    <w:tbl>
      <w:tblPr>
        <w:tblStyle w:val="Style148"/>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
        <w:gridCol w:w="2871"/>
        <w:gridCol w:w="4678"/>
        <w:gridCol w:w="1843"/>
      </w:tblGrid>
      <w:tr w:rsidR="00BE2BE8" w14:paraId="63DE29E3" w14:textId="77777777">
        <w:trPr>
          <w:trHeight w:val="226"/>
        </w:trPr>
        <w:tc>
          <w:tcPr>
            <w:tcW w:w="639" w:type="dxa"/>
          </w:tcPr>
          <w:p w14:paraId="2B700323" w14:textId="77777777" w:rsidR="00BE2BE8" w:rsidRDefault="005614C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2871" w:type="dxa"/>
            <w:vAlign w:val="center"/>
          </w:tcPr>
          <w:p w14:paraId="03352D29"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Аты жөні/ФИО/</w:t>
            </w:r>
            <w:r>
              <w:rPr>
                <w:rFonts w:ascii="Times New Roman" w:eastAsia="Times New Roman" w:hAnsi="Times New Roman" w:cs="Times New Roman"/>
              </w:rPr>
              <w:t xml:space="preserve"> </w:t>
            </w:r>
            <w:r>
              <w:rPr>
                <w:rFonts w:ascii="Times New Roman" w:eastAsia="Times New Roman" w:hAnsi="Times New Roman" w:cs="Times New Roman"/>
                <w:b/>
              </w:rPr>
              <w:t>Full name</w:t>
            </w:r>
          </w:p>
        </w:tc>
        <w:tc>
          <w:tcPr>
            <w:tcW w:w="4678" w:type="dxa"/>
            <w:vAlign w:val="center"/>
          </w:tcPr>
          <w:p w14:paraId="2A123066"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Қызметі, атағы, дәрежесі/</w:t>
            </w:r>
            <w:r>
              <w:rPr>
                <w:rFonts w:ascii="Times New Roman" w:eastAsia="Times New Roman" w:hAnsi="Times New Roman" w:cs="Times New Roman"/>
              </w:rPr>
              <w:t xml:space="preserve"> </w:t>
            </w:r>
            <w:r>
              <w:rPr>
                <w:rFonts w:ascii="Times New Roman" w:eastAsia="Times New Roman" w:hAnsi="Times New Roman" w:cs="Times New Roman"/>
                <w:b/>
              </w:rPr>
              <w:t>Должность, звание, степень/</w:t>
            </w:r>
            <w:r>
              <w:rPr>
                <w:rFonts w:ascii="Times New Roman" w:eastAsia="Times New Roman" w:hAnsi="Times New Roman" w:cs="Times New Roman"/>
              </w:rPr>
              <w:t xml:space="preserve"> </w:t>
            </w:r>
            <w:r>
              <w:rPr>
                <w:rFonts w:ascii="Times New Roman" w:eastAsia="Times New Roman" w:hAnsi="Times New Roman" w:cs="Times New Roman"/>
                <w:b/>
              </w:rPr>
              <w:t>Position, title, rank</w:t>
            </w:r>
          </w:p>
        </w:tc>
        <w:tc>
          <w:tcPr>
            <w:tcW w:w="1843" w:type="dxa"/>
            <w:vAlign w:val="center"/>
          </w:tcPr>
          <w:p w14:paraId="16D77CDF"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b/>
              </w:rPr>
              <w:t>Қолы/подпись/signature</w:t>
            </w:r>
          </w:p>
        </w:tc>
      </w:tr>
      <w:tr w:rsidR="00BE2BE8" w14:paraId="0548D547" w14:textId="77777777">
        <w:trPr>
          <w:trHeight w:val="429"/>
        </w:trPr>
        <w:tc>
          <w:tcPr>
            <w:tcW w:w="639" w:type="dxa"/>
          </w:tcPr>
          <w:p w14:paraId="5CF9D01D" w14:textId="77777777" w:rsidR="00BE2BE8" w:rsidRDefault="00BE2BE8">
            <w:pPr>
              <w:numPr>
                <w:ilvl w:val="0"/>
                <w:numId w:val="1"/>
              </w:numPr>
              <w:spacing w:after="0" w:line="240" w:lineRule="auto"/>
              <w:ind w:left="0" w:firstLine="0"/>
              <w:rPr>
                <w:rFonts w:ascii="Times New Roman" w:eastAsia="Times New Roman" w:hAnsi="Times New Roman" w:cs="Times New Roman"/>
              </w:rPr>
            </w:pPr>
          </w:p>
        </w:tc>
        <w:tc>
          <w:tcPr>
            <w:tcW w:w="2871" w:type="dxa"/>
          </w:tcPr>
          <w:p w14:paraId="76B1E2E4" w14:textId="77777777" w:rsidR="00BE2BE8" w:rsidRDefault="005614C9">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Қоңырбаев Нұрбек Беркімбаевич</w:t>
            </w:r>
          </w:p>
        </w:tc>
        <w:tc>
          <w:tcPr>
            <w:tcW w:w="4678" w:type="dxa"/>
          </w:tcPr>
          <w:p w14:paraId="215A366C"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Қорқыт ата атындағы Қызылорда</w:t>
            </w:r>
          </w:p>
          <w:p w14:paraId="1CE68ECD"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Университеті, Компьютерлік ғылымдар</w:t>
            </w:r>
          </w:p>
          <w:p w14:paraId="5400FF7A" w14:textId="77777777" w:rsidR="00BE2BE8" w:rsidRDefault="005614C9">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кафедрасының меңгерушісі</w:t>
            </w:r>
          </w:p>
        </w:tc>
        <w:tc>
          <w:tcPr>
            <w:tcW w:w="1843" w:type="dxa"/>
          </w:tcPr>
          <w:p w14:paraId="4555BD38" w14:textId="77777777" w:rsidR="00BE2BE8" w:rsidRDefault="00BE2BE8">
            <w:pPr>
              <w:rPr>
                <w:rFonts w:ascii="Times New Roman" w:eastAsia="Times New Roman" w:hAnsi="Times New Roman" w:cs="Times New Roman"/>
                <w:highlight w:val="yellow"/>
              </w:rPr>
            </w:pPr>
          </w:p>
        </w:tc>
      </w:tr>
    </w:tbl>
    <w:p w14:paraId="562AC6A7" w14:textId="77777777" w:rsidR="00BE2BE8" w:rsidRDefault="00BE2BE8">
      <w:pPr>
        <w:spacing w:after="0" w:line="240" w:lineRule="auto"/>
        <w:rPr>
          <w:rFonts w:ascii="Times New Roman" w:eastAsia="Times New Roman" w:hAnsi="Times New Roman" w:cs="Times New Roman"/>
        </w:rPr>
      </w:pPr>
    </w:p>
    <w:p w14:paraId="4213E7E8" w14:textId="77777777" w:rsidR="00BE2BE8" w:rsidRDefault="00BE2BE8">
      <w:pPr>
        <w:spacing w:after="0" w:line="240" w:lineRule="auto"/>
        <w:rPr>
          <w:rFonts w:ascii="Times New Roman" w:eastAsia="Times New Roman" w:hAnsi="Times New Roman" w:cs="Times New Roman"/>
        </w:rPr>
      </w:pPr>
    </w:p>
    <w:p w14:paraId="10B4970F" w14:textId="77777777" w:rsidR="00BE2BE8" w:rsidRDefault="005614C9">
      <w:pPr>
        <w:spacing w:after="0" w:line="240" w:lineRule="auto"/>
        <w:rPr>
          <w:rFonts w:ascii="Times New Roman" w:eastAsia="Times New Roman" w:hAnsi="Times New Roman" w:cs="Times New Roman"/>
        </w:rPr>
      </w:pPr>
      <w:r>
        <w:rPr>
          <w:rFonts w:ascii="Times New Roman" w:eastAsia="Times New Roman" w:hAnsi="Times New Roman" w:cs="Times New Roman"/>
        </w:rPr>
        <w:t>«Ақпараттық-коммуникациялық технологиялар» даярлау бағыты бойынша академиялық комитетте талқыланды/ Обсуждено в академическом комитета по напрвлению подготовки «Информационно-коммуникационные технологии»/ Discussed in the academic committee on the personnel training «Information and communication technologies»</w:t>
      </w:r>
    </w:p>
    <w:p w14:paraId="7B13E3E0" w14:textId="77777777" w:rsidR="00BE2BE8" w:rsidRDefault="005614C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Хаттама/Протокол/Protocol number №_____  «_____»  __________________ 2025 ж./г./y</w:t>
      </w:r>
    </w:p>
    <w:p w14:paraId="451A08E1" w14:textId="77777777" w:rsidR="00BE2BE8" w:rsidRDefault="00BE2BE8">
      <w:pPr>
        <w:jc w:val="both"/>
        <w:rPr>
          <w:rFonts w:ascii="Times New Roman" w:eastAsia="Times New Roman" w:hAnsi="Times New Roman" w:cs="Times New Roman"/>
          <w:b/>
        </w:rPr>
      </w:pPr>
    </w:p>
    <w:p w14:paraId="12D36700" w14:textId="77777777" w:rsidR="00BE2BE8" w:rsidRDefault="00BE2BE8">
      <w:pPr>
        <w:spacing w:after="0" w:line="240" w:lineRule="auto"/>
        <w:jc w:val="center"/>
        <w:rPr>
          <w:rFonts w:ascii="Times New Roman" w:eastAsia="Times New Roman" w:hAnsi="Times New Roman" w:cs="Times New Roman"/>
          <w:b/>
          <w:sz w:val="18"/>
          <w:szCs w:val="18"/>
        </w:rPr>
      </w:pPr>
    </w:p>
    <w:p w14:paraId="53231482" w14:textId="77777777" w:rsidR="00BE2BE8" w:rsidRDefault="00BE2BE8">
      <w:pPr>
        <w:spacing w:after="0" w:line="240" w:lineRule="auto"/>
        <w:jc w:val="center"/>
        <w:rPr>
          <w:rFonts w:ascii="Times New Roman" w:eastAsia="Times New Roman" w:hAnsi="Times New Roman" w:cs="Times New Roman"/>
          <w:b/>
          <w:sz w:val="18"/>
          <w:szCs w:val="18"/>
        </w:rPr>
      </w:pPr>
    </w:p>
    <w:p w14:paraId="03D6B132" w14:textId="77777777" w:rsidR="00BE2BE8" w:rsidRDefault="00BE2BE8">
      <w:pPr>
        <w:spacing w:after="0" w:line="240" w:lineRule="auto"/>
        <w:jc w:val="center"/>
        <w:rPr>
          <w:rFonts w:ascii="Times New Roman" w:eastAsia="Times New Roman" w:hAnsi="Times New Roman" w:cs="Times New Roman"/>
          <w:b/>
          <w:sz w:val="18"/>
          <w:szCs w:val="18"/>
        </w:rPr>
      </w:pPr>
    </w:p>
    <w:p w14:paraId="5E588934" w14:textId="77777777" w:rsidR="00BE2BE8" w:rsidRDefault="00BE2BE8">
      <w:pPr>
        <w:spacing w:after="0" w:line="240" w:lineRule="auto"/>
        <w:jc w:val="center"/>
        <w:rPr>
          <w:rFonts w:ascii="Times New Roman" w:eastAsia="Times New Roman" w:hAnsi="Times New Roman" w:cs="Times New Roman"/>
          <w:b/>
          <w:sz w:val="18"/>
          <w:szCs w:val="18"/>
        </w:rPr>
      </w:pPr>
    </w:p>
    <w:p w14:paraId="05947905" w14:textId="77777777" w:rsidR="00BE2BE8" w:rsidRDefault="00BE2BE8">
      <w:pPr>
        <w:spacing w:after="0" w:line="240" w:lineRule="auto"/>
        <w:jc w:val="center"/>
        <w:rPr>
          <w:rFonts w:ascii="Times New Roman" w:eastAsia="Times New Roman" w:hAnsi="Times New Roman" w:cs="Times New Roman"/>
          <w:b/>
          <w:sz w:val="18"/>
          <w:szCs w:val="18"/>
        </w:rPr>
      </w:pPr>
    </w:p>
    <w:p w14:paraId="2BF36239" w14:textId="77777777" w:rsidR="00BE2BE8" w:rsidRDefault="00BE2BE8">
      <w:pPr>
        <w:spacing w:after="0" w:line="240" w:lineRule="auto"/>
        <w:jc w:val="center"/>
        <w:rPr>
          <w:rFonts w:ascii="Times New Roman" w:eastAsia="Times New Roman" w:hAnsi="Times New Roman" w:cs="Times New Roman"/>
          <w:b/>
          <w:sz w:val="18"/>
          <w:szCs w:val="18"/>
        </w:rPr>
      </w:pPr>
    </w:p>
    <w:p w14:paraId="330C0165"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Білім беру бағдарламасының паспорты/ Паспорт образовательной программы/ </w:t>
      </w:r>
    </w:p>
    <w:p w14:paraId="6E9E4D9D"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Passport of the educational program</w:t>
      </w:r>
    </w:p>
    <w:p w14:paraId="4A147CA4" w14:textId="77777777" w:rsidR="00BE2BE8" w:rsidRDefault="00BE2BE8">
      <w:pPr>
        <w:spacing w:after="0" w:line="240" w:lineRule="auto"/>
        <w:jc w:val="center"/>
        <w:rPr>
          <w:rFonts w:ascii="Times New Roman" w:eastAsia="Times New Roman" w:hAnsi="Times New Roman" w:cs="Times New Roman"/>
          <w:b/>
          <w:sz w:val="20"/>
          <w:szCs w:val="20"/>
        </w:rPr>
      </w:pPr>
    </w:p>
    <w:tbl>
      <w:tblPr>
        <w:tblStyle w:val="Style149"/>
        <w:tblW w:w="10006" w:type="dxa"/>
        <w:tblInd w:w="-83" w:type="dxa"/>
        <w:tblLayout w:type="fixed"/>
        <w:tblLook w:val="04A0" w:firstRow="1" w:lastRow="0" w:firstColumn="1" w:lastColumn="0" w:noHBand="0" w:noVBand="1"/>
      </w:tblPr>
      <w:tblGrid>
        <w:gridCol w:w="3485"/>
        <w:gridCol w:w="6521"/>
      </w:tblGrid>
      <w:tr w:rsidR="00BE2BE8" w14:paraId="003859C6" w14:textId="77777777">
        <w:trPr>
          <w:trHeight w:val="2183"/>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EFE7C1E"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Қолдану саласы/ Область применения/ Application area</w:t>
            </w:r>
          </w:p>
          <w:p w14:paraId="53EC4AE3" w14:textId="77777777" w:rsidR="00BE2BE8" w:rsidRDefault="00BE2BE8">
            <w:pPr>
              <w:spacing w:after="0" w:line="240" w:lineRule="auto"/>
              <w:rPr>
                <w:rFonts w:ascii="Times New Roman" w:eastAsia="Times New Roman" w:hAnsi="Times New Roman" w:cs="Times New Roman"/>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B01C4F3"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бағдарламасының қолдану саласы – әртүрлі салада үлкен көлемдегі деректерді өңдеу, талдау және болжау үшін жасанды интеллект (AI) технологияларын тиімді қолдануға қабілетті бакалавр мамандарын даярлау.</w:t>
            </w:r>
          </w:p>
          <w:p w14:paraId="7DED79F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Область применения образовательной программы – подготовка бакалавров, способных эффективно применять технологии искусственного интеллекта (ИИ) для обработки, анализа и прогнозирования больших объемов данных в различных отраслях.</w:t>
            </w:r>
          </w:p>
          <w:p w14:paraId="1A6DC557" w14:textId="77777777" w:rsidR="00BE2BE8" w:rsidRDefault="005614C9">
            <w:pP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The application area of the educational program is to train bachelor's level specialists capable of effectively applying artificial intelligence (AI) technologies for processing, analyzing, and predicting large volumes of data in various sectors.</w:t>
            </w:r>
          </w:p>
        </w:tc>
      </w:tr>
      <w:tr w:rsidR="00BE2BE8" w14:paraId="2E171805"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CD8B921"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142E34E"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r>
      <w:tr w:rsidR="00BE2BE8" w14:paraId="775D3A57"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70149B7"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775B96A" w14:textId="77777777" w:rsidR="00BE2BE8" w:rsidRDefault="005614C9">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s="Times New Roman"/>
                <w:color w:val="365F91" w:themeColor="accent1" w:themeShade="BF"/>
                <w:spacing w:val="1"/>
                <w:sz w:val="20"/>
                <w:szCs w:val="20"/>
              </w:rPr>
              <w:t>«Біл</w:t>
            </w:r>
            <w:r>
              <w:rPr>
                <w:rFonts w:ascii="Times New Roman" w:hAnsi="Times New Roman" w:cs="Times New Roman"/>
                <w:color w:val="000000" w:themeColor="text1"/>
                <w:spacing w:val="1"/>
                <w:sz w:val="20"/>
                <w:szCs w:val="20"/>
              </w:rPr>
              <w:t>ім туралы» Заңы Қазақстан Республикасының 2007 жылғы 27 шілдедегі №319-ІІІ (</w:t>
            </w:r>
            <w:r w:rsidRPr="002B5532">
              <w:rPr>
                <w:rFonts w:ascii="Times New Roman" w:hAnsi="Times New Roman" w:cs="Times New Roman"/>
                <w:color w:val="000000" w:themeColor="text1"/>
                <w:spacing w:val="1"/>
                <w:sz w:val="20"/>
                <w:szCs w:val="20"/>
              </w:rPr>
              <w:t>16</w:t>
            </w:r>
            <w:r>
              <w:rPr>
                <w:rFonts w:ascii="Times New Roman" w:hAnsi="Times New Roman" w:cs="Times New Roman"/>
                <w:color w:val="000000" w:themeColor="text1"/>
                <w:spacing w:val="1"/>
                <w:sz w:val="20"/>
                <w:szCs w:val="20"/>
              </w:rPr>
              <w:t>.07.20</w:t>
            </w:r>
            <w:r w:rsidRPr="002B5532">
              <w:rPr>
                <w:rFonts w:ascii="Times New Roman" w:hAnsi="Times New Roman" w:cs="Times New Roman"/>
                <w:color w:val="000000" w:themeColor="text1"/>
                <w:spacing w:val="1"/>
                <w:sz w:val="20"/>
                <w:szCs w:val="20"/>
              </w:rPr>
              <w:t>25</w:t>
            </w:r>
            <w:r>
              <w:rPr>
                <w:rFonts w:ascii="Times New Roman" w:hAnsi="Times New Roman" w:cs="Times New Roman"/>
                <w:color w:val="000000" w:themeColor="text1"/>
                <w:spacing w:val="1"/>
                <w:sz w:val="20"/>
                <w:szCs w:val="20"/>
              </w:rPr>
              <w:t xml:space="preserve"> жылғы өзгерістері мен толықтыруларымен); </w:t>
            </w:r>
          </w:p>
          <w:p w14:paraId="1A56D95F" w14:textId="77777777" w:rsidR="00BE2BE8" w:rsidRDefault="00BE2BE8">
            <w:pPr>
              <w:spacing w:after="0" w:line="240" w:lineRule="auto"/>
              <w:jc w:val="both"/>
              <w:rPr>
                <w:rFonts w:ascii="Times New Roman" w:hAnsi="Times New Roman" w:cs="Times New Roman"/>
                <w:color w:val="000000" w:themeColor="text1"/>
                <w:spacing w:val="1"/>
                <w:sz w:val="20"/>
                <w:szCs w:val="20"/>
              </w:rPr>
            </w:pPr>
          </w:p>
          <w:p w14:paraId="10DDDE64" w14:textId="77777777" w:rsidR="00BE2BE8" w:rsidRDefault="005614C9">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Pr>
                <w:rFonts w:ascii="Times New Roman" w:eastAsia="monospace" w:hAnsi="Times New Roman" w:cs="Times New Roman"/>
                <w:color w:val="FF0000"/>
                <w:sz w:val="20"/>
                <w:szCs w:val="20"/>
                <w:shd w:val="clear" w:color="auto" w:fill="FFFFFF"/>
              </w:rPr>
              <w:t>ҚР Ғылым және жоғары білім министрінің м.а. 04.03.2025 </w:t>
            </w:r>
            <w:r>
              <w:fldChar w:fldCharType="begin"/>
            </w:r>
            <w:r>
              <w:instrText>HYPERLINK "https://adilet.zan.kz/kaz/docs/V2500035785" \l "z3"</w:instrText>
            </w:r>
            <w:r>
              <w:fldChar w:fldCharType="separate"/>
            </w:r>
            <w:r>
              <w:rPr>
                <w:rStyle w:val="a5"/>
                <w:rFonts w:ascii="Times New Roman" w:eastAsia="monospace" w:hAnsi="Times New Roman" w:cs="Times New Roman"/>
                <w:color w:val="073A5E"/>
                <w:sz w:val="20"/>
                <w:szCs w:val="20"/>
                <w:shd w:val="clear" w:color="auto" w:fill="FFFFFF"/>
              </w:rPr>
              <w:t>№ 90</w:t>
            </w:r>
            <w:r>
              <w:fldChar w:fldCharType="end"/>
            </w:r>
            <w:r w:rsidRPr="002B5532">
              <w:rPr>
                <w:rFonts w:ascii="Times New Roman" w:eastAsia="SimSun" w:hAnsi="Times New Roman" w:cs="Times New Roman"/>
                <w:color w:val="000000" w:themeColor="text1"/>
                <w:sz w:val="20"/>
                <w:szCs w:val="20"/>
                <w:shd w:val="clear" w:color="auto" w:fill="F4F5F6"/>
              </w:rPr>
              <w:t xml:space="preserve"> </w:t>
            </w:r>
            <w:r>
              <w:rPr>
                <w:rFonts w:ascii="Times New Roman" w:hAnsi="Times New Roman" w:cs="Times New Roman"/>
                <w:color w:val="000000" w:themeColor="text1"/>
                <w:sz w:val="20"/>
                <w:szCs w:val="20"/>
              </w:rPr>
              <w:t>бұйрығымен өзгеріс енгізілген);</w:t>
            </w:r>
          </w:p>
          <w:p w14:paraId="2AA963BE"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z w:val="20"/>
                <w:szCs w:val="20"/>
              </w:rPr>
            </w:pPr>
          </w:p>
          <w:p w14:paraId="3F643974"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Өмір бойы білім алуға арналған еуропалық біліктілік шеңбері (EQF). Еуропалық Комиссия, 2008 ж</w:t>
            </w:r>
          </w:p>
          <w:p w14:paraId="02FCF149"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z w:val="20"/>
                <w:szCs w:val="20"/>
              </w:rPr>
            </w:pPr>
          </w:p>
          <w:p w14:paraId="3CC11E57"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Ұлттық біліктілік шеңбері. Әлеуметтік әріптестік пен әлеуметтік және еңбек қатынастарын реттеу жөніндегі республикалық үшжақты комиссияның 201</w:t>
            </w:r>
            <w:r w:rsidRPr="002B5532">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 xml:space="preserve"> жылғы </w:t>
            </w:r>
            <w:r w:rsidRPr="002B5532">
              <w:rPr>
                <w:rFonts w:ascii="Times New Roman" w:hAnsi="Times New Roman" w:cs="Times New Roman"/>
                <w:color w:val="000000" w:themeColor="text1"/>
                <w:sz w:val="20"/>
                <w:szCs w:val="20"/>
              </w:rPr>
              <w:t xml:space="preserve">22 </w:t>
            </w:r>
            <w:r>
              <w:rPr>
                <w:rFonts w:ascii="Times New Roman" w:hAnsi="Times New Roman" w:cs="Times New Roman"/>
                <w:color w:val="000000" w:themeColor="text1"/>
                <w:sz w:val="20"/>
                <w:szCs w:val="20"/>
              </w:rPr>
              <w:t>сәуірде  хаттамасымен бекітілген.</w:t>
            </w:r>
          </w:p>
          <w:p w14:paraId="57B5B883" w14:textId="77777777" w:rsidR="00BE2BE8" w:rsidRDefault="00BE2BE8">
            <w:pPr>
              <w:spacing w:after="0" w:line="240" w:lineRule="auto"/>
              <w:contextualSpacing/>
              <w:jc w:val="both"/>
              <w:rPr>
                <w:rFonts w:ascii="Times New Roman" w:hAnsi="Times New Roman" w:cs="Times New Roman"/>
                <w:color w:val="000000" w:themeColor="text1"/>
                <w:sz w:val="20"/>
                <w:szCs w:val="20"/>
              </w:rPr>
            </w:pPr>
          </w:p>
          <w:p w14:paraId="71746050" w14:textId="77777777" w:rsidR="00BE2BE8" w:rsidRDefault="005614C9">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Білім және ғылым министрінің 2018 жылғы 12 қазандағы №569 «</w:t>
            </w:r>
            <w:r>
              <w:rPr>
                <w:rStyle w:val="tlid-translation"/>
                <w:rFonts w:ascii="Times New Roman" w:hAnsi="Times New Roman" w:cs="Times New Roman"/>
                <w:color w:val="000000" w:themeColor="text1"/>
                <w:sz w:val="20"/>
                <w:szCs w:val="20"/>
              </w:rPr>
              <w:t xml:space="preserve">Жоғары және жоғары оқу орнынан кейінгі білімі бар кадрларды дайындау бағыттарының сыныптауышын бекіту туралы» </w:t>
            </w:r>
            <w:r>
              <w:rPr>
                <w:rFonts w:ascii="Times New Roman" w:hAnsi="Times New Roman" w:cs="Times New Roman"/>
                <w:color w:val="000000" w:themeColor="text1"/>
                <w:sz w:val="20"/>
                <w:szCs w:val="20"/>
              </w:rPr>
              <w:t>бұйрығы;</w:t>
            </w:r>
          </w:p>
          <w:p w14:paraId="189FDE64" w14:textId="77777777" w:rsidR="00BE2BE8" w:rsidRDefault="00BE2BE8">
            <w:pPr>
              <w:spacing w:after="0" w:line="240" w:lineRule="auto"/>
              <w:contextualSpacing/>
              <w:jc w:val="both"/>
              <w:rPr>
                <w:rFonts w:ascii="Times New Roman" w:hAnsi="Times New Roman" w:cs="Times New Roman"/>
                <w:color w:val="000000" w:themeColor="text1"/>
                <w:sz w:val="20"/>
                <w:szCs w:val="20"/>
              </w:rPr>
            </w:pPr>
          </w:p>
          <w:p w14:paraId="48236996" w14:textId="77777777" w:rsidR="00BE2BE8" w:rsidRDefault="005614C9">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14:paraId="11966F5E" w14:textId="77777777" w:rsidR="00BE2BE8" w:rsidRDefault="00BE2BE8">
            <w:pPr>
              <w:spacing w:after="0" w:line="240" w:lineRule="auto"/>
              <w:jc w:val="both"/>
              <w:rPr>
                <w:rFonts w:ascii="Times New Roman" w:hAnsi="Times New Roman" w:cs="Times New Roman"/>
                <w:color w:val="000000" w:themeColor="text1"/>
                <w:sz w:val="20"/>
                <w:szCs w:val="20"/>
              </w:rPr>
            </w:pPr>
          </w:p>
          <w:p w14:paraId="533B34C0"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14:paraId="21638E28"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z w:val="20"/>
                <w:szCs w:val="20"/>
              </w:rPr>
            </w:pPr>
          </w:p>
          <w:p w14:paraId="0351574C" w14:textId="77777777" w:rsidR="00BE2BE8" w:rsidRDefault="005614C9">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14:paraId="628EAC04" w14:textId="77777777" w:rsidR="00BE2BE8" w:rsidRDefault="005614C9">
            <w:pPr>
              <w:pStyle w:val="af7"/>
              <w:shd w:val="clear" w:color="auto" w:fill="F4F5F6"/>
              <w:spacing w:before="0" w:beforeAutospacing="0" w:after="0" w:afterAutospacing="0"/>
              <w:jc w:val="both"/>
              <w:rPr>
                <w:color w:val="000000" w:themeColor="text1"/>
                <w:sz w:val="20"/>
                <w:szCs w:val="20"/>
                <w:shd w:val="clear" w:color="auto" w:fill="F4F5F6"/>
              </w:rPr>
            </w:pPr>
            <w:r>
              <w:rPr>
                <w:color w:val="000000" w:themeColor="text1"/>
                <w:sz w:val="20"/>
                <w:szCs w:val="20"/>
                <w:shd w:val="clear" w:color="auto" w:fill="F4F5F6"/>
              </w:rPr>
              <w:t>Қазақстан Республикасы Ғылым және жоғары білім министрінің 2024 жылғы 5 қаңтардағы № 4 бұйрығы.</w:t>
            </w:r>
          </w:p>
          <w:p w14:paraId="1669F225" w14:textId="77777777" w:rsidR="00BE2BE8" w:rsidRDefault="00BE2BE8">
            <w:pPr>
              <w:pStyle w:val="af7"/>
              <w:shd w:val="clear" w:color="auto" w:fill="F4F5F6"/>
              <w:spacing w:before="0" w:beforeAutospacing="0" w:after="0" w:afterAutospacing="0"/>
              <w:jc w:val="both"/>
              <w:rPr>
                <w:color w:val="000000" w:themeColor="text1"/>
                <w:sz w:val="20"/>
                <w:szCs w:val="20"/>
                <w:shd w:val="clear" w:color="auto" w:fill="F4F5F6"/>
              </w:rPr>
            </w:pPr>
          </w:p>
          <w:p w14:paraId="797B3401" w14:textId="77777777" w:rsidR="00BE2BE8" w:rsidRDefault="005614C9">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 xml:space="preserve">"Жоғары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w:t>
            </w:r>
            <w:r>
              <w:rPr>
                <w:rFonts w:ascii="Times New Roman" w:hAnsi="Times New Roman" w:cs="Times New Roman"/>
                <w:b w:val="0"/>
                <w:bCs w:val="0"/>
                <w:color w:val="000000" w:themeColor="text1"/>
                <w:sz w:val="20"/>
                <w:szCs w:val="20"/>
                <w:shd w:val="clear" w:color="auto" w:fill="F4F5F6"/>
              </w:rPr>
              <w:lastRenderedPageBreak/>
              <w:t>бұйрығы. </w:t>
            </w:r>
          </w:p>
          <w:p w14:paraId="0686FDE8" w14:textId="77777777" w:rsidR="00BE2BE8" w:rsidRDefault="00BE2BE8">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rPr>
            </w:pPr>
          </w:p>
          <w:p w14:paraId="03C7645C" w14:textId="77777777" w:rsidR="00BE2BE8" w:rsidRDefault="005614C9">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Қазақстан Республикасы Білім және ғылым министрінің 2020 жылғы 28 тамыздағы № 374 бұйрығы. </w:t>
            </w:r>
          </w:p>
          <w:p w14:paraId="1361BDF2" w14:textId="77777777" w:rsidR="00BE2BE8" w:rsidRDefault="00BE2BE8">
            <w:pPr>
              <w:tabs>
                <w:tab w:val="left" w:pos="567"/>
                <w:tab w:val="left" w:pos="709"/>
                <w:tab w:val="left" w:pos="993"/>
              </w:tabs>
              <w:spacing w:after="0" w:line="240" w:lineRule="auto"/>
              <w:contextualSpacing/>
              <w:jc w:val="both"/>
              <w:rPr>
                <w:rFonts w:ascii="Times New Roman" w:hAnsi="Times New Roman" w:cs="Times New Roman"/>
                <w:color w:val="000000" w:themeColor="text1"/>
                <w:sz w:val="20"/>
                <w:szCs w:val="20"/>
              </w:rPr>
            </w:pPr>
          </w:p>
          <w:p w14:paraId="27C099F3" w14:textId="77777777" w:rsidR="00BE2BE8" w:rsidRDefault="005614C9">
            <w:pPr>
              <w:pStyle w:val="HTML"/>
              <w:jc w:val="both"/>
              <w:rPr>
                <w:rFonts w:ascii="Times New Roman" w:hAnsi="Times New Roman" w:cs="Times New Roman"/>
                <w:color w:val="000000" w:themeColor="text1"/>
              </w:rPr>
            </w:pPr>
            <w:r>
              <w:rPr>
                <w:rFonts w:ascii="Times New Roman" w:hAnsi="Times New Roman" w:cs="Times New Roman"/>
                <w:color w:val="000000" w:themeColor="text1"/>
              </w:rPr>
              <w:t>Закон Республики Казахстан «Об образовании» от 27 июля 2007 года №319-III , (с изменениями и дополнениями от 16.07.2025);</w:t>
            </w:r>
          </w:p>
          <w:p w14:paraId="22DEB920" w14:textId="77777777" w:rsidR="00BE2BE8" w:rsidRDefault="00BE2BE8">
            <w:pPr>
              <w:pStyle w:val="HTML"/>
              <w:jc w:val="both"/>
              <w:rPr>
                <w:rFonts w:ascii="Times New Roman" w:hAnsi="Times New Roman" w:cs="Times New Roman"/>
                <w:color w:val="000000" w:themeColor="text1"/>
              </w:rPr>
            </w:pPr>
          </w:p>
          <w:p w14:paraId="5570BCCB" w14:textId="77777777" w:rsidR="00BE2BE8" w:rsidRDefault="005614C9">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Pr>
                <w:rStyle w:val="note"/>
                <w:rFonts w:ascii="Times New Roman" w:hAnsi="Times New Roman" w:cs="Times New Roman"/>
                <w:color w:val="000000" w:themeColor="text1"/>
                <w:sz w:val="20"/>
                <w:szCs w:val="20"/>
                <w:shd w:val="clear" w:color="auto" w:fill="FFFFFF"/>
              </w:rPr>
              <w:t xml:space="preserve">приказом </w:t>
            </w:r>
            <w:r>
              <w:rPr>
                <w:rFonts w:ascii="Times New Roman" w:eastAsia="monospace" w:hAnsi="Times New Roman" w:cs="Times New Roman"/>
                <w:color w:val="FF0000"/>
                <w:sz w:val="20"/>
                <w:szCs w:val="20"/>
                <w:shd w:val="clear" w:color="auto" w:fill="FFFFFF"/>
              </w:rPr>
              <w:t>Министра науки и высшего образования РК от 04.03.2025 </w:t>
            </w:r>
            <w:r>
              <w:fldChar w:fldCharType="begin"/>
            </w:r>
            <w:r>
              <w:instrText>HYPERLINK "https://adilet.zan.kz/rus/docs/V2500035785" \l "z6"</w:instrText>
            </w:r>
            <w:r>
              <w:fldChar w:fldCharType="separate"/>
            </w:r>
            <w:r>
              <w:rPr>
                <w:rStyle w:val="a5"/>
                <w:rFonts w:ascii="Times New Roman" w:eastAsia="monospace" w:hAnsi="Times New Roman" w:cs="Times New Roman"/>
                <w:color w:val="073A5E"/>
                <w:sz w:val="20"/>
                <w:szCs w:val="20"/>
                <w:shd w:val="clear" w:color="auto" w:fill="FFFFFF"/>
              </w:rPr>
              <w:t>№ 90</w:t>
            </w:r>
            <w:r>
              <w:fldChar w:fldCharType="end"/>
            </w:r>
            <w:r>
              <w:rPr>
                <w:rFonts w:ascii="monospace" w:eastAsia="monospace" w:hAnsi="monospace" w:cs="monospace"/>
                <w:color w:val="FF0000"/>
                <w:sz w:val="20"/>
                <w:szCs w:val="20"/>
                <w:shd w:val="clear" w:color="auto" w:fill="FFFFFF"/>
              </w:rPr>
              <w:t> </w:t>
            </w:r>
            <w:r>
              <w:rPr>
                <w:rFonts w:ascii="Times New Roman" w:hAnsi="Times New Roman" w:cs="Times New Roman"/>
                <w:color w:val="000000" w:themeColor="text1"/>
                <w:sz w:val="20"/>
                <w:szCs w:val="20"/>
              </w:rPr>
              <w:t>)</w:t>
            </w:r>
            <w:r>
              <w:rPr>
                <w:rFonts w:ascii="Times New Roman" w:hAnsi="Times New Roman" w:cs="Times New Roman"/>
                <w:color w:val="000000" w:themeColor="text1"/>
                <w:spacing w:val="1"/>
                <w:sz w:val="20"/>
                <w:szCs w:val="20"/>
              </w:rPr>
              <w:t>;</w:t>
            </w:r>
          </w:p>
          <w:p w14:paraId="61078C1D" w14:textId="77777777" w:rsidR="00BE2BE8" w:rsidRDefault="00BE2BE8">
            <w:pPr>
              <w:spacing w:after="0" w:line="240" w:lineRule="auto"/>
              <w:jc w:val="both"/>
              <w:rPr>
                <w:rFonts w:ascii="Times New Roman" w:hAnsi="Times New Roman" w:cs="Times New Roman"/>
                <w:color w:val="000000" w:themeColor="text1"/>
                <w:spacing w:val="1"/>
                <w:sz w:val="20"/>
                <w:szCs w:val="20"/>
              </w:rPr>
            </w:pPr>
          </w:p>
          <w:p w14:paraId="7997229A"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Европейская рамка квалификаций для обучения в течение всей жизни (EQF). Европейская комиссия, 2008.</w:t>
            </w:r>
          </w:p>
          <w:p w14:paraId="361767A1"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z w:val="20"/>
                <w:szCs w:val="20"/>
              </w:rPr>
            </w:pPr>
          </w:p>
          <w:p w14:paraId="3AEF64BA"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z w:val="20"/>
                <w:szCs w:val="20"/>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Pr>
                <w:rFonts w:ascii="Times New Roman" w:hAnsi="Times New Roman" w:cs="Times New Roman"/>
                <w:color w:val="000000" w:themeColor="text1"/>
                <w:spacing w:val="1"/>
                <w:sz w:val="20"/>
                <w:szCs w:val="20"/>
              </w:rPr>
              <w:t xml:space="preserve"> </w:t>
            </w:r>
          </w:p>
          <w:p w14:paraId="0CF81A3A"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pacing w:val="1"/>
                <w:sz w:val="20"/>
                <w:szCs w:val="20"/>
              </w:rPr>
            </w:pPr>
          </w:p>
          <w:p w14:paraId="2512D0B4" w14:textId="77777777" w:rsidR="00BE2BE8" w:rsidRDefault="005614C9">
            <w:pPr>
              <w:tabs>
                <w:tab w:val="left" w:pos="851"/>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14:paraId="5DDD549E" w14:textId="77777777" w:rsidR="00BE2BE8" w:rsidRDefault="00BE2BE8">
            <w:pPr>
              <w:tabs>
                <w:tab w:val="left" w:pos="851"/>
              </w:tabs>
              <w:spacing w:after="0" w:line="240" w:lineRule="auto"/>
              <w:contextualSpacing/>
              <w:jc w:val="both"/>
              <w:rPr>
                <w:rFonts w:ascii="Times New Roman" w:hAnsi="Times New Roman" w:cs="Times New Roman"/>
                <w:color w:val="000000" w:themeColor="text1"/>
                <w:spacing w:val="1"/>
                <w:sz w:val="20"/>
                <w:szCs w:val="20"/>
              </w:rPr>
            </w:pPr>
          </w:p>
          <w:p w14:paraId="0F041954" w14:textId="77777777" w:rsidR="00BE2BE8" w:rsidRDefault="005614C9">
            <w:pPr>
              <w:spacing w:after="0" w:line="240" w:lineRule="auto"/>
              <w:jc w:val="both"/>
              <w:textAlignment w:val="baseline"/>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14:paraId="2B4C5C85" w14:textId="77777777" w:rsidR="00BE2BE8" w:rsidRDefault="00BE2BE8">
            <w:pPr>
              <w:spacing w:after="0" w:line="240" w:lineRule="auto"/>
              <w:jc w:val="both"/>
              <w:textAlignment w:val="baseline"/>
              <w:rPr>
                <w:rFonts w:ascii="Times New Roman" w:hAnsi="Times New Roman" w:cs="Times New Roman"/>
                <w:color w:val="000000" w:themeColor="text1"/>
                <w:spacing w:val="1"/>
                <w:sz w:val="20"/>
                <w:szCs w:val="20"/>
              </w:rPr>
            </w:pPr>
          </w:p>
          <w:p w14:paraId="2B862C37" w14:textId="77777777" w:rsidR="00BE2BE8" w:rsidRDefault="005614C9">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rPr>
            </w:pPr>
            <w:r>
              <w:rPr>
                <w:rFonts w:ascii="Times New Roman" w:hAnsi="Times New Roman" w:cs="Times New Roman"/>
                <w:color w:val="000000" w:themeColor="text1"/>
                <w:spacing w:val="1"/>
                <w:sz w:val="20"/>
                <w:szCs w:val="20"/>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14:paraId="555B01E9" w14:textId="77777777" w:rsidR="00BE2BE8" w:rsidRDefault="00BE2BE8">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20"/>
                <w:szCs w:val="20"/>
              </w:rPr>
            </w:pPr>
          </w:p>
          <w:p w14:paraId="1F652FDF" w14:textId="77777777" w:rsidR="00BE2BE8" w:rsidRDefault="005614C9">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14:paraId="07EA4AE4" w14:textId="77777777" w:rsidR="00BE2BE8" w:rsidRDefault="00BE2BE8">
            <w:pPr>
              <w:spacing w:after="0" w:line="240" w:lineRule="auto"/>
              <w:jc w:val="both"/>
              <w:rPr>
                <w:rFonts w:ascii="Times New Roman" w:hAnsi="Times New Roman" w:cs="Times New Roman"/>
                <w:color w:val="000000" w:themeColor="text1"/>
                <w:sz w:val="20"/>
                <w:szCs w:val="20"/>
                <w:lang w:eastAsia="ru-RU"/>
              </w:rPr>
            </w:pPr>
          </w:p>
          <w:p w14:paraId="4247CE3E" w14:textId="77777777" w:rsidR="00BE2BE8" w:rsidRDefault="005614C9">
            <w:pPr>
              <w:pStyle w:val="1"/>
              <w:keepNext w:val="0"/>
              <w:keepLines w:val="0"/>
              <w:shd w:val="clear" w:color="auto" w:fill="F4F5F6"/>
              <w:spacing w:before="0" w:line="240" w:lineRule="auto"/>
              <w:jc w:val="both"/>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14:paraId="57BFE9F4" w14:textId="77777777" w:rsidR="00BE2BE8" w:rsidRDefault="00BE2BE8">
            <w:pPr>
              <w:spacing w:after="0" w:line="240" w:lineRule="auto"/>
              <w:jc w:val="both"/>
              <w:rPr>
                <w:rFonts w:ascii="Times New Roman" w:hAnsi="Times New Roman" w:cs="Times New Roman"/>
                <w:color w:val="000000" w:themeColor="text1"/>
                <w:sz w:val="20"/>
                <w:szCs w:val="20"/>
                <w:lang w:eastAsia="ru-RU"/>
              </w:rPr>
            </w:pPr>
          </w:p>
          <w:p w14:paraId="787F0FC7" w14:textId="77777777" w:rsidR="00BE2BE8" w:rsidRDefault="00BE2BE8">
            <w:pPr>
              <w:spacing w:after="0" w:line="240" w:lineRule="auto"/>
              <w:jc w:val="both"/>
              <w:rPr>
                <w:rFonts w:ascii="Times New Roman" w:hAnsi="Times New Roman" w:cs="Times New Roman"/>
                <w:color w:val="000000" w:themeColor="text1"/>
                <w:sz w:val="20"/>
                <w:szCs w:val="20"/>
                <w:lang w:eastAsia="ru-RU"/>
              </w:rPr>
            </w:pPr>
          </w:p>
          <w:p w14:paraId="3D8D32D7" w14:textId="77777777" w:rsidR="00BE2BE8" w:rsidRDefault="005614C9">
            <w:pPr>
              <w:pStyle w:val="1"/>
              <w:keepNext w:val="0"/>
              <w:keepLines w:val="0"/>
              <w:shd w:val="clear" w:color="auto" w:fill="E8E9EB"/>
              <w:spacing w:before="0" w:line="240" w:lineRule="auto"/>
              <w:jc w:val="both"/>
              <w:textAlignment w:val="baseline"/>
              <w:rPr>
                <w:rFonts w:ascii="Times New Roman" w:hAnsi="Times New Roman" w:cs="Times New Roman"/>
                <w:b w:val="0"/>
                <w:bCs w:val="0"/>
                <w:color w:val="000000" w:themeColor="text1"/>
                <w:sz w:val="20"/>
                <w:szCs w:val="20"/>
              </w:rPr>
            </w:pPr>
            <w:r>
              <w:rPr>
                <w:rFonts w:ascii="Times New Roman" w:eastAsia="Arial" w:hAnsi="Times New Roman" w:cs="Times New Roman"/>
                <w:b w:val="0"/>
                <w:bCs w:val="0"/>
                <w:color w:val="000000" w:themeColor="text1"/>
                <w:sz w:val="20"/>
                <w:szCs w:val="20"/>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2B5532">
              <w:rPr>
                <w:rFonts w:ascii="Times New Roman" w:eastAsia="Arial" w:hAnsi="Times New Roman" w:cs="Times New Roman"/>
                <w:b w:val="0"/>
                <w:bCs w:val="0"/>
                <w:color w:val="000000" w:themeColor="text1"/>
                <w:sz w:val="20"/>
                <w:szCs w:val="20"/>
                <w:shd w:val="clear" w:color="auto" w:fill="E8E9EB"/>
                <w:lang w:val="ru-RU"/>
              </w:rPr>
              <w:t xml:space="preserve"> </w:t>
            </w:r>
            <w:r>
              <w:rPr>
                <w:rFonts w:ascii="Times New Roman" w:hAnsi="Times New Roman" w:cs="Times New Roman"/>
                <w:b w:val="0"/>
                <w:bCs w:val="0"/>
                <w:color w:val="000000" w:themeColor="text1"/>
                <w:sz w:val="20"/>
                <w:szCs w:val="20"/>
                <w:shd w:val="clear" w:color="auto" w:fill="E8E9EB"/>
              </w:rPr>
              <w:t>Приказ Министра образования и науки Республики Казахстан от 28 августа 2020 года № 374.</w:t>
            </w:r>
          </w:p>
          <w:p w14:paraId="6CE42B28" w14:textId="77777777" w:rsidR="00BE2BE8" w:rsidRDefault="00BE2BE8">
            <w:pPr>
              <w:spacing w:after="0" w:line="240" w:lineRule="auto"/>
              <w:jc w:val="both"/>
              <w:rPr>
                <w:rFonts w:ascii="Times New Roman" w:hAnsi="Times New Roman" w:cs="Times New Roman"/>
                <w:color w:val="000000" w:themeColor="text1"/>
                <w:sz w:val="20"/>
                <w:szCs w:val="20"/>
                <w:lang w:eastAsia="ru-RU"/>
              </w:rPr>
            </w:pPr>
          </w:p>
          <w:p w14:paraId="0858A18F"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s="Times New Roman"/>
                <w:color w:val="000000" w:themeColor="text1"/>
                <w:spacing w:val="1"/>
                <w:sz w:val="20"/>
                <w:szCs w:val="20"/>
              </w:rPr>
              <w:t xml:space="preserve">  </w:t>
            </w:r>
            <w:r>
              <w:rPr>
                <w:rFonts w:ascii="Times New Roman" w:hAnsi="Times New Roman"/>
                <w:color w:val="000000" w:themeColor="text1"/>
                <w:spacing w:val="1"/>
                <w:sz w:val="20"/>
                <w:szCs w:val="20"/>
              </w:rPr>
              <w:t>The Law of the Republic of Kazakhstan "On Education" dated July 27, 2007 No. 319-III, (with amendments and additions dated July 16, 2025);</w:t>
            </w:r>
          </w:p>
          <w:p w14:paraId="4B3AA086" w14:textId="77777777" w:rsidR="00BE2BE8" w:rsidRDefault="00BE2BE8">
            <w:pPr>
              <w:spacing w:after="0" w:line="240" w:lineRule="auto"/>
              <w:jc w:val="both"/>
              <w:rPr>
                <w:rFonts w:ascii="Times New Roman" w:hAnsi="Times New Roman"/>
                <w:color w:val="000000" w:themeColor="text1"/>
                <w:spacing w:val="1"/>
                <w:sz w:val="20"/>
                <w:szCs w:val="20"/>
              </w:rPr>
            </w:pPr>
          </w:p>
          <w:p w14:paraId="232D09A7"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14:paraId="11D7FE66" w14:textId="77777777" w:rsidR="00BE2BE8" w:rsidRDefault="00BE2BE8">
            <w:pPr>
              <w:spacing w:after="0" w:line="240" w:lineRule="auto"/>
              <w:jc w:val="both"/>
              <w:rPr>
                <w:rFonts w:ascii="Times New Roman" w:hAnsi="Times New Roman"/>
                <w:color w:val="000000" w:themeColor="text1"/>
                <w:spacing w:val="1"/>
                <w:sz w:val="20"/>
                <w:szCs w:val="20"/>
              </w:rPr>
            </w:pPr>
          </w:p>
          <w:p w14:paraId="26474169"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The European Qualifications Framework for Lifelong Learning (EQF). European Commission, 2008.</w:t>
            </w:r>
          </w:p>
          <w:p w14:paraId="16A50F05" w14:textId="77777777" w:rsidR="00BE2BE8" w:rsidRDefault="00BE2BE8">
            <w:pPr>
              <w:spacing w:after="0" w:line="240" w:lineRule="auto"/>
              <w:jc w:val="both"/>
              <w:rPr>
                <w:rFonts w:ascii="Times New Roman" w:hAnsi="Times New Roman"/>
                <w:color w:val="000000" w:themeColor="text1"/>
                <w:spacing w:val="1"/>
                <w:sz w:val="20"/>
                <w:szCs w:val="20"/>
              </w:rPr>
            </w:pPr>
          </w:p>
          <w:p w14:paraId="553DFD4B"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 xml:space="preserve">The National Qualifications Framework. Approved by the protocol of the Republican Tripartite Commission on Social Partnership and Regulation of Social and Labor Relations dated April 22, 2019. </w:t>
            </w:r>
          </w:p>
          <w:p w14:paraId="462B1537" w14:textId="77777777" w:rsidR="00BE2BE8" w:rsidRDefault="00BE2BE8">
            <w:pPr>
              <w:spacing w:after="0" w:line="240" w:lineRule="auto"/>
              <w:jc w:val="both"/>
              <w:rPr>
                <w:rFonts w:ascii="Times New Roman" w:hAnsi="Times New Roman"/>
                <w:color w:val="000000" w:themeColor="text1"/>
                <w:spacing w:val="1"/>
                <w:sz w:val="20"/>
                <w:szCs w:val="20"/>
              </w:rPr>
            </w:pPr>
          </w:p>
          <w:p w14:paraId="7DD9B931"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Order of the Minister of Education and Science of the Republic of Kazakhstan dated October 12, 2018 No. 569 "On approval of the classifier of areas of Higher and postgraduate education";</w:t>
            </w:r>
          </w:p>
          <w:p w14:paraId="24A28151" w14:textId="77777777" w:rsidR="00BE2BE8" w:rsidRDefault="00BE2BE8">
            <w:pPr>
              <w:spacing w:after="0" w:line="240" w:lineRule="auto"/>
              <w:jc w:val="both"/>
              <w:rPr>
                <w:rFonts w:ascii="Times New Roman" w:hAnsi="Times New Roman"/>
                <w:color w:val="000000" w:themeColor="text1"/>
                <w:spacing w:val="1"/>
                <w:sz w:val="20"/>
                <w:szCs w:val="20"/>
              </w:rPr>
            </w:pPr>
          </w:p>
          <w:p w14:paraId="0947C54A"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 xml:space="preserve">  Order of the Minister of Education and Science of the Republic of Kazakhstan dated October 30, 2018 No. 595 "On approval of Standard Rules for the activities of educational organizations of relevant types";</w:t>
            </w:r>
          </w:p>
          <w:p w14:paraId="21685897" w14:textId="77777777" w:rsidR="00BE2BE8" w:rsidRDefault="00BE2BE8">
            <w:pPr>
              <w:spacing w:after="0" w:line="240" w:lineRule="auto"/>
              <w:jc w:val="both"/>
              <w:rPr>
                <w:rFonts w:ascii="Times New Roman" w:hAnsi="Times New Roman"/>
                <w:color w:val="000000" w:themeColor="text1"/>
                <w:spacing w:val="1"/>
                <w:sz w:val="20"/>
                <w:szCs w:val="20"/>
              </w:rPr>
            </w:pPr>
          </w:p>
          <w:p w14:paraId="3B1B4EE1"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Approved by the Order of the Minister of Education and Science of the Republic of Kazakhstan dated October 31, 2018 No. 603 "Standard curricula for a cycle of general education subjects for organizations of higher and (or) postgraduate education".</w:t>
            </w:r>
          </w:p>
          <w:p w14:paraId="21ADE628" w14:textId="77777777" w:rsidR="00BE2BE8" w:rsidRDefault="00BE2BE8">
            <w:pPr>
              <w:spacing w:after="0" w:line="240" w:lineRule="auto"/>
              <w:jc w:val="both"/>
              <w:rPr>
                <w:rFonts w:ascii="Times New Roman" w:hAnsi="Times New Roman"/>
                <w:color w:val="000000" w:themeColor="text1"/>
                <w:spacing w:val="1"/>
                <w:sz w:val="20"/>
                <w:szCs w:val="20"/>
              </w:rPr>
            </w:pPr>
          </w:p>
          <w:p w14:paraId="27634CE5"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14:paraId="2789C828" w14:textId="77777777" w:rsidR="00BE2BE8" w:rsidRDefault="00BE2BE8">
            <w:pPr>
              <w:spacing w:after="0" w:line="240" w:lineRule="auto"/>
              <w:jc w:val="both"/>
              <w:rPr>
                <w:rFonts w:ascii="Times New Roman" w:hAnsi="Times New Roman"/>
                <w:color w:val="000000" w:themeColor="text1"/>
                <w:spacing w:val="1"/>
                <w:sz w:val="20"/>
                <w:szCs w:val="20"/>
              </w:rPr>
            </w:pPr>
          </w:p>
          <w:p w14:paraId="6BD06DA3" w14:textId="77777777" w:rsidR="00BE2BE8" w:rsidRDefault="005614C9">
            <w:pPr>
              <w:spacing w:after="0" w:line="240" w:lineRule="auto"/>
              <w:jc w:val="both"/>
              <w:rPr>
                <w:rFonts w:ascii="Times New Roman" w:hAnsi="Times New Roman"/>
                <w:color w:val="000000" w:themeColor="text1"/>
                <w:spacing w:val="1"/>
                <w:sz w:val="20"/>
                <w:szCs w:val="20"/>
              </w:rPr>
            </w:pPr>
            <w:r>
              <w:rPr>
                <w:rFonts w:ascii="Times New Roman" w:hAnsi="Times New Roman"/>
                <w:color w:val="000000" w:themeColor="text1"/>
                <w:spacing w:val="1"/>
                <w:sz w:val="20"/>
                <w:szCs w:val="20"/>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14:paraId="360AEE84" w14:textId="77777777" w:rsidR="00BE2BE8" w:rsidRDefault="00BE2BE8">
            <w:pPr>
              <w:spacing w:after="0" w:line="240" w:lineRule="auto"/>
              <w:jc w:val="both"/>
              <w:rPr>
                <w:rFonts w:ascii="Times New Roman" w:hAnsi="Times New Roman"/>
                <w:color w:val="000000" w:themeColor="text1"/>
                <w:spacing w:val="1"/>
                <w:sz w:val="20"/>
                <w:szCs w:val="20"/>
              </w:rPr>
            </w:pPr>
          </w:p>
          <w:p w14:paraId="5C6D11CC" w14:textId="77777777" w:rsidR="00BE2BE8" w:rsidRDefault="00BE2BE8">
            <w:pPr>
              <w:spacing w:after="0" w:line="240" w:lineRule="auto"/>
              <w:jc w:val="both"/>
              <w:rPr>
                <w:rFonts w:ascii="Times New Roman" w:hAnsi="Times New Roman"/>
                <w:color w:val="000000" w:themeColor="text1"/>
                <w:spacing w:val="1"/>
                <w:sz w:val="20"/>
                <w:szCs w:val="20"/>
              </w:rPr>
            </w:pPr>
          </w:p>
          <w:p w14:paraId="5F50A2C3" w14:textId="77777777" w:rsidR="00BE2BE8" w:rsidRDefault="005614C9">
            <w:pPr>
              <w:spacing w:after="0" w:line="240" w:lineRule="auto"/>
              <w:jc w:val="both"/>
              <w:rPr>
                <w:rFonts w:ascii="Times New Roman" w:hAnsi="Times New Roman" w:cs="Times New Roman"/>
                <w:color w:val="000000" w:themeColor="text1"/>
                <w:spacing w:val="1"/>
                <w:sz w:val="20"/>
                <w:szCs w:val="20"/>
              </w:rPr>
            </w:pPr>
            <w:r>
              <w:rPr>
                <w:rFonts w:ascii="Times New Roman" w:hAnsi="Times New Roman"/>
                <w:color w:val="000000" w:themeColor="text1"/>
                <w:spacing w:val="1"/>
                <w:sz w:val="20"/>
                <w:szCs w:val="20"/>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p w14:paraId="33810302" w14:textId="77777777" w:rsidR="00BE2BE8" w:rsidRDefault="00BE2BE8">
            <w:pPr>
              <w:spacing w:after="0" w:line="240" w:lineRule="auto"/>
              <w:jc w:val="both"/>
              <w:rPr>
                <w:rFonts w:ascii="Times New Roman" w:hAnsi="Times New Roman" w:cs="Times New Roman"/>
                <w:color w:val="365F91" w:themeColor="accent1" w:themeShade="BF"/>
                <w:sz w:val="20"/>
                <w:szCs w:val="20"/>
                <w:lang w:eastAsia="ru-RU"/>
              </w:rPr>
            </w:pPr>
          </w:p>
        </w:tc>
      </w:tr>
      <w:tr w:rsidR="00BE2BE8" w14:paraId="22D92780" w14:textId="77777777">
        <w:trPr>
          <w:trHeight w:val="455"/>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E941AE8" w14:textId="77777777" w:rsidR="00BE2BE8" w:rsidRDefault="005614C9">
            <w:pPr>
              <w:spacing w:after="0" w:line="240" w:lineRule="auto"/>
              <w:ind w:firstLine="708"/>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BE2BE8" w14:paraId="5A2E3B44"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FCD1E95"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ББ мақсаты / ЦельОП/</w:t>
            </w:r>
          </w:p>
          <w:p w14:paraId="7B1B2619"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EP objective</w:t>
            </w:r>
          </w:p>
          <w:p w14:paraId="5B91838B" w14:textId="77777777" w:rsidR="00BE2BE8" w:rsidRDefault="00BE2BE8">
            <w:pPr>
              <w:spacing w:after="0" w:line="240" w:lineRule="auto"/>
              <w:rPr>
                <w:rFonts w:ascii="Times New Roman" w:eastAsia="Times New Roman" w:hAnsi="Times New Roman" w:cs="Times New Roman"/>
                <w:b/>
                <w:sz w:val="20"/>
                <w:szCs w:val="20"/>
              </w:rPr>
            </w:pPr>
          </w:p>
          <w:p w14:paraId="78704C13" w14:textId="77777777" w:rsidR="00BE2BE8" w:rsidRDefault="00BE2BE8">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7237A47"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"Жасанды интеллект және деректерді талдау" білім беру бағдарламасының мақсаты – білім алушыларды жасанды интеллект жүйелерін, деректерді талдау әдістерін және машиналық оқыту технологияларын тиімді қолдана алатын жоғары білікті ІТ маманы ретінде даярлау. Бағдарлама студенттерге күрделі ақпараттық міндеттерді шешуге бағытталған алгоритмдер мен модельдерді әзірлеу, талдау және енгізу дағдыларын қалыптастырады. Сонымен қатар, оларды киберқауіпсіздік талаптарына сай интеллектуалды жүйелерді жобалау және дамытуға үйретеді.</w:t>
            </w:r>
          </w:p>
          <w:p w14:paraId="7716B58E"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 образовательной программы "Искусственный интеллект и анализ данных" – подготовка обучающихся в качестве высококвалифицированных ИТ-специалистов, способных эффективно применять системы искусственного интеллекта, методы анализа данных и технологии машинного обучения. Программа формирует у студентов навыки разработки, анализа и внедрения алгоритмов и моделей, направленных на решение сложных информационных задач. Кроме того, их учат проектировать и разрабатывать интеллектуальные системы, отвечающие требованиям кибербезопасности.</w:t>
            </w:r>
          </w:p>
          <w:p w14:paraId="3D3FF888"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goal of the "Artificial Intelligence and Data Analytics" – educational program is to train students as highly qualified IT specialists who can effectively use artificial intelligence systems, data analysis methods, and machine learning technologies. The program develops students' skills in developing, analyzing, and implementing algorithms and models aimed at </w:t>
            </w:r>
            <w:r>
              <w:rPr>
                <w:rFonts w:ascii="Times New Roman" w:eastAsia="Times New Roman" w:hAnsi="Times New Roman" w:cs="Times New Roman"/>
                <w:sz w:val="20"/>
                <w:szCs w:val="20"/>
              </w:rPr>
              <w:lastRenderedPageBreak/>
              <w:t>solving complex information problems. It also teaches them to design and develop intelligent systems that meet cybersecurity requirements.</w:t>
            </w:r>
          </w:p>
        </w:tc>
      </w:tr>
      <w:tr w:rsidR="00BE2BE8" w14:paraId="37C727F9" w14:textId="7777777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AA492F2"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Білім беру бағдарламасының тұжырымдамасы/ Концепция образовательной программы/ The concept of the educational program</w:t>
            </w:r>
          </w:p>
          <w:p w14:paraId="56A60F53" w14:textId="77777777" w:rsidR="00BE2BE8" w:rsidRDefault="00BE2BE8">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BA6D2F2" w14:textId="77777777" w:rsidR="00BE2BE8" w:rsidRDefault="005614C9">
            <w:pPr>
              <w:widowControl w:val="0"/>
              <w:spacing w:after="0" w:line="240" w:lineRule="auto"/>
              <w:ind w:firstLine="4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 оқыту сапасын қамтамасыз ететін материалдарды және тиісті білім беру технологияларын енгізуді қамтиды./</w:t>
            </w:r>
          </w:p>
          <w:p w14:paraId="09F7680E" w14:textId="77777777" w:rsidR="00BE2BE8" w:rsidRDefault="005614C9">
            <w:pPr>
              <w:widowControl w:val="0"/>
              <w:spacing w:after="0" w:line="240" w:lineRule="auto"/>
              <w:ind w:firstLine="4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Образовательная программа регулирует цели, результаты, содержание, условия и технологии осуществления образовательного процесса, оценку качества подготовки выпускников в данной области и включает в себя внедрение материалов, обеспечивающих качество обучения для обучающихся, и соответствующих образовательных технологий./</w:t>
            </w:r>
          </w:p>
          <w:p w14:paraId="735FA844" w14:textId="77777777" w:rsidR="00BE2BE8" w:rsidRDefault="005614C9">
            <w:pPr>
              <w:widowControl w:val="0"/>
              <w:spacing w:after="0" w:line="240" w:lineRule="auto"/>
              <w:ind w:firstLine="4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rsidR="00BE2BE8" w14:paraId="5934E79C" w14:textId="7777777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E554B41"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Түлектің біліктілік сипаттамасы / Квалификационные характеристики выпускника/ Graduate qualification</w:t>
            </w:r>
          </w:p>
        </w:tc>
      </w:tr>
      <w:tr w:rsidR="00BE2BE8" w14:paraId="440E2872" w14:textId="7777777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DA63432"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Берілетін дәреже/ Присваиваемая степень/ Academic degree</w:t>
            </w:r>
          </w:p>
          <w:p w14:paraId="4C2D4AEA" w14:textId="77777777" w:rsidR="00BE2BE8" w:rsidRDefault="00BE2BE8">
            <w:pPr>
              <w:spacing w:after="0" w:line="240" w:lineRule="auto"/>
              <w:rPr>
                <w:rFonts w:ascii="Times New Roman" w:eastAsia="Times New Roman" w:hAnsi="Times New Roman" w:cs="Times New Roman"/>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09FCA4E"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«6B06198-Жасанды интеллект және деректерді талдау» білім беру бағдарламасы бойынша ақпараттық-коммуникациялық технологиялар  бакалавры </w:t>
            </w:r>
          </w:p>
          <w:p w14:paraId="0D20B6E8"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Бакалавр в области информационно-коммуникационных технологий по образовательной программе «6B06198-Искусственный интеллект и анализ данных»</w:t>
            </w:r>
          </w:p>
          <w:p w14:paraId="3B1587F9"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Bachelor of information and communication technology in the educational program «6B06198-Artificial intelligence and data analysis»</w:t>
            </w:r>
          </w:p>
        </w:tc>
      </w:tr>
      <w:tr w:rsidR="00BE2BE8" w14:paraId="07B270EE" w14:textId="77777777">
        <w:trPr>
          <w:trHeight w:val="30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E327C6C"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Кәсіби қызмет саласы/ Сфера профессиональной деятельности/ Sphere of professional activity</w:t>
            </w:r>
          </w:p>
          <w:p w14:paraId="21DC215D" w14:textId="77777777" w:rsidR="00BE2BE8" w:rsidRDefault="00BE2BE8">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4F8B671"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Бұл білім беру бағдарламасы түлектерінің кәсіби қызмет саласы — ақпараттық технологиялар, жасанды интеллект, үлкен деректер (Big Data), деректерді талдау және өңдеу, интеллектуалды жүйелер мен алгоритмдер салаларын қамтиды. Мамандар түрлі салаларда – қаржы, медицина, өндіріс, білім беру, көлік, агроөнеркәсіп, қауіпсіздік және экологиялық мониторинг сияқты бағыттарда деректер негізінде шешім қабылдау, болжау жасау және автоматтандырылған жүйелерді құру бойынша қызмет атқара алады. Сонымен қатар, түлектер ғылыми-зерттеу ұйымдарында, стартаптарда және жоғары технологиялық компанияларда зерттеу жүргізіп, инновациялық жобаларды жүзеге асырумен айналысады.</w:t>
            </w:r>
          </w:p>
          <w:p w14:paraId="247BD5B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Профессиональная деятельность выпускников охватывает сферы информационных технологий, искусственного интеллекта, анализа и обработки больших данных, разработки интеллектуальных систем и алгоритмов. Специалисты могут работать в финансовом секторе, здравоохранении, промышленности, образовании, транспорте, аграрной отрасли, сфере безопасности и экологического мониторинга. Они занимаются анализом данных, прогнозированием и разработкой автоматизированных решений, а также могут осуществлять научные исследования и внедрять инновации в научных центрах, стартапах и высокотехнологичных компаниях.</w:t>
            </w:r>
          </w:p>
          <w:p w14:paraId="3DC3481E"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field of professional activity of graduates includes information technology, artificial intelligence, big data analytics and processing, as well as the development of intelligent systems and algorithms. Graduates can work in sectors such as finance, healthcare, industry, education, transportation, agriculture, security, and environmental monitoring. They are capable of performing data-driven decision-making, forecasting, and creating automated systems. Moreover, they may conduct research and implement innovations in scientific institutions, startups, and high-tech companies.</w:t>
            </w:r>
          </w:p>
        </w:tc>
      </w:tr>
      <w:tr w:rsidR="00BE2BE8" w14:paraId="694C4F1A" w14:textId="77777777">
        <w:trPr>
          <w:trHeight w:val="1063"/>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3A31F9E"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Кәсіби қызмет объектісі/ Объект профессиональной деятельности/ The object of professional activity</w:t>
            </w:r>
          </w:p>
          <w:p w14:paraId="0400E358" w14:textId="77777777" w:rsidR="00BE2BE8" w:rsidRDefault="00BE2BE8">
            <w:pPr>
              <w:spacing w:after="0" w:line="240" w:lineRule="auto"/>
              <w:rPr>
                <w:rFonts w:ascii="Times New Roman" w:eastAsia="Times New Roman" w:hAnsi="Times New Roman" w:cs="Times New Roman"/>
                <w:b/>
                <w:sz w:val="20"/>
                <w:szCs w:val="20"/>
              </w:rPr>
            </w:pPr>
          </w:p>
          <w:p w14:paraId="311E4C82" w14:textId="77777777" w:rsidR="00BE2BE8" w:rsidRDefault="00BE2BE8">
            <w:pPr>
              <w:spacing w:after="0" w:line="240" w:lineRule="auto"/>
              <w:rPr>
                <w:rFonts w:ascii="Times New Roman" w:eastAsia="Times New Roman" w:hAnsi="Times New Roman" w:cs="Times New Roman"/>
                <w:b/>
                <w:sz w:val="20"/>
                <w:szCs w:val="20"/>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269F123"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Жасанды интеллектке негізделген бағдарламалық жүйелер;</w:t>
            </w:r>
          </w:p>
          <w:p w14:paraId="6554CAB7"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Үлкен деректерді өңдеу және талдау платформалары;</w:t>
            </w:r>
          </w:p>
          <w:p w14:paraId="00F1CA31"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Машиналық оқыту мен нейрондық желілерге негізделген модельдер;</w:t>
            </w:r>
          </w:p>
          <w:p w14:paraId="56E66901"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Ақпараттық жүйелер мен деректер базалары;</w:t>
            </w:r>
          </w:p>
          <w:p w14:paraId="605735D6"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Зияткерлік деректерді талдау құралдары;</w:t>
            </w:r>
          </w:p>
          <w:p w14:paraId="0CB93C52"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 xml:space="preserve">Көп салалы кәсіпорындар мен ұйымдардың цифрлық инфрақұрылымы </w:t>
            </w:r>
            <w:r>
              <w:rPr>
                <w:rFonts w:ascii="Times New Roman" w:eastAsia="Times New Roman" w:hAnsi="Times New Roman"/>
                <w:sz w:val="20"/>
                <w:szCs w:val="20"/>
              </w:rPr>
              <w:lastRenderedPageBreak/>
              <w:t>(қаржы, медицина, өндіріс, агроөнеркәсіп және т.б.);</w:t>
            </w:r>
          </w:p>
          <w:p w14:paraId="394BC6A5"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Ғылыми-зерттеу ұйымдары мен инновациялық зертханалар;</w:t>
            </w:r>
          </w:p>
          <w:p w14:paraId="2B106BE7"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rPr>
            </w:pPr>
            <w:r>
              <w:rPr>
                <w:rFonts w:ascii="Times New Roman" w:eastAsia="Times New Roman" w:hAnsi="Times New Roman"/>
                <w:sz w:val="20"/>
                <w:szCs w:val="20"/>
              </w:rPr>
              <w:t>Бұлтты және гибридті есептеу ресурстары, IoT құрылғылары мен сенсорлық жүйелер.</w:t>
            </w:r>
          </w:p>
          <w:p w14:paraId="30084D18" w14:textId="77777777" w:rsidR="00BE2BE8" w:rsidRDefault="00BE2BE8">
            <w:pPr>
              <w:pStyle w:val="afe"/>
              <w:spacing w:after="0" w:line="240" w:lineRule="auto"/>
              <w:ind w:left="284"/>
              <w:jc w:val="both"/>
              <w:rPr>
                <w:rFonts w:ascii="Times New Roman" w:eastAsia="Times New Roman" w:hAnsi="Times New Roman"/>
                <w:sz w:val="20"/>
                <w:szCs w:val="20"/>
              </w:rPr>
            </w:pPr>
          </w:p>
          <w:p w14:paraId="498252D5"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Программные системы на основе искусственного интеллекта;</w:t>
            </w:r>
          </w:p>
          <w:p w14:paraId="27B0894D"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Платформы для обработки и анализа больших данных;</w:t>
            </w:r>
          </w:p>
          <w:p w14:paraId="3A90133C"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Модели на основе машинного обучения и нейронных сетей;</w:t>
            </w:r>
          </w:p>
          <w:p w14:paraId="443EAA7B"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Информационные системы и базы данных;</w:t>
            </w:r>
          </w:p>
          <w:p w14:paraId="331F07AD"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Инструменты интеллектуального анализа данных;</w:t>
            </w:r>
          </w:p>
          <w:p w14:paraId="48764D44"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Цифровая инфраструктура предприятий различных отраслей (финансы, медицина, производство, сельское хозяйство и др.);</w:t>
            </w:r>
          </w:p>
          <w:p w14:paraId="7D7F063C"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Научно-исследовательские организации и инновационные лаборатории;</w:t>
            </w:r>
          </w:p>
          <w:p w14:paraId="0D1F3884"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ru-RU"/>
              </w:rPr>
            </w:pPr>
            <w:r>
              <w:rPr>
                <w:rFonts w:ascii="Times New Roman" w:eastAsia="Times New Roman" w:hAnsi="Times New Roman"/>
                <w:sz w:val="20"/>
                <w:szCs w:val="20"/>
                <w:lang w:val="ru-RU"/>
              </w:rPr>
              <w:t xml:space="preserve">Облачные и гибридные вычислительные ресурсы, </w:t>
            </w:r>
            <w:proofErr w:type="spellStart"/>
            <w:r>
              <w:rPr>
                <w:rFonts w:ascii="Times New Roman" w:eastAsia="Times New Roman" w:hAnsi="Times New Roman"/>
                <w:sz w:val="20"/>
                <w:szCs w:val="20"/>
                <w:lang w:val="ru-RU"/>
              </w:rPr>
              <w:t>IoT</w:t>
            </w:r>
            <w:proofErr w:type="spellEnd"/>
            <w:r>
              <w:rPr>
                <w:rFonts w:ascii="Times New Roman" w:eastAsia="Times New Roman" w:hAnsi="Times New Roman"/>
                <w:sz w:val="20"/>
                <w:szCs w:val="20"/>
                <w:lang w:val="ru-RU"/>
              </w:rPr>
              <w:t>-устройства и сенсорные системы.</w:t>
            </w:r>
          </w:p>
          <w:p w14:paraId="01C7D83A" w14:textId="77777777" w:rsidR="00BE2BE8" w:rsidRDefault="00BE2BE8">
            <w:pPr>
              <w:pStyle w:val="afe"/>
              <w:spacing w:after="0" w:line="240" w:lineRule="auto"/>
              <w:ind w:left="284"/>
              <w:jc w:val="both"/>
              <w:rPr>
                <w:rFonts w:ascii="Times New Roman" w:eastAsia="Times New Roman" w:hAnsi="Times New Roman"/>
                <w:sz w:val="20"/>
                <w:szCs w:val="20"/>
                <w:lang w:val="ru-RU"/>
              </w:rPr>
            </w:pPr>
          </w:p>
          <w:p w14:paraId="6ABEEC5B"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Software systems based on artificial intelligence;</w:t>
            </w:r>
          </w:p>
          <w:p w14:paraId="397E3D3F"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Big data processing and analytics platforms;</w:t>
            </w:r>
          </w:p>
          <w:p w14:paraId="3B0070BB"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Machine learning and neural network-based models;</w:t>
            </w:r>
          </w:p>
          <w:p w14:paraId="1AF17D6B"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Information systems and databases;</w:t>
            </w:r>
          </w:p>
          <w:p w14:paraId="3D653049"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Intelligent data analysis tools;</w:t>
            </w:r>
          </w:p>
          <w:p w14:paraId="6DFA461F"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Digital infrastructure of enterprises in various industries (finance, healthcare, manufacturing, agriculture, etc.);</w:t>
            </w:r>
          </w:p>
          <w:p w14:paraId="3560F8CA"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Research institutions and innovation labs;</w:t>
            </w:r>
          </w:p>
          <w:p w14:paraId="64353C04" w14:textId="77777777" w:rsidR="00BE2BE8" w:rsidRDefault="005614C9">
            <w:pPr>
              <w:pStyle w:val="afe"/>
              <w:numPr>
                <w:ilvl w:val="0"/>
                <w:numId w:val="2"/>
              </w:numPr>
              <w:spacing w:after="0" w:line="240" w:lineRule="auto"/>
              <w:ind w:left="284" w:hanging="284"/>
              <w:jc w:val="both"/>
              <w:rPr>
                <w:rFonts w:ascii="Times New Roman" w:eastAsia="Times New Roman" w:hAnsi="Times New Roman"/>
                <w:sz w:val="20"/>
                <w:szCs w:val="20"/>
                <w:lang w:val="en-US"/>
              </w:rPr>
            </w:pPr>
            <w:r>
              <w:rPr>
                <w:rFonts w:ascii="Times New Roman" w:eastAsia="Times New Roman" w:hAnsi="Times New Roman"/>
                <w:sz w:val="20"/>
                <w:szCs w:val="20"/>
                <w:lang w:val="en-US"/>
              </w:rPr>
              <w:t>Cloud and hybrid computing resources, IoT devices, and sensor systems.</w:t>
            </w:r>
          </w:p>
        </w:tc>
      </w:tr>
      <w:tr w:rsidR="00BE2BE8" w14:paraId="4F932C7B" w14:textId="77777777">
        <w:trPr>
          <w:trHeight w:val="1063"/>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F8376A2" w14:textId="77777777" w:rsidR="00BE2BE8" w:rsidRDefault="005614C9">
            <w:pPr>
              <w:spacing w:after="0" w:line="240" w:lineRule="auto"/>
              <w:contextualSpacing/>
              <w:rPr>
                <w:rFonts w:ascii="Times New Roman" w:hAnsi="Times New Roman"/>
                <w:b/>
                <w:sz w:val="20"/>
                <w:szCs w:val="20"/>
                <w:shd w:val="clear" w:color="auto" w:fill="FFFFFF"/>
              </w:rPr>
            </w:pPr>
            <w:r>
              <w:rPr>
                <w:rFonts w:ascii="Times New Roman" w:hAnsi="Times New Roman"/>
                <w:b/>
                <w:sz w:val="20"/>
                <w:szCs w:val="20"/>
                <w:shd w:val="clear" w:color="auto" w:fill="FFFFFF"/>
              </w:rPr>
              <w:lastRenderedPageBreak/>
              <w:t>Кәсіптік стандарттың атауы/ Кәсіби стандарт бекіту күні</w:t>
            </w:r>
          </w:p>
          <w:p w14:paraId="616AE4B0" w14:textId="77777777" w:rsidR="00BE2BE8" w:rsidRDefault="005614C9">
            <w:pPr>
              <w:spacing w:after="0" w:line="240" w:lineRule="auto"/>
              <w:contextualSpacing/>
              <w:rPr>
                <w:rFonts w:ascii="Times New Roman" w:hAnsi="Times New Roman"/>
                <w:b/>
                <w:sz w:val="20"/>
                <w:szCs w:val="20"/>
                <w:shd w:val="clear" w:color="auto" w:fill="FFFFFF"/>
              </w:rPr>
            </w:pPr>
            <w:r>
              <w:rPr>
                <w:rFonts w:ascii="Times New Roman" w:hAnsi="Times New Roman"/>
                <w:b/>
                <w:sz w:val="20"/>
                <w:szCs w:val="20"/>
                <w:shd w:val="clear" w:color="auto" w:fill="FFFFFF"/>
              </w:rPr>
              <w:t>Наименование профессионального стандарта/ Дата утверждения ПС</w:t>
            </w:r>
          </w:p>
          <w:p w14:paraId="5CD42AD9" w14:textId="77777777" w:rsidR="00BE2BE8" w:rsidRDefault="005614C9">
            <w:pPr>
              <w:spacing w:after="0" w:line="240" w:lineRule="auto"/>
              <w:contextualSpacing/>
              <w:rPr>
                <w:rFonts w:ascii="Times New Roman" w:hAnsi="Times New Roman"/>
                <w:b/>
                <w:sz w:val="20"/>
                <w:szCs w:val="20"/>
              </w:rPr>
            </w:pPr>
            <w:r>
              <w:rPr>
                <w:rFonts w:ascii="Times New Roman" w:hAnsi="Times New Roman"/>
                <w:b/>
                <w:sz w:val="20"/>
                <w:szCs w:val="20"/>
                <w:lang w:val="en-US"/>
              </w:rPr>
              <w:t>Name of professional standard</w:t>
            </w:r>
            <w:r>
              <w:rPr>
                <w:rFonts w:ascii="Times New Roman" w:hAnsi="Times New Roman"/>
                <w:b/>
                <w:sz w:val="20"/>
                <w:szCs w:val="20"/>
              </w:rPr>
              <w:t xml:space="preserve">/ </w:t>
            </w:r>
            <w:r>
              <w:rPr>
                <w:rFonts w:ascii="Times New Roman" w:hAnsi="Times New Roman"/>
                <w:b/>
                <w:sz w:val="20"/>
                <w:szCs w:val="20"/>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27CAAC9"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Ақпараттық инфрақұрылымның және АТ-ның қауіпсіздігін қамтамасыз ету/ Обеспечение безопасности информационной инфраструктуры и ИТ/Ensuring security of information infrastructure and IT(05.12.2022)</w:t>
            </w:r>
          </w:p>
          <w:p w14:paraId="13B0C6B3"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Үлкен деректерді өңдеу және сақтау жүйелерін әзірлеу/Разработка систем обработки и хранения больших данных/Development of big data processing and storage systems(05.12.2022)</w:t>
            </w:r>
          </w:p>
          <w:p w14:paraId="7FC38728"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IoT жүйелерді әзірлеу/Разработка IoT систем/Development of IoT systems (05.12.2022)</w:t>
            </w:r>
          </w:p>
          <w:p w14:paraId="0B250A56"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Жасанды интеллект қосымшаларын әзірлеу</w:t>
            </w:r>
            <w:r>
              <w:rPr>
                <w:rFonts w:ascii="Times New Roman" w:eastAsia="Times New Roman" w:hAnsi="Times New Roman" w:cs="Times New Roman"/>
                <w:sz w:val="20"/>
                <w:szCs w:val="20"/>
              </w:rPr>
              <w:tab/>
              <w:t>/Разработка приложений искусственного интеллекта/Development of artificial intelligence applications (05.12.2022)</w:t>
            </w:r>
            <w:r>
              <w:rPr>
                <w:rFonts w:ascii="Times New Roman" w:eastAsia="Times New Roman" w:hAnsi="Times New Roman" w:cs="Times New Roman"/>
                <w:sz w:val="20"/>
                <w:szCs w:val="20"/>
              </w:rPr>
              <w:tab/>
            </w:r>
          </w:p>
          <w:p w14:paraId="270A4203"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Бағдарламалық қамтаманы әзірлеу</w:t>
            </w:r>
            <w:r>
              <w:rPr>
                <w:rFonts w:ascii="Times New Roman" w:eastAsia="Times New Roman" w:hAnsi="Times New Roman" w:cs="Times New Roman"/>
                <w:sz w:val="20"/>
                <w:szCs w:val="20"/>
              </w:rPr>
              <w:tab/>
              <w:t>/Разработка программного обеспечения/Software development(05.12.2022)</w:t>
            </w:r>
            <w:r>
              <w:rPr>
                <w:rFonts w:ascii="Times New Roman" w:eastAsia="Times New Roman" w:hAnsi="Times New Roman" w:cs="Times New Roman"/>
                <w:sz w:val="20"/>
                <w:szCs w:val="20"/>
              </w:rPr>
              <w:tab/>
              <w:t xml:space="preserve"> </w:t>
            </w:r>
          </w:p>
        </w:tc>
      </w:tr>
      <w:tr w:rsidR="00BE2BE8" w14:paraId="6665AFB3"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C1E37C9" w14:textId="77777777" w:rsidR="00BE2BE8" w:rsidRDefault="005614C9">
            <w:pPr>
              <w:spacing w:after="0" w:line="240" w:lineRule="auto"/>
              <w:contextualSpacing/>
              <w:rPr>
                <w:rFonts w:ascii="Times New Roman" w:hAnsi="Times New Roman"/>
                <w:b/>
                <w:sz w:val="20"/>
                <w:szCs w:val="20"/>
              </w:rPr>
            </w:pPr>
            <w:r>
              <w:rPr>
                <w:rFonts w:ascii="Times New Roman" w:hAnsi="Times New Roman"/>
                <w:b/>
                <w:kern w:val="24"/>
                <w:sz w:val="20"/>
                <w:szCs w:val="20"/>
                <w:lang w:eastAsia="ru-RU"/>
              </w:rPr>
              <w:t>Маманның лауазымдарының тізімі және еңбек функциялары</w:t>
            </w:r>
            <w:r>
              <w:rPr>
                <w:rStyle w:val="10"/>
                <w:rFonts w:ascii="Times New Roman" w:hAnsi="Times New Roman"/>
                <w:color w:val="auto"/>
                <w:sz w:val="20"/>
                <w:szCs w:val="20"/>
                <w:lang w:val="tr-TR"/>
              </w:rPr>
              <w:t xml:space="preserve"> </w:t>
            </w:r>
            <w:r>
              <w:rPr>
                <w:rStyle w:val="10"/>
                <w:rFonts w:ascii="Times New Roman" w:hAnsi="Times New Roman"/>
                <w:color w:val="auto"/>
                <w:sz w:val="20"/>
                <w:szCs w:val="20"/>
              </w:rPr>
              <w:t>/</w:t>
            </w:r>
            <w:r>
              <w:rPr>
                <w:rFonts w:ascii="Times New Roman" w:hAnsi="Times New Roman"/>
                <w:b/>
                <w:kern w:val="24"/>
                <w:sz w:val="20"/>
                <w:szCs w:val="20"/>
              </w:rPr>
              <w:t xml:space="preserve"> Список должностей специалиста и трудовые функции/ </w:t>
            </w:r>
            <w:r>
              <w:rPr>
                <w:rFonts w:ascii="Times New Roman" w:hAnsi="Times New Roman"/>
                <w:b/>
                <w:sz w:val="20"/>
                <w:szCs w:val="20"/>
              </w:rPr>
              <w:t xml:space="preserve">List of specialist positions  </w:t>
            </w:r>
            <w:r>
              <w:rPr>
                <w:rFonts w:ascii="Times New Roman" w:hAnsi="Times New Roman"/>
                <w:b/>
                <w:bCs/>
                <w:sz w:val="20"/>
                <w:szCs w:val="20"/>
              </w:rPr>
              <w:t>and</w:t>
            </w:r>
            <w:r>
              <w:rPr>
                <w:rFonts w:ascii="Times New Roman" w:hAnsi="Times New Roman"/>
                <w:b/>
                <w:sz w:val="20"/>
                <w:szCs w:val="20"/>
              </w:rPr>
              <w:t xml:space="preserve"> labor functions </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E4EF057"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Ақпараттық қауіпсіздік жөніндегі маман/Специалист по информационной безопасности/Information Security Specialist</w:t>
            </w:r>
          </w:p>
          <w:p w14:paraId="0566F6AD"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Ұйымның АҚ басқару және қамтамасыз ету процестерін үйлестіру, Ақпараттық қауіпсіздікті басқару және қамтамасыз ету бойынша шараларды талдау және бақылау</w:t>
            </w:r>
          </w:p>
          <w:p w14:paraId="5A11FFBF"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Координация процессов управления и обеспечения ИБ организации, Анализ и контроль мероприятий по управлению и обеспечению информационной безопасности</w:t>
            </w:r>
          </w:p>
          <w:p w14:paraId="7F8D255D" w14:textId="77777777" w:rsidR="00BE2BE8" w:rsidRDefault="005614C9">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rPr>
              <w:t>oordination of the management and provision processes of the organization'S JSC, Analysis and control of measures to manage and ensure information security</w:t>
            </w:r>
          </w:p>
          <w:p w14:paraId="64DF5EF6"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n-US"/>
              </w:rPr>
              <w:t>2</w:t>
            </w:r>
            <w:r>
              <w:rPr>
                <w:rFonts w:ascii="Times New Roman" w:eastAsia="Times New Roman" w:hAnsi="Times New Roman" w:cs="Times New Roman"/>
                <w:b/>
                <w:sz w:val="20"/>
                <w:szCs w:val="20"/>
              </w:rPr>
              <w:t>. IoT жүйелерінің бағдарламалық жасақтама инженері/Инженер-программист систем Интернета вещей/</w:t>
            </w:r>
            <w:r>
              <w:rPr>
                <w:sz w:val="20"/>
                <w:szCs w:val="20"/>
              </w:rPr>
              <w:t xml:space="preserve"> </w:t>
            </w:r>
            <w:r>
              <w:rPr>
                <w:rFonts w:ascii="Times New Roman" w:eastAsia="Times New Roman" w:hAnsi="Times New Roman" w:cs="Times New Roman"/>
                <w:b/>
                <w:sz w:val="20"/>
                <w:szCs w:val="20"/>
              </w:rPr>
              <w:t>IoT Systems Software Engineer</w:t>
            </w:r>
          </w:p>
          <w:p w14:paraId="684AFF12"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IoT жүйесінің жұмысын бақылау рәсімін жетілдіру және жүргізу, IoT құрылғыларының өзара әрекеттесуі мен басқаруын қамтамасыз ету</w:t>
            </w:r>
          </w:p>
          <w:p w14:paraId="20285179"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Улучшить и поддерживать порядок контроля работы системы IoT, обеспечить взаимодействие и управление устройствами IoT</w:t>
            </w:r>
          </w:p>
          <w:p w14:paraId="45CA5311"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Improve and maintain the procedure for monitoring the operation of the IoT system, ensure the interaction and management of IoT devices</w:t>
            </w:r>
          </w:p>
          <w:p w14:paraId="7DE19148"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Бағдарламалық жасақтама инженері/Инженер-</w:t>
            </w:r>
            <w:r>
              <w:rPr>
                <w:rFonts w:ascii="Times New Roman" w:eastAsia="Times New Roman" w:hAnsi="Times New Roman" w:cs="Times New Roman"/>
                <w:b/>
                <w:sz w:val="20"/>
                <w:szCs w:val="20"/>
              </w:rPr>
              <w:lastRenderedPageBreak/>
              <w:t>программист/</w:t>
            </w:r>
            <w:r>
              <w:rPr>
                <w:rFonts w:ascii="Times New Roman" w:hAnsi="Times New Roman" w:cs="Times New Roman"/>
                <w:b/>
                <w:sz w:val="20"/>
                <w:szCs w:val="20"/>
              </w:rPr>
              <w:t>Software engineer</w:t>
            </w:r>
          </w:p>
          <w:p w14:paraId="518F7CC1"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Алгоритм құру және блок схеманы құру, Бағдарламалық жасақтама үшін код жазу және бағдарлама жасау</w:t>
            </w:r>
          </w:p>
          <w:p w14:paraId="08B1CCDC"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Создание алгоритма и создание блок-схемы, Написание кода и создание программы для программного обеспечения</w:t>
            </w:r>
          </w:p>
          <w:p w14:paraId="280CD81C" w14:textId="77777777" w:rsidR="00BE2BE8" w:rsidRDefault="005614C9">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Creating an algorithm and creating a flowchart, Writing code for software and creating a program</w:t>
            </w:r>
          </w:p>
          <w:p w14:paraId="0FCB68E4"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Data Mining маманы/Специалист по интеллектуальному анализу данных/</w:t>
            </w:r>
            <w:r>
              <w:rPr>
                <w:sz w:val="20"/>
                <w:szCs w:val="20"/>
              </w:rPr>
              <w:t xml:space="preserve"> </w:t>
            </w:r>
            <w:r>
              <w:rPr>
                <w:rFonts w:ascii="Times New Roman" w:eastAsia="Times New Roman" w:hAnsi="Times New Roman" w:cs="Times New Roman"/>
                <w:b/>
                <w:sz w:val="20"/>
                <w:szCs w:val="20"/>
              </w:rPr>
              <w:t>Data Mining Specialist</w:t>
            </w:r>
          </w:p>
          <w:p w14:paraId="0983A795"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Үлкен деректерді өңдеуді автоматтандыру бағдарламалық жасақтамасын әзірлеу және басқару</w:t>
            </w:r>
          </w:p>
          <w:p w14:paraId="1AC0ADD0"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и управление программным обеспечением для автоматизации обработки больших данных</w:t>
            </w:r>
          </w:p>
          <w:p w14:paraId="6CD8BE41"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rPr>
              <w:t>Development and management of big data processing automation software</w:t>
            </w:r>
          </w:p>
          <w:p w14:paraId="5207BE92"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 Қосымшалар бағдарламашы/</w:t>
            </w:r>
            <w:r>
              <w:rPr>
                <w:b/>
                <w:sz w:val="20"/>
                <w:szCs w:val="20"/>
              </w:rPr>
              <w:t xml:space="preserve"> </w:t>
            </w:r>
            <w:r>
              <w:rPr>
                <w:rFonts w:ascii="Times New Roman" w:eastAsia="Times New Roman" w:hAnsi="Times New Roman" w:cs="Times New Roman"/>
                <w:b/>
                <w:sz w:val="20"/>
                <w:szCs w:val="20"/>
              </w:rPr>
              <w:t>Программист приложений/Application Programmer</w:t>
            </w:r>
          </w:p>
          <w:p w14:paraId="0E26C3BB"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Еңбек функциялары: </w:t>
            </w:r>
            <w:r>
              <w:rPr>
                <w:rFonts w:ascii="Times New Roman" w:eastAsia="Times New Roman" w:hAnsi="Times New Roman" w:cs="Times New Roman"/>
                <w:sz w:val="20"/>
                <w:szCs w:val="20"/>
              </w:rPr>
              <w:t>Жасанды интеллект жүйесін әзірлеу және бағдарламалық қамтамасыз ету, Жасанды интеллект жүйелерін жобалау</w:t>
            </w:r>
          </w:p>
          <w:p w14:paraId="002F8480" w14:textId="77777777" w:rsidR="00BE2BE8" w:rsidRDefault="005614C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Трудовые функции: </w:t>
            </w:r>
            <w:r>
              <w:rPr>
                <w:rFonts w:ascii="Times New Roman" w:eastAsia="Times New Roman" w:hAnsi="Times New Roman" w:cs="Times New Roman"/>
                <w:sz w:val="20"/>
                <w:szCs w:val="20"/>
              </w:rPr>
              <w:t>Разработка и программное обеспечение системы искусственного интеллекта, Проектирование систем искусственного интеллекта</w:t>
            </w:r>
            <w:r>
              <w:rPr>
                <w:rFonts w:ascii="Times New Roman" w:eastAsia="Times New Roman" w:hAnsi="Times New Roman" w:cs="Times New Roman"/>
                <w:b/>
                <w:sz w:val="20"/>
                <w:szCs w:val="20"/>
              </w:rPr>
              <w:t xml:space="preserve"> </w:t>
            </w:r>
          </w:p>
          <w:p w14:paraId="39FAD261" w14:textId="77777777" w:rsidR="00BE2BE8" w:rsidRDefault="005614C9">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rPr>
              <w:t xml:space="preserve">Labor functions: </w:t>
            </w:r>
            <w:r>
              <w:rPr>
                <w:rFonts w:ascii="Times New Roman" w:eastAsia="Times New Roman" w:hAnsi="Times New Roman" w:cs="Times New Roman"/>
                <w:sz w:val="20"/>
                <w:szCs w:val="20"/>
                <w:lang w:val="en-US"/>
              </w:rPr>
              <w:t>Artificial intelligence system development and software, Designing artificial intelligence systems</w:t>
            </w:r>
          </w:p>
        </w:tc>
      </w:tr>
    </w:tbl>
    <w:p w14:paraId="661253CC" w14:textId="77777777" w:rsidR="00BE2BE8" w:rsidRDefault="00BE2BE8">
      <w:pPr>
        <w:spacing w:after="0" w:line="240" w:lineRule="auto"/>
        <w:jc w:val="center"/>
        <w:rPr>
          <w:rFonts w:ascii="Times New Roman" w:eastAsia="Times New Roman" w:hAnsi="Times New Roman" w:cs="Times New Roman"/>
          <w:b/>
          <w:sz w:val="20"/>
          <w:szCs w:val="20"/>
        </w:rPr>
      </w:pPr>
    </w:p>
    <w:p w14:paraId="682596EB" w14:textId="77777777" w:rsidR="00BE2BE8" w:rsidRDefault="00BE2BE8">
      <w:pPr>
        <w:spacing w:after="0" w:line="240" w:lineRule="auto"/>
        <w:rPr>
          <w:rFonts w:ascii="Times New Roman" w:eastAsia="Times New Roman" w:hAnsi="Times New Roman" w:cs="Times New Roman"/>
          <w:b/>
          <w:sz w:val="20"/>
          <w:szCs w:val="20"/>
        </w:rPr>
      </w:pPr>
    </w:p>
    <w:p w14:paraId="051B9F19" w14:textId="77777777" w:rsidR="00BE2BE8" w:rsidRDefault="00BE2BE8">
      <w:pPr>
        <w:spacing w:after="0" w:line="240" w:lineRule="auto"/>
        <w:rPr>
          <w:rFonts w:ascii="Times New Roman" w:eastAsia="Times New Roman" w:hAnsi="Times New Roman" w:cs="Times New Roman"/>
          <w:b/>
          <w:sz w:val="20"/>
          <w:szCs w:val="20"/>
        </w:rPr>
      </w:pPr>
    </w:p>
    <w:p w14:paraId="0FB340E0" w14:textId="77777777" w:rsidR="00BE2BE8" w:rsidRDefault="00BE2BE8">
      <w:pPr>
        <w:spacing w:after="0" w:line="240" w:lineRule="auto"/>
        <w:rPr>
          <w:rFonts w:ascii="Times New Roman" w:eastAsia="Times New Roman" w:hAnsi="Times New Roman" w:cs="Times New Roman"/>
          <w:b/>
          <w:sz w:val="20"/>
          <w:szCs w:val="20"/>
        </w:rPr>
      </w:pPr>
    </w:p>
    <w:p w14:paraId="6ACC8D17" w14:textId="77777777" w:rsidR="00BE2BE8" w:rsidRDefault="005614C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Құзыреттілік/бейін картасы/  Карта/Профиль компетенций/ Map/Profile of Competences</w:t>
      </w:r>
    </w:p>
    <w:p w14:paraId="444DA2A4" w14:textId="77777777" w:rsidR="00BE2BE8" w:rsidRDefault="00BE2BE8">
      <w:pPr>
        <w:spacing w:after="0" w:line="240" w:lineRule="auto"/>
        <w:ind w:left="720"/>
        <w:rPr>
          <w:rFonts w:ascii="Times New Roman" w:eastAsia="Times New Roman" w:hAnsi="Times New Roman" w:cs="Times New Roman"/>
          <w:b/>
          <w:sz w:val="20"/>
          <w:szCs w:val="20"/>
        </w:rPr>
      </w:pPr>
    </w:p>
    <w:tbl>
      <w:tblPr>
        <w:tblStyle w:val="Style150"/>
        <w:tblW w:w="9839"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6815"/>
      </w:tblGrid>
      <w:tr w:rsidR="00BE2BE8" w14:paraId="204581CF" w14:textId="77777777">
        <w:trPr>
          <w:trHeight w:val="280"/>
        </w:trPr>
        <w:tc>
          <w:tcPr>
            <w:tcW w:w="3024" w:type="dxa"/>
            <w:tcMar>
              <w:top w:w="17" w:type="dxa"/>
              <w:left w:w="58" w:type="dxa"/>
              <w:bottom w:w="0" w:type="dxa"/>
              <w:right w:w="58" w:type="dxa"/>
            </w:tcMar>
            <w:vAlign w:val="center"/>
          </w:tcPr>
          <w:p w14:paraId="71654E02" w14:textId="77777777" w:rsidR="00BE2BE8" w:rsidRDefault="005614C9">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Жалпы құзыреттер(ЖҚ)/</w:t>
            </w:r>
          </w:p>
          <w:p w14:paraId="566E9A29" w14:textId="77777777" w:rsidR="00BE2BE8" w:rsidRDefault="005614C9">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Общие компетенции (ОК) /</w:t>
            </w:r>
          </w:p>
          <w:p w14:paraId="6C1D0569" w14:textId="77777777" w:rsidR="00BE2BE8" w:rsidRDefault="005614C9">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Generic competences (GC)</w:t>
            </w:r>
          </w:p>
        </w:tc>
        <w:tc>
          <w:tcPr>
            <w:tcW w:w="6815" w:type="dxa"/>
            <w:tcMar>
              <w:top w:w="17" w:type="dxa"/>
              <w:left w:w="58" w:type="dxa"/>
              <w:bottom w:w="0" w:type="dxa"/>
              <w:right w:w="58" w:type="dxa"/>
            </w:tcMar>
            <w:vAlign w:val="center"/>
          </w:tcPr>
          <w:p w14:paraId="30658A47" w14:textId="77777777" w:rsidR="00BE2BE8" w:rsidRDefault="005614C9">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Оқыту нәтижелері (УК мөлшері)/</w:t>
            </w:r>
          </w:p>
          <w:p w14:paraId="42768675" w14:textId="77777777" w:rsidR="00BE2BE8" w:rsidRDefault="005614C9">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обучения (единицы УК) /</w:t>
            </w:r>
          </w:p>
          <w:p w14:paraId="581106FA" w14:textId="77777777" w:rsidR="00BE2BE8" w:rsidRDefault="005614C9">
            <w:pPr>
              <w:tabs>
                <w:tab w:val="left" w:pos="709"/>
              </w:tabs>
              <w:spacing w:after="0" w:line="240" w:lineRule="auto"/>
              <w:ind w:right="3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 of training (GPC units)</w:t>
            </w:r>
          </w:p>
        </w:tc>
      </w:tr>
      <w:tr w:rsidR="00BE2BE8" w14:paraId="742C13AB" w14:textId="77777777">
        <w:trPr>
          <w:trHeight w:val="682"/>
        </w:trPr>
        <w:tc>
          <w:tcPr>
            <w:tcW w:w="3024" w:type="dxa"/>
            <w:tcMar>
              <w:top w:w="17" w:type="dxa"/>
              <w:left w:w="58" w:type="dxa"/>
              <w:bottom w:w="0" w:type="dxa"/>
              <w:right w:w="58" w:type="dxa"/>
            </w:tcMar>
          </w:tcPr>
          <w:p w14:paraId="2591A5A3"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 Ақпараттық коммуникациялық</w:t>
            </w:r>
          </w:p>
          <w:p w14:paraId="5F8C23F9"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технологияларды және қоғам, кәсіби ортада коммуникативті дағдыларды қолдана білу қабілеттілігі </w:t>
            </w:r>
          </w:p>
          <w:p w14:paraId="1E4CE56B" w14:textId="77777777" w:rsidR="00BE2BE8" w:rsidRDefault="005614C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Б1.Умение использовать информационно-коммуникационные технологии и навыки общения в профессиональной и социальной среде</w:t>
            </w:r>
          </w:p>
          <w:p w14:paraId="070A0B2C"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Б1.The ability to use information and communication technologies and communication skills in a professional and social environment</w:t>
            </w:r>
          </w:p>
          <w:p w14:paraId="275B4D89" w14:textId="77777777" w:rsidR="00BE2BE8" w:rsidRDefault="00BE2BE8">
            <w:pPr>
              <w:spacing w:after="0" w:line="240" w:lineRule="auto"/>
              <w:rPr>
                <w:rFonts w:ascii="Times New Roman" w:eastAsia="Times New Roman" w:hAnsi="Times New Roman" w:cs="Times New Roman"/>
                <w:b/>
                <w:sz w:val="20"/>
                <w:szCs w:val="20"/>
              </w:rPr>
            </w:pPr>
          </w:p>
        </w:tc>
        <w:tc>
          <w:tcPr>
            <w:tcW w:w="6815" w:type="dxa"/>
            <w:tcMar>
              <w:top w:w="17" w:type="dxa"/>
              <w:left w:w="58" w:type="dxa"/>
              <w:bottom w:w="0" w:type="dxa"/>
              <w:right w:w="58" w:type="dxa"/>
            </w:tcMar>
            <w:vAlign w:val="center"/>
          </w:tcPr>
          <w:p w14:paraId="74BA3D3C"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14:paraId="27CC170B"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14:paraId="5B9CB85E" w14:textId="77777777" w:rsidR="00BE2BE8" w:rsidRDefault="005614C9">
            <w:pPr>
              <w:tabs>
                <w:tab w:val="left" w:pos="709"/>
              </w:tabs>
              <w:spacing w:after="0" w:line="240" w:lineRule="auto"/>
              <w:ind w:right="3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able to use different types of information and communication technologies in certain professional areas: Internet resources, cloud and mobile services for searching, storing, protecting and distributing information (LO1).</w:t>
            </w:r>
          </w:p>
          <w:p w14:paraId="2659D0E8"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14:paraId="5EB01731"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14:paraId="24769482" w14:textId="77777777" w:rsidR="00BE2BE8" w:rsidRDefault="005614C9">
            <w:pPr>
              <w:tabs>
                <w:tab w:val="left" w:pos="709"/>
              </w:tabs>
              <w:spacing w:after="0" w:line="240" w:lineRule="auto"/>
              <w:ind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 able to create oral and written texts of different styles and genres, observing the orthoepic, spelling, lexical, grammatical, stylistic norms of the state and foreign languages, as well as having a strategy and tactics of communicative action  (LO2).</w:t>
            </w:r>
          </w:p>
        </w:tc>
      </w:tr>
      <w:tr w:rsidR="00BE2BE8" w14:paraId="14DEBEFC" w14:textId="77777777">
        <w:trPr>
          <w:trHeight w:val="280"/>
        </w:trPr>
        <w:tc>
          <w:tcPr>
            <w:tcW w:w="3024" w:type="dxa"/>
            <w:tcMar>
              <w:top w:w="17" w:type="dxa"/>
              <w:left w:w="58" w:type="dxa"/>
              <w:bottom w:w="0" w:type="dxa"/>
              <w:right w:w="58" w:type="dxa"/>
            </w:tcMar>
            <w:vAlign w:val="center"/>
          </w:tcPr>
          <w:p w14:paraId="59FB7C28"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 Біртұтас ғылыми жүйелік көзқарасқа негізделген әртүрлі жағдайларды бағалау қабілеті</w:t>
            </w:r>
          </w:p>
          <w:p w14:paraId="1FD7003F"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Б2.Способность оценивать различные ситуации на основе целостного системного научного мировоззрения</w:t>
            </w:r>
          </w:p>
          <w:p w14:paraId="16313214"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Б2. Ability to assess various situations based on a holistic systemic scientific worldview</w:t>
            </w:r>
          </w:p>
        </w:tc>
        <w:tc>
          <w:tcPr>
            <w:tcW w:w="6815" w:type="dxa"/>
            <w:tcMar>
              <w:top w:w="17" w:type="dxa"/>
              <w:left w:w="58" w:type="dxa"/>
              <w:bottom w:w="0" w:type="dxa"/>
              <w:right w:w="58" w:type="dxa"/>
            </w:tcMar>
          </w:tcPr>
          <w:p w14:paraId="785ADDCA"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-Қазақстандық қоғамның тарихи білімін, әлеуметтік, іскерлік, мәдени, философиялық және этикалық нормалары мен құндылықтарын қолдана алады (ОН3).</w:t>
            </w:r>
          </w:p>
          <w:p w14:paraId="50FB74E2"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применяет исторические знания, социальные, деловые, культурные, философские и этические ценности и нормы казахстанского общества(РО3).  </w:t>
            </w:r>
          </w:p>
          <w:p w14:paraId="59BFEE86" w14:textId="77777777" w:rsidR="00BE2BE8" w:rsidRDefault="005614C9">
            <w:pPr>
              <w:tabs>
                <w:tab w:val="left" w:pos="709"/>
              </w:tabs>
              <w:spacing w:after="0" w:line="240" w:lineRule="auto"/>
              <w:ind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 applies historical knowledge, social, business, cultural, philosophical and ethical values and norms of the Kazakh society (LO3).</w:t>
            </w:r>
          </w:p>
          <w:p w14:paraId="332E5E27" w14:textId="77777777" w:rsidR="00BE2BE8" w:rsidRDefault="00BE2BE8">
            <w:pPr>
              <w:tabs>
                <w:tab w:val="left" w:pos="709"/>
              </w:tabs>
              <w:spacing w:after="0" w:line="240" w:lineRule="auto"/>
              <w:ind w:right="37"/>
              <w:rPr>
                <w:rFonts w:ascii="Times New Roman" w:eastAsia="Times New Roman" w:hAnsi="Times New Roman" w:cs="Times New Roman"/>
                <w:b/>
                <w:sz w:val="20"/>
                <w:szCs w:val="20"/>
              </w:rPr>
            </w:pPr>
          </w:p>
        </w:tc>
      </w:tr>
      <w:tr w:rsidR="00BE2BE8" w14:paraId="396CE741" w14:textId="77777777">
        <w:trPr>
          <w:trHeight w:val="280"/>
        </w:trPr>
        <w:tc>
          <w:tcPr>
            <w:tcW w:w="3024" w:type="dxa"/>
            <w:tcMar>
              <w:top w:w="17" w:type="dxa"/>
              <w:left w:w="58" w:type="dxa"/>
              <w:bottom w:w="0" w:type="dxa"/>
              <w:right w:w="58" w:type="dxa"/>
            </w:tcMar>
            <w:vAlign w:val="center"/>
          </w:tcPr>
          <w:p w14:paraId="40518198"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Б3. Салауатты өмір салтын ұстану</w:t>
            </w:r>
          </w:p>
          <w:p w14:paraId="11E578F7"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Способность ориентироваться на здоровый образ жизни</w:t>
            </w:r>
          </w:p>
          <w:p w14:paraId="2B5E5FEB" w14:textId="77777777" w:rsidR="00BE2BE8" w:rsidRDefault="005614C9">
            <w:pPr>
              <w:tabs>
                <w:tab w:val="left" w:pos="70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Б3. Focus on a healthy lifestyle</w:t>
            </w:r>
          </w:p>
        </w:tc>
        <w:tc>
          <w:tcPr>
            <w:tcW w:w="6815" w:type="dxa"/>
            <w:tcMar>
              <w:top w:w="17" w:type="dxa"/>
              <w:left w:w="58" w:type="dxa"/>
              <w:bottom w:w="0" w:type="dxa"/>
              <w:right w:w="58" w:type="dxa"/>
            </w:tcMar>
            <w:vAlign w:val="center"/>
          </w:tcPr>
          <w:p w14:paraId="5E927916"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14:paraId="343C1C1B"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14:paraId="010F0CDB"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-organizes active relaxation and leisure, forming social personal competence of students and a healthy lifestyle, uses socio-cultural experience and socio-cultural values of physical culture and sports (LO4).</w:t>
            </w:r>
          </w:p>
        </w:tc>
      </w:tr>
      <w:tr w:rsidR="00BE2BE8" w14:paraId="5C9DC2F1" w14:textId="77777777">
        <w:trPr>
          <w:trHeight w:val="280"/>
        </w:trPr>
        <w:tc>
          <w:tcPr>
            <w:tcW w:w="3024" w:type="dxa"/>
            <w:tcMar>
              <w:top w:w="17" w:type="dxa"/>
              <w:left w:w="58" w:type="dxa"/>
              <w:bottom w:w="0" w:type="dxa"/>
              <w:right w:w="58" w:type="dxa"/>
            </w:tcMar>
            <w:vAlign w:val="center"/>
          </w:tcPr>
          <w:p w14:paraId="21F07D36" w14:textId="77777777" w:rsidR="00BE2BE8" w:rsidRDefault="005614C9">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Кәсіби құзыреттер/ Профессиональные компетенции (ПК) / </w:t>
            </w:r>
          </w:p>
          <w:p w14:paraId="22004255" w14:textId="77777777" w:rsidR="00BE2BE8" w:rsidRDefault="005614C9">
            <w:pPr>
              <w:tabs>
                <w:tab w:val="left" w:pos="709"/>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Competences (PC)</w:t>
            </w:r>
          </w:p>
        </w:tc>
        <w:tc>
          <w:tcPr>
            <w:tcW w:w="6815" w:type="dxa"/>
            <w:tcMar>
              <w:top w:w="17" w:type="dxa"/>
              <w:left w:w="58" w:type="dxa"/>
              <w:bottom w:w="0" w:type="dxa"/>
              <w:right w:w="58" w:type="dxa"/>
            </w:tcMar>
            <w:vAlign w:val="center"/>
          </w:tcPr>
          <w:p w14:paraId="7EFD75D1" w14:textId="77777777" w:rsidR="00BE2BE8" w:rsidRDefault="005614C9">
            <w:pPr>
              <w:tabs>
                <w:tab w:val="left" w:pos="709"/>
              </w:tabs>
              <w:spacing w:after="0" w:line="240" w:lineRule="auto"/>
              <w:ind w:right="65"/>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Оқыту нәтижелері (ОПК мөлшері)/ Результаты обучения (единицы ОПК) /Result of training (GPC units)</w:t>
            </w:r>
          </w:p>
        </w:tc>
      </w:tr>
      <w:tr w:rsidR="00BE2BE8" w14:paraId="186B0B0A" w14:textId="77777777">
        <w:trPr>
          <w:trHeight w:val="2143"/>
        </w:trPr>
        <w:tc>
          <w:tcPr>
            <w:tcW w:w="3024" w:type="dxa"/>
            <w:tcMar>
              <w:top w:w="17" w:type="dxa"/>
              <w:left w:w="58" w:type="dxa"/>
              <w:bottom w:w="0" w:type="dxa"/>
              <w:right w:w="58" w:type="dxa"/>
            </w:tcMar>
            <w:vAlign w:val="center"/>
          </w:tcPr>
          <w:p w14:paraId="2B4C86AC"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 Әлеуметтік ортада адамды қалыптастыру және анықтау қабілеті</w:t>
            </w:r>
          </w:p>
          <w:p w14:paraId="31D73646"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Б1.Способность формировать и определять личность в социальной среде  </w:t>
            </w:r>
          </w:p>
          <w:p w14:paraId="2849E157" w14:textId="77777777" w:rsidR="00BE2BE8" w:rsidRDefault="005614C9">
            <w:pPr>
              <w:tabs>
                <w:tab w:val="left" w:pos="709"/>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Б1.Аbility to form and define a person in a social environment</w:t>
            </w:r>
          </w:p>
        </w:tc>
        <w:tc>
          <w:tcPr>
            <w:tcW w:w="6815" w:type="dxa"/>
            <w:tcMar>
              <w:top w:w="17" w:type="dxa"/>
              <w:left w:w="58" w:type="dxa"/>
              <w:bottom w:w="0" w:type="dxa"/>
              <w:right w:w="58" w:type="dxa"/>
            </w:tcMar>
            <w:vAlign w:val="center"/>
          </w:tcPr>
          <w:p w14:paraId="35568C24"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(ОН1).</w:t>
            </w:r>
          </w:p>
          <w:p w14:paraId="544B0A22"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Формирует лидерские качества, принимая самостоятельные решения на основе сбора и критического анализа данных в исследуемой области (РО1). </w:t>
            </w:r>
          </w:p>
          <w:p w14:paraId="5DD09803"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Develops leadership skills through independent decision-making based on data collection and critical analysis in the field of study, taking into account the principles of inclusion (LO1).</w:t>
            </w:r>
          </w:p>
          <w:p w14:paraId="266486E1" w14:textId="77777777" w:rsidR="00BE2BE8" w:rsidRDefault="00BE2BE8">
            <w:pPr>
              <w:spacing w:after="0" w:line="240" w:lineRule="auto"/>
              <w:rPr>
                <w:rFonts w:ascii="Times New Roman" w:eastAsia="Times New Roman" w:hAnsi="Times New Roman" w:cs="Times New Roman"/>
                <w:sz w:val="20"/>
                <w:szCs w:val="20"/>
              </w:rPr>
            </w:pPr>
          </w:p>
          <w:p w14:paraId="79972CC4"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Интернационалдық ортада мемлекеттік және шетел тілдерінде кәсіби, академиялық, ғылыми және әлеуметтік қарым-қатынастар орнатады (ОН2).</w:t>
            </w:r>
          </w:p>
          <w:p w14:paraId="379D62E6"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Выстривает  профессиональные, академические, научные и социальные отношения на государственном и иностранных языках в интернациональной среде (РО2).</w:t>
            </w:r>
          </w:p>
          <w:p w14:paraId="2BE7E999"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Inserts professional, academic, scientific and social attitudes into state and foreign languages in an international environment (LO2).</w:t>
            </w:r>
          </w:p>
          <w:p w14:paraId="7AF95677" w14:textId="77777777" w:rsidR="00BE2BE8" w:rsidRDefault="00BE2BE8">
            <w:pPr>
              <w:spacing w:after="0" w:line="240" w:lineRule="auto"/>
              <w:jc w:val="both"/>
              <w:rPr>
                <w:rFonts w:ascii="Times New Roman" w:eastAsia="Times New Roman" w:hAnsi="Times New Roman" w:cs="Times New Roman"/>
                <w:sz w:val="20"/>
                <w:szCs w:val="20"/>
              </w:rPr>
            </w:pPr>
          </w:p>
          <w:p w14:paraId="4A7702C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Кәсіби қызметінде ғылыми зерттеу әдістерін, академиялық жазба негізіндерін, академиялық адалдық принциптері мен мәдениетін қолданады  (ОН3). </w:t>
            </w:r>
          </w:p>
          <w:p w14:paraId="52B337C8"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Применяет в профессиональной деятельности методы научных исследований, основы академического письма, принципов и культуры академической честности (РО3).</w:t>
            </w:r>
          </w:p>
          <w:p w14:paraId="406FCE2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Applies in professional activity the methods of scientific research, the basis of academic writing, principles and culture of academic honesty (LO3).</w:t>
            </w:r>
          </w:p>
          <w:p w14:paraId="1C4531A6" w14:textId="77777777" w:rsidR="00BE2BE8" w:rsidRDefault="00BE2BE8">
            <w:pPr>
              <w:spacing w:after="0" w:line="240" w:lineRule="auto"/>
              <w:jc w:val="both"/>
              <w:rPr>
                <w:rFonts w:ascii="Times New Roman" w:eastAsia="Times New Roman" w:hAnsi="Times New Roman" w:cs="Times New Roman"/>
                <w:sz w:val="20"/>
                <w:szCs w:val="20"/>
              </w:rPr>
            </w:pPr>
          </w:p>
          <w:p w14:paraId="258E619B"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Кәсіби қызметінде қоғамның рухани құндылықтарын және экономикалық, экологиялық, құқықтың, сыбайлас жемқорлыққа қарсы қағидаттарын сақтайды  (ОН4).</w:t>
            </w:r>
          </w:p>
          <w:p w14:paraId="624348E7"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соблюдает духовные ценности и  экономические, экологические, правовые и антикорупционные принципы  общества в профессиональной деятельности (РО4).</w:t>
            </w:r>
          </w:p>
          <w:p w14:paraId="4A50BEB4"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observes spiritual values and economic, ecological, provocative and anti-corruption principles, society in professional activity (LO4).</w:t>
            </w:r>
          </w:p>
          <w:p w14:paraId="16B0D1BD" w14:textId="77777777" w:rsidR="00BE2BE8" w:rsidRDefault="00BE2BE8">
            <w:pPr>
              <w:tabs>
                <w:tab w:val="left" w:pos="709"/>
              </w:tabs>
              <w:spacing w:after="0" w:line="240" w:lineRule="auto"/>
              <w:ind w:right="37"/>
              <w:jc w:val="both"/>
              <w:rPr>
                <w:rFonts w:ascii="Times New Roman" w:eastAsia="Times New Roman" w:hAnsi="Times New Roman" w:cs="Times New Roman"/>
                <w:sz w:val="20"/>
                <w:szCs w:val="20"/>
              </w:rPr>
            </w:pPr>
          </w:p>
        </w:tc>
      </w:tr>
      <w:tr w:rsidR="00BE2BE8" w14:paraId="17C4420F" w14:textId="77777777">
        <w:trPr>
          <w:trHeight w:val="280"/>
        </w:trPr>
        <w:tc>
          <w:tcPr>
            <w:tcW w:w="3024" w:type="dxa"/>
            <w:tcMar>
              <w:top w:w="17" w:type="dxa"/>
              <w:left w:w="58" w:type="dxa"/>
              <w:bottom w:w="0" w:type="dxa"/>
              <w:right w:w="58" w:type="dxa"/>
            </w:tcMar>
            <w:vAlign w:val="center"/>
          </w:tcPr>
          <w:p w14:paraId="5D934E21" w14:textId="77777777" w:rsidR="00BE2BE8" w:rsidRDefault="005614C9">
            <w:pPr>
              <w:tabs>
                <w:tab w:val="left" w:pos="70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Арнайы құзыреттер/ Специальные компетенции (СК) / SpecialCompetences (SC)</w:t>
            </w:r>
          </w:p>
        </w:tc>
        <w:tc>
          <w:tcPr>
            <w:tcW w:w="6815" w:type="dxa"/>
            <w:tcMar>
              <w:top w:w="17" w:type="dxa"/>
              <w:left w:w="58" w:type="dxa"/>
              <w:bottom w:w="0" w:type="dxa"/>
              <w:right w:w="58" w:type="dxa"/>
            </w:tcMar>
            <w:vAlign w:val="center"/>
          </w:tcPr>
          <w:p w14:paraId="77293D79"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Оқыту нәтижелері (ПК мөлшері)/ Результаты обучения (единицы ПК) / </w:t>
            </w:r>
          </w:p>
          <w:p w14:paraId="042843F8" w14:textId="77777777" w:rsidR="00BE2BE8" w:rsidRDefault="005614C9">
            <w:pPr>
              <w:tabs>
                <w:tab w:val="left" w:pos="70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Result of Training (PC units)</w:t>
            </w:r>
          </w:p>
        </w:tc>
      </w:tr>
      <w:tr w:rsidR="00BE2BE8" w14:paraId="7ECE05D3" w14:textId="77777777">
        <w:trPr>
          <w:trHeight w:val="2523"/>
        </w:trPr>
        <w:tc>
          <w:tcPr>
            <w:tcW w:w="3024" w:type="dxa"/>
            <w:tcMar>
              <w:top w:w="17" w:type="dxa"/>
              <w:left w:w="58" w:type="dxa"/>
              <w:bottom w:w="0" w:type="dxa"/>
              <w:right w:w="58" w:type="dxa"/>
            </w:tcMar>
          </w:tcPr>
          <w:p w14:paraId="5F26FF6E"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Б2. Графиканы жобалау және бағдарламалық білімдерін практикалық іс-әрекетте  қолдану қабілеттілігі</w:t>
            </w:r>
          </w:p>
          <w:p w14:paraId="762211D3"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Способность применять программные знания и навыки проектирования графики в практической деятельности</w:t>
            </w:r>
          </w:p>
          <w:p w14:paraId="1412B6F4"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 Ability to apply programming knowledge and graphic design skills in practical activities</w:t>
            </w:r>
          </w:p>
        </w:tc>
        <w:tc>
          <w:tcPr>
            <w:tcW w:w="6815" w:type="dxa"/>
            <w:tcMar>
              <w:top w:w="17" w:type="dxa"/>
              <w:left w:w="58" w:type="dxa"/>
              <w:bottom w:w="0" w:type="dxa"/>
              <w:right w:w="58" w:type="dxa"/>
            </w:tcMar>
          </w:tcPr>
          <w:p w14:paraId="2D016650"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Заманауи web, cloud, IoT және Smart жүйелермен жұмыс істеу мен ақпараттық қауіпсіздік негіздерін, компьютерлік желілер мен ақпаратты қорғау технологияларын тиімді қолдануды меңгереді. (ОН5).</w:t>
            </w:r>
          </w:p>
          <w:p w14:paraId="29BEE354"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основами информационной безопасности и работы с современными web, cloud, IoT и Smart системами, эффективным применением компьютерных сетей и технологий защиты информации. (РО5).</w:t>
            </w:r>
          </w:p>
          <w:p w14:paraId="1B23E64F"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Learn how to work with modern web, cloud, IoT and Smart systems, the basics of information security, and the effective use of computer networks and information protection technologies. (LO5).</w:t>
            </w:r>
          </w:p>
          <w:p w14:paraId="4B47218A"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Дискретті математика, логика, ықтималдықтар теориясы, сызықтық алгебра және статистика негіздерін, шағын және үлкен деректер(Big Data) ұғымдары мен деректерді талдау әдістерін игереді. (ОН6).</w:t>
            </w:r>
          </w:p>
          <w:p w14:paraId="02DE97D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основами дискретной математики, логики, теории вероятностей, линейной алгебры и статистики, понятиями малых и больших данных и методами анализа данных. (РО6).</w:t>
            </w:r>
          </w:p>
          <w:p w14:paraId="3074758A"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Students will learn the basics of discrete mathematics, logic, probability theory, linear algebra and statistics, the concepts of small and big data and data analysis methods. (LO6).</w:t>
            </w:r>
          </w:p>
        </w:tc>
      </w:tr>
      <w:tr w:rsidR="00BE2BE8" w14:paraId="687DA5F7" w14:textId="77777777">
        <w:trPr>
          <w:trHeight w:val="280"/>
        </w:trPr>
        <w:tc>
          <w:tcPr>
            <w:tcW w:w="3024" w:type="dxa"/>
            <w:tcMar>
              <w:top w:w="17" w:type="dxa"/>
              <w:left w:w="58" w:type="dxa"/>
              <w:bottom w:w="0" w:type="dxa"/>
              <w:right w:w="58" w:type="dxa"/>
            </w:tcMar>
          </w:tcPr>
          <w:p w14:paraId="40C26690"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Б3.</w:t>
            </w:r>
            <w:r>
              <w:rPr>
                <w:sz w:val="20"/>
                <w:szCs w:val="20"/>
              </w:rPr>
              <w:t xml:space="preserve"> </w:t>
            </w:r>
            <w:r>
              <w:rPr>
                <w:rFonts w:ascii="Times New Roman" w:eastAsia="Times New Roman" w:hAnsi="Times New Roman" w:cs="Times New Roman"/>
                <w:b/>
                <w:sz w:val="20"/>
                <w:szCs w:val="20"/>
              </w:rPr>
              <w:t>Web ресурсты интеграциялау бойынша деректердің математикалық моделін пайдалану қабілеті</w:t>
            </w:r>
          </w:p>
          <w:p w14:paraId="7CE58657"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Б4. Способность использовать математическую модель данных по интеграции Web ресурсов</w:t>
            </w:r>
          </w:p>
          <w:p w14:paraId="0C5FA441" w14:textId="77777777" w:rsidR="00BE2BE8" w:rsidRDefault="005614C9">
            <w:pPr>
              <w:tabs>
                <w:tab w:val="left" w:pos="44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Б4. Ability to use a mathematical data model for the integration of Web resources</w:t>
            </w:r>
          </w:p>
        </w:tc>
        <w:tc>
          <w:tcPr>
            <w:tcW w:w="6815" w:type="dxa"/>
            <w:tcMar>
              <w:top w:w="17" w:type="dxa"/>
              <w:left w:w="58" w:type="dxa"/>
              <w:bottom w:w="0" w:type="dxa"/>
              <w:right w:w="58" w:type="dxa"/>
            </w:tcMar>
          </w:tcPr>
          <w:p w14:paraId="4C2D13C6"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Ықтималдықтар теориясы, статистика және деректерді өңдеу мен визуализациялау дағдыларын, академиялық жазба, машиналық оқыту және генетикалық алгоритмдер негіздерін меңгереді. (ОН7).</w:t>
            </w:r>
          </w:p>
          <w:p w14:paraId="785C7BAD"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навыками теории вероятностей, статистики и обработки и визуализации данных, основами академического письма, машинного обучения и генетических алгоритмов. (РО7).</w:t>
            </w:r>
          </w:p>
          <w:p w14:paraId="0F019981"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Students will learn probability theory, statistics, and data processing and visualization skills, as well as the basics of academic writing, machine learning, and genetic algorithms. (LO7).</w:t>
            </w:r>
          </w:p>
          <w:p w14:paraId="4B6AB4DE"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Python, C++, Java тілдерін және деректер құрылымдарын меңгеріп, ОББ принциптерін, ойындар мен мобильді қосымшалар әзірлеуді, ЖИ жүйелері мен роботтарды басқару дағдыларын дамытып, ақпараттық технологиялар саласында ғылыми-зерттеу жүргізу қабілетін қалыптастырады. (ОН8).</w:t>
            </w:r>
          </w:p>
          <w:p w14:paraId="57A97BAB"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языками Python, C++, Java и структурами данных, развивает принципы ОББ, разработку игр и мобильных приложений, навыки управления системами ИИ и роботами,  умеет проводить исследования в области информационных технологий. (РО8).</w:t>
            </w:r>
          </w:p>
          <w:p w14:paraId="1BFA32DA" w14:textId="77777777" w:rsidR="00BE2BE8" w:rsidRDefault="005614C9">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Proficient in Python, C++, Java and data structures, develops OBB principles, game and mobile application development, AI and robot management skills, and can conduct research in the field of information technology. (LO8).</w:t>
            </w:r>
          </w:p>
        </w:tc>
      </w:tr>
      <w:tr w:rsidR="00BE2BE8" w14:paraId="48AEF8AD" w14:textId="77777777">
        <w:trPr>
          <w:trHeight w:val="280"/>
        </w:trPr>
        <w:tc>
          <w:tcPr>
            <w:tcW w:w="3024" w:type="dxa"/>
            <w:tcMar>
              <w:top w:w="17" w:type="dxa"/>
              <w:left w:w="58" w:type="dxa"/>
              <w:bottom w:w="0" w:type="dxa"/>
              <w:right w:w="58" w:type="dxa"/>
            </w:tcMar>
          </w:tcPr>
          <w:p w14:paraId="3754ED97"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Б4. Жасанды интеллект арқылы ақпараттық қауіпсіздіктің заманауи тәсілдерін жүзеге асыру қабілеті</w:t>
            </w:r>
          </w:p>
          <w:p w14:paraId="502B932B"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w:t>
            </w:r>
            <w:r>
              <w:rPr>
                <w:sz w:val="20"/>
                <w:szCs w:val="20"/>
              </w:rPr>
              <w:t xml:space="preserve"> </w:t>
            </w:r>
            <w:r>
              <w:rPr>
                <w:rFonts w:ascii="Times New Roman" w:eastAsia="Times New Roman" w:hAnsi="Times New Roman" w:cs="Times New Roman"/>
                <w:b/>
                <w:sz w:val="20"/>
                <w:szCs w:val="20"/>
              </w:rPr>
              <w:t>Способность реализовывать современные подходы к информационной безопасности с помощью искусственного интеллекта</w:t>
            </w:r>
          </w:p>
          <w:p w14:paraId="32B9C63E"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w:t>
            </w:r>
            <w:r>
              <w:rPr>
                <w:sz w:val="20"/>
                <w:szCs w:val="20"/>
              </w:rPr>
              <w:t xml:space="preserve"> </w:t>
            </w:r>
            <w:r>
              <w:rPr>
                <w:rFonts w:ascii="Times New Roman" w:eastAsia="Times New Roman" w:hAnsi="Times New Roman" w:cs="Times New Roman"/>
                <w:b/>
                <w:sz w:val="20"/>
                <w:szCs w:val="20"/>
              </w:rPr>
              <w:t>Ability to implement modern approaches to information security using artificial intelligence</w:t>
            </w:r>
          </w:p>
        </w:tc>
        <w:tc>
          <w:tcPr>
            <w:tcW w:w="6815" w:type="dxa"/>
            <w:tcMar>
              <w:top w:w="17" w:type="dxa"/>
              <w:left w:w="58" w:type="dxa"/>
              <w:bottom w:w="0" w:type="dxa"/>
              <w:right w:w="58" w:type="dxa"/>
            </w:tcMar>
          </w:tcPr>
          <w:p w14:paraId="1BF70866"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Жасанды интеллекттің негізгі ұғымдары мен даму бағыттарын меңгеріп, машиналық және терең оқыту алгоритмдерін қолдана алады, жасанды нейрондық желілер негізінде ЖИ жүйелерін жобалап, оларды киберқауіпсіздік міндеттеріне бейімдейді және бағдарламалық құралдар мен заманауи кітапханалар негізінде қолданбалы ЖИ қосымшаларын меңгереді. (ОН9).</w:t>
            </w:r>
          </w:p>
          <w:p w14:paraId="6F09FCA8"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основными понятиями и направлениями развития искусственного интеллекта, может применять алгоритмы машинного и глубокого обучения, проектировать системы ИИ на основе искусственных нейронных сетей, адаптировать их к задачам кибербезопасности и осваивать прикладные ИИ-приложения на основе программных средств и современных библиотек. (РО9).</w:t>
            </w:r>
          </w:p>
          <w:p w14:paraId="6D2E9D6F"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Has a basic understanding of the concepts and development directions of artificial intelligence, can apply machine and deep learning algorithms, design AI systems based on artificial neural networks, adapt them to cybersecurity tasks and master applied AI applications based on software tools and modern libraries. (LO9).</w:t>
            </w:r>
          </w:p>
          <w:p w14:paraId="305A9473"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Ақпаратты қорғау және ЖИ этикасы мен қауіпсіздігі салаларының негіздерін меңгеріп, академиялық жазба мен табиғи тілді өңдеудің негізгі әдістерін игереді. (ОН10).</w:t>
            </w:r>
          </w:p>
          <w:p w14:paraId="1DFDD3A0"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Владеет основами в области защиты информации и этики и безопасности и овладевает основными методами обработки академического письма и естественного языка. (РО10).</w:t>
            </w:r>
          </w:p>
          <w:p w14:paraId="2DAC5E6B" w14:textId="77777777" w:rsidR="00BE2BE8" w:rsidRDefault="005614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They will learn the basics of information security and IT ethics and security, and will master the basic techniques of academic writing and natural language processing. (LO10).</w:t>
            </w:r>
          </w:p>
        </w:tc>
      </w:tr>
      <w:tr w:rsidR="00BE2BE8" w14:paraId="6160E827" w14:textId="77777777">
        <w:trPr>
          <w:trHeight w:val="280"/>
        </w:trPr>
        <w:tc>
          <w:tcPr>
            <w:tcW w:w="3024" w:type="dxa"/>
            <w:tcMar>
              <w:top w:w="17" w:type="dxa"/>
              <w:left w:w="58" w:type="dxa"/>
              <w:bottom w:w="0" w:type="dxa"/>
              <w:right w:w="58" w:type="dxa"/>
            </w:tcMar>
          </w:tcPr>
          <w:p w14:paraId="7B86DB76"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Б5.</w:t>
            </w:r>
            <w:r>
              <w:rPr>
                <w:sz w:val="20"/>
                <w:szCs w:val="20"/>
              </w:rPr>
              <w:t xml:space="preserve"> </w:t>
            </w:r>
            <w:r>
              <w:rPr>
                <w:rFonts w:ascii="Times New Roman" w:eastAsia="Times New Roman" w:hAnsi="Times New Roman" w:cs="Times New Roman"/>
                <w:b/>
                <w:sz w:val="20"/>
                <w:szCs w:val="20"/>
              </w:rPr>
              <w:t>Желілердің бағдарламалық қамамасыз етуін бұлтты шешімдер құралдары арқылы қолдану қабілеті</w:t>
            </w:r>
          </w:p>
          <w:p w14:paraId="7F9E3D2B"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  Способность применять программное обеспечение сетей с помощью инструментов облачных решений</w:t>
            </w:r>
          </w:p>
          <w:p w14:paraId="749D8BD6" w14:textId="77777777" w:rsidR="00BE2BE8" w:rsidRDefault="005614C9">
            <w:pPr>
              <w:tabs>
                <w:tab w:val="left" w:pos="70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Б5. Ability to apply network software using cloud solution tools</w:t>
            </w:r>
          </w:p>
        </w:tc>
        <w:tc>
          <w:tcPr>
            <w:tcW w:w="6815" w:type="dxa"/>
            <w:tcMar>
              <w:top w:w="17" w:type="dxa"/>
              <w:left w:w="58" w:type="dxa"/>
              <w:bottom w:w="0" w:type="dxa"/>
              <w:right w:w="58" w:type="dxa"/>
            </w:tcMar>
          </w:tcPr>
          <w:p w14:paraId="5B0A7C43" w14:textId="77777777" w:rsidR="00BE2BE8" w:rsidRDefault="005614C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Этика мен қауіпсіздік қағидаттарын сақтай отырып, нейрондық желілер, компьютерлік көру және табиғи тілді өңдеу негізінде AI-жүйелерді құрудың практикалық дағдыларын қалыптастырады. (ОН11).</w:t>
            </w:r>
          </w:p>
          <w:p w14:paraId="3C4E095B"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Формирует практические навыки создания AI-систем на базе нейронных сетей, компьютерного зрения и обработки естественного языка с соблюдением принципов этики и безопасности. (РО11).</w:t>
            </w:r>
          </w:p>
          <w:p w14:paraId="18C9BAEF"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Develops practical skills in creating AI systems based on neural networks, computer vision and natural language processing in compliance with the principles of ethics and safety. (LO11).</w:t>
            </w:r>
          </w:p>
          <w:p w14:paraId="0E151242"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Cloud, IoT және Smart технологиялармен жұмыс істеу, мультимедиалық деректерді өңдеу, роботтық жүйелерді басқару және компьютерлік ойындарды әзірлеу дағдыларын меңгереді. (ОН12).</w:t>
            </w:r>
          </w:p>
          <w:p w14:paraId="596A20A0"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Владеет навыки работы с технологиями Cloud, IoT и Smart, обработки мультимедийных данных, управления роботизированными системами и разработки компьютерных игр. (РО12).</w:t>
            </w:r>
          </w:p>
          <w:p w14:paraId="5772923C" w14:textId="77777777" w:rsidR="00BE2BE8" w:rsidRDefault="005614C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Skills are acquired in working with Cloud, IoT, and Smart technologies, processing multimedia data, controlling robotic systems, and developing computer games. (LO12).</w:t>
            </w:r>
          </w:p>
        </w:tc>
      </w:tr>
    </w:tbl>
    <w:p w14:paraId="5DB710A2" w14:textId="77777777" w:rsidR="00BE2BE8" w:rsidRDefault="00BE2BE8">
      <w:pPr>
        <w:spacing w:after="0" w:line="240" w:lineRule="auto"/>
        <w:ind w:left="720" w:hanging="360"/>
        <w:jc w:val="center"/>
        <w:rPr>
          <w:rFonts w:ascii="Times New Roman" w:eastAsia="Times New Roman" w:hAnsi="Times New Roman" w:cs="Times New Roman"/>
          <w:b/>
          <w:sz w:val="20"/>
          <w:szCs w:val="20"/>
        </w:rPr>
        <w:sectPr w:rsidR="00BE2BE8">
          <w:headerReference w:type="default" r:id="rId11"/>
          <w:headerReference w:type="first" r:id="rId12"/>
          <w:pgSz w:w="11906" w:h="16838"/>
          <w:pgMar w:top="1134" w:right="849" w:bottom="851" w:left="1134" w:header="709" w:footer="709" w:gutter="0"/>
          <w:pgNumType w:start="1"/>
          <w:cols w:space="720"/>
          <w:titlePg/>
        </w:sectPr>
      </w:pPr>
    </w:p>
    <w:p w14:paraId="53060957" w14:textId="77777777" w:rsidR="00BE2BE8" w:rsidRDefault="005614C9">
      <w:pPr>
        <w:pStyle w:val="afe"/>
        <w:numPr>
          <w:ilvl w:val="3"/>
          <w:numId w:val="1"/>
        </w:numPr>
        <w:spacing w:after="0" w:line="240" w:lineRule="auto"/>
        <w:jc w:val="center"/>
        <w:rPr>
          <w:rFonts w:ascii="Times New Roman" w:eastAsia="Times New Roman" w:hAnsi="Times New Roman"/>
          <w:b/>
          <w:sz w:val="18"/>
          <w:szCs w:val="18"/>
          <w:lang w:val="tr-TR"/>
        </w:rPr>
      </w:pPr>
      <w:r>
        <w:rPr>
          <w:rFonts w:ascii="Times New Roman" w:eastAsia="Times New Roman" w:hAnsi="Times New Roman"/>
          <w:b/>
          <w:sz w:val="18"/>
          <w:szCs w:val="18"/>
          <w:lang w:val="tr-TR"/>
        </w:rPr>
        <w:lastRenderedPageBreak/>
        <w:t xml:space="preserve">Білім беру бағдарламасы мен оқу пәндері бойынша қалыптасқан оқыту нәтижелеріне қол жеткізудің өзара байланысы/ </w:t>
      </w:r>
    </w:p>
    <w:p w14:paraId="29A13D6D" w14:textId="77777777" w:rsidR="00BE2BE8" w:rsidRDefault="005614C9">
      <w:pPr>
        <w:spacing w:after="0" w:line="240" w:lineRule="auto"/>
        <w:jc w:val="center"/>
        <w:rPr>
          <w:rFonts w:ascii="Times New Roman" w:eastAsia="Times New Roman" w:hAnsi="Times New Roman" w:cs="Times New Roman"/>
          <w:b/>
          <w:sz w:val="18"/>
          <w:szCs w:val="18"/>
          <w:lang w:val="tr-TR"/>
        </w:rPr>
      </w:pPr>
      <w:r>
        <w:rPr>
          <w:rFonts w:ascii="Times New Roman" w:eastAsia="Times New Roman" w:hAnsi="Times New Roman" w:cs="Times New Roman"/>
          <w:b/>
          <w:sz w:val="18"/>
          <w:szCs w:val="18"/>
          <w:lang w:val="tr-TR"/>
        </w:rPr>
        <w:t xml:space="preserve">Взаимосвязь достижения сформированных результатов обучения по образовательной программе и учебным дисциплинам/ </w:t>
      </w:r>
    </w:p>
    <w:p w14:paraId="29BE4AE0" w14:textId="77777777" w:rsidR="00BE2BE8" w:rsidRDefault="005614C9">
      <w:pPr>
        <w:spacing w:after="0" w:line="240" w:lineRule="auto"/>
        <w:jc w:val="center"/>
        <w:rPr>
          <w:rFonts w:ascii="Times New Roman" w:eastAsia="Times New Roman" w:hAnsi="Times New Roman" w:cs="Times New Roman"/>
          <w:b/>
          <w:sz w:val="18"/>
          <w:szCs w:val="18"/>
          <w:lang w:val="tr-TR"/>
        </w:rPr>
      </w:pPr>
      <w:r>
        <w:rPr>
          <w:rFonts w:ascii="Times New Roman" w:eastAsia="Times New Roman" w:hAnsi="Times New Roman" w:cs="Times New Roman"/>
          <w:b/>
          <w:sz w:val="18"/>
          <w:szCs w:val="18"/>
          <w:lang w:val="tr-TR"/>
        </w:rPr>
        <w:t>The relationship between the educational program and the achievement of established learning outcomes in academic disciplines/</w:t>
      </w:r>
    </w:p>
    <w:p w14:paraId="044B49C5" w14:textId="77777777" w:rsidR="00BE2BE8" w:rsidRDefault="005614C9">
      <w:pPr>
        <w:spacing w:after="0" w:line="240" w:lineRule="auto"/>
        <w:jc w:val="center"/>
        <w:rPr>
          <w:rFonts w:ascii="Times New Roman" w:eastAsia="Times New Roman" w:hAnsi="Times New Roman" w:cs="Times New Roman"/>
          <w:b/>
          <w:sz w:val="18"/>
          <w:szCs w:val="18"/>
          <w:lang w:val="tr-TR"/>
        </w:rPr>
      </w:pPr>
      <w:r>
        <w:rPr>
          <w:rFonts w:ascii="Times New Roman" w:eastAsia="Times New Roman" w:hAnsi="Times New Roman" w:cs="Times New Roman"/>
          <w:b/>
          <w:sz w:val="18"/>
          <w:szCs w:val="18"/>
          <w:lang w:val="tr-TR"/>
        </w:rPr>
        <w:t>Eğitim programı ile akademik derslerde belirlenmiş öğrenme sonuçlarına ulaşılması arasındaki ilişki</w:t>
      </w:r>
    </w:p>
    <w:p w14:paraId="5759CE9A" w14:textId="77777777" w:rsidR="00BE2BE8" w:rsidRDefault="00BE2BE8">
      <w:pPr>
        <w:spacing w:after="0" w:line="240" w:lineRule="auto"/>
        <w:ind w:left="360"/>
        <w:jc w:val="center"/>
        <w:rPr>
          <w:rFonts w:ascii="Times New Roman" w:eastAsia="Times New Roman" w:hAnsi="Times New Roman" w:cs="Times New Roman"/>
          <w:b/>
          <w:sz w:val="18"/>
          <w:szCs w:val="18"/>
        </w:rPr>
      </w:pPr>
    </w:p>
    <w:tbl>
      <w:tblPr>
        <w:tblpPr w:leftFromText="180" w:rightFromText="180" w:vertAnchor="text" w:tblpY="1"/>
        <w:tblOverlap w:val="neve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2010"/>
        <w:gridCol w:w="5292"/>
        <w:gridCol w:w="709"/>
        <w:gridCol w:w="566"/>
        <w:gridCol w:w="568"/>
        <w:gridCol w:w="599"/>
        <w:gridCol w:w="12"/>
        <w:gridCol w:w="523"/>
        <w:gridCol w:w="567"/>
        <w:gridCol w:w="567"/>
        <w:gridCol w:w="567"/>
        <w:gridCol w:w="567"/>
        <w:gridCol w:w="567"/>
        <w:gridCol w:w="567"/>
        <w:gridCol w:w="567"/>
        <w:gridCol w:w="567"/>
        <w:gridCol w:w="567"/>
      </w:tblGrid>
      <w:tr w:rsidR="00BE2BE8" w:rsidRPr="009E587F" w14:paraId="3D275350" w14:textId="77777777">
        <w:trPr>
          <w:cantSplit/>
          <w:trHeight w:val="1488"/>
        </w:trPr>
        <w:tc>
          <w:tcPr>
            <w:tcW w:w="461" w:type="dxa"/>
          </w:tcPr>
          <w:p w14:paraId="2B57C11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w:t>
            </w:r>
          </w:p>
        </w:tc>
        <w:tc>
          <w:tcPr>
            <w:tcW w:w="2010" w:type="dxa"/>
          </w:tcPr>
          <w:p w14:paraId="60974C58" w14:textId="77777777" w:rsidR="00BE2BE8" w:rsidRPr="009E587F" w:rsidRDefault="005614C9">
            <w:pPr>
              <w:pStyle w:val="afc"/>
              <w:contextualSpacing/>
              <w:rPr>
                <w:b/>
                <w:sz w:val="18"/>
                <w:szCs w:val="18"/>
                <w:lang w:val="tr-TR"/>
              </w:rPr>
            </w:pPr>
            <w:r w:rsidRPr="009E587F">
              <w:rPr>
                <w:b/>
                <w:sz w:val="18"/>
                <w:szCs w:val="18"/>
              </w:rPr>
              <w:t>Пән атауы/ Название дисциплины/ Name of the discipline</w:t>
            </w:r>
            <w:r w:rsidRPr="009E587F">
              <w:rPr>
                <w:b/>
                <w:sz w:val="18"/>
                <w:szCs w:val="18"/>
                <w:lang w:val="tr-TR"/>
              </w:rPr>
              <w:t>/ Ders adı</w:t>
            </w:r>
          </w:p>
        </w:tc>
        <w:tc>
          <w:tcPr>
            <w:tcW w:w="5292" w:type="dxa"/>
          </w:tcPr>
          <w:p w14:paraId="2758C6A1"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 xml:space="preserve">Пәннің қысқаша сипаттамасы(50-60 сөз)/ </w:t>
            </w:r>
          </w:p>
          <w:p w14:paraId="13C8CF3B"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Краткое описание дисциплины(50-60 слов)/</w:t>
            </w:r>
          </w:p>
          <w:p w14:paraId="19C2BB84" w14:textId="77777777" w:rsidR="00BE2BE8" w:rsidRPr="009E587F" w:rsidRDefault="005614C9">
            <w:pPr>
              <w:spacing w:after="0" w:line="240" w:lineRule="auto"/>
              <w:contextualSpacing/>
              <w:jc w:val="center"/>
              <w:rPr>
                <w:rFonts w:ascii="Times New Roman" w:hAnsi="Times New Roman" w:cs="Times New Roman"/>
                <w:b/>
                <w:sz w:val="18"/>
                <w:szCs w:val="18"/>
                <w:lang w:val="tr-TR"/>
              </w:rPr>
            </w:pPr>
            <w:r w:rsidRPr="009E587F">
              <w:rPr>
                <w:rFonts w:ascii="Times New Roman" w:hAnsi="Times New Roman" w:cs="Times New Roman"/>
                <w:b/>
                <w:sz w:val="18"/>
                <w:szCs w:val="18"/>
              </w:rPr>
              <w:t>Brief description of the discipline (</w:t>
            </w:r>
            <w:r w:rsidRPr="009E587F">
              <w:rPr>
                <w:rFonts w:ascii="Times New Roman" w:hAnsi="Times New Roman" w:cs="Times New Roman"/>
                <w:b/>
                <w:sz w:val="18"/>
                <w:szCs w:val="18"/>
                <w:lang w:val="en-US"/>
              </w:rPr>
              <w:t>5</w:t>
            </w:r>
            <w:r w:rsidRPr="009E587F">
              <w:rPr>
                <w:rFonts w:ascii="Times New Roman" w:hAnsi="Times New Roman" w:cs="Times New Roman"/>
                <w:b/>
                <w:sz w:val="18"/>
                <w:szCs w:val="18"/>
              </w:rPr>
              <w:t>0-</w:t>
            </w:r>
            <w:r w:rsidRPr="009E587F">
              <w:rPr>
                <w:rFonts w:ascii="Times New Roman" w:hAnsi="Times New Roman" w:cs="Times New Roman"/>
                <w:b/>
                <w:sz w:val="18"/>
                <w:szCs w:val="18"/>
                <w:lang w:val="en-US"/>
              </w:rPr>
              <w:t>6</w:t>
            </w:r>
            <w:r w:rsidRPr="009E587F">
              <w:rPr>
                <w:rFonts w:ascii="Times New Roman" w:hAnsi="Times New Roman" w:cs="Times New Roman"/>
                <w:b/>
                <w:sz w:val="18"/>
                <w:szCs w:val="18"/>
              </w:rPr>
              <w:t>0 words)</w:t>
            </w:r>
            <w:r w:rsidRPr="009E587F">
              <w:rPr>
                <w:rFonts w:ascii="Times New Roman" w:hAnsi="Times New Roman" w:cs="Times New Roman"/>
                <w:b/>
                <w:sz w:val="18"/>
                <w:szCs w:val="18"/>
                <w:lang w:val="tr-TR"/>
              </w:rPr>
              <w:t>/</w:t>
            </w:r>
          </w:p>
          <w:p w14:paraId="5EA06974" w14:textId="77777777" w:rsidR="00BE2BE8" w:rsidRPr="009E587F" w:rsidRDefault="005614C9">
            <w:pPr>
              <w:spacing w:after="0" w:line="240" w:lineRule="auto"/>
              <w:contextualSpacing/>
              <w:jc w:val="center"/>
              <w:rPr>
                <w:rFonts w:ascii="Times New Roman" w:hAnsi="Times New Roman" w:cs="Times New Roman"/>
                <w:b/>
                <w:sz w:val="18"/>
                <w:szCs w:val="18"/>
                <w:lang w:val="tr-TR"/>
              </w:rPr>
            </w:pPr>
            <w:r w:rsidRPr="009E587F">
              <w:rPr>
                <w:rFonts w:ascii="Times New Roman" w:hAnsi="Times New Roman" w:cs="Times New Roman"/>
                <w:b/>
                <w:sz w:val="18"/>
                <w:szCs w:val="18"/>
                <w:lang w:val="tr-TR"/>
              </w:rPr>
              <w:t>Dersin Kısa Tanımı (50-60 Kelime)</w:t>
            </w:r>
          </w:p>
        </w:tc>
        <w:tc>
          <w:tcPr>
            <w:tcW w:w="709" w:type="dxa"/>
          </w:tcPr>
          <w:p w14:paraId="4AFA7150" w14:textId="77777777" w:rsidR="00BE2BE8" w:rsidRPr="009E587F" w:rsidRDefault="005614C9">
            <w:pPr>
              <w:spacing w:after="0" w:line="240" w:lineRule="auto"/>
              <w:ind w:left="-124" w:right="-108"/>
              <w:contextualSpacing/>
              <w:jc w:val="center"/>
              <w:rPr>
                <w:rFonts w:ascii="Times New Roman" w:hAnsi="Times New Roman" w:cs="Times New Roman"/>
                <w:b/>
                <w:sz w:val="18"/>
                <w:szCs w:val="18"/>
                <w:lang w:val="tr-TR"/>
              </w:rPr>
            </w:pPr>
            <w:r w:rsidRPr="009E587F">
              <w:rPr>
                <w:rFonts w:ascii="Times New Roman" w:hAnsi="Times New Roman" w:cs="Times New Roman"/>
                <w:b/>
                <w:sz w:val="18"/>
                <w:szCs w:val="18"/>
              </w:rPr>
              <w:t>Кредит саны/ Количество кредитов/ Number of credits</w:t>
            </w:r>
            <w:r w:rsidRPr="009E587F">
              <w:rPr>
                <w:rFonts w:ascii="Times New Roman" w:hAnsi="Times New Roman" w:cs="Times New Roman"/>
                <w:b/>
                <w:sz w:val="18"/>
                <w:szCs w:val="18"/>
                <w:lang w:val="tr-TR"/>
              </w:rPr>
              <w:t>/Kredisi</w:t>
            </w:r>
          </w:p>
        </w:tc>
        <w:tc>
          <w:tcPr>
            <w:tcW w:w="566" w:type="dxa"/>
          </w:tcPr>
          <w:p w14:paraId="04D9F2AB"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ОН/</w:t>
            </w:r>
          </w:p>
          <w:p w14:paraId="383F2D1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РО/</w:t>
            </w:r>
          </w:p>
          <w:p w14:paraId="6AB284B4"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lang w:val="en-US"/>
              </w:rPr>
              <w:t>LO</w:t>
            </w:r>
          </w:p>
          <w:p w14:paraId="5D99DF0E" w14:textId="77777777" w:rsidR="00BE2BE8" w:rsidRPr="009E587F" w:rsidRDefault="00BE2BE8">
            <w:pPr>
              <w:spacing w:after="0" w:line="240" w:lineRule="auto"/>
              <w:ind w:left="-31" w:right="-78"/>
              <w:contextualSpacing/>
              <w:jc w:val="center"/>
              <w:rPr>
                <w:rFonts w:ascii="Times New Roman" w:hAnsi="Times New Roman" w:cs="Times New Roman"/>
                <w:b/>
                <w:sz w:val="18"/>
                <w:szCs w:val="18"/>
              </w:rPr>
            </w:pPr>
          </w:p>
        </w:tc>
        <w:tc>
          <w:tcPr>
            <w:tcW w:w="568" w:type="dxa"/>
            <w:textDirection w:val="btLr"/>
            <w:vAlign w:val="center"/>
          </w:tcPr>
          <w:p w14:paraId="730F0AFA"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01</w:t>
            </w:r>
          </w:p>
        </w:tc>
        <w:tc>
          <w:tcPr>
            <w:tcW w:w="599" w:type="dxa"/>
            <w:textDirection w:val="btLr"/>
            <w:vAlign w:val="center"/>
          </w:tcPr>
          <w:p w14:paraId="2325126E"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02</w:t>
            </w:r>
          </w:p>
        </w:tc>
        <w:tc>
          <w:tcPr>
            <w:tcW w:w="535" w:type="dxa"/>
            <w:gridSpan w:val="2"/>
            <w:textDirection w:val="btLr"/>
            <w:vAlign w:val="center"/>
          </w:tcPr>
          <w:p w14:paraId="6040D84E"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03</w:t>
            </w:r>
          </w:p>
        </w:tc>
        <w:tc>
          <w:tcPr>
            <w:tcW w:w="567" w:type="dxa"/>
            <w:textDirection w:val="btLr"/>
            <w:vAlign w:val="center"/>
          </w:tcPr>
          <w:p w14:paraId="32B71A14"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04</w:t>
            </w:r>
          </w:p>
        </w:tc>
        <w:tc>
          <w:tcPr>
            <w:tcW w:w="567" w:type="dxa"/>
            <w:textDirection w:val="btLr"/>
            <w:vAlign w:val="center"/>
          </w:tcPr>
          <w:p w14:paraId="357040C4"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05</w:t>
            </w:r>
          </w:p>
        </w:tc>
        <w:tc>
          <w:tcPr>
            <w:tcW w:w="567" w:type="dxa"/>
            <w:textDirection w:val="btLr"/>
            <w:vAlign w:val="center"/>
          </w:tcPr>
          <w:p w14:paraId="2E716E54"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06</w:t>
            </w:r>
          </w:p>
        </w:tc>
        <w:tc>
          <w:tcPr>
            <w:tcW w:w="567" w:type="dxa"/>
            <w:textDirection w:val="btLr"/>
            <w:vAlign w:val="center"/>
          </w:tcPr>
          <w:p w14:paraId="50A25F29"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07</w:t>
            </w:r>
          </w:p>
        </w:tc>
        <w:tc>
          <w:tcPr>
            <w:tcW w:w="567" w:type="dxa"/>
            <w:textDirection w:val="btLr"/>
            <w:vAlign w:val="center"/>
          </w:tcPr>
          <w:p w14:paraId="00298F26"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08</w:t>
            </w:r>
          </w:p>
        </w:tc>
        <w:tc>
          <w:tcPr>
            <w:tcW w:w="567" w:type="dxa"/>
            <w:textDirection w:val="btLr"/>
            <w:vAlign w:val="center"/>
          </w:tcPr>
          <w:p w14:paraId="556563D2"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09</w:t>
            </w:r>
          </w:p>
        </w:tc>
        <w:tc>
          <w:tcPr>
            <w:tcW w:w="567" w:type="dxa"/>
            <w:textDirection w:val="btLr"/>
            <w:vAlign w:val="center"/>
          </w:tcPr>
          <w:p w14:paraId="2DB33FEA"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10</w:t>
            </w:r>
          </w:p>
        </w:tc>
        <w:tc>
          <w:tcPr>
            <w:tcW w:w="567" w:type="dxa"/>
            <w:textDirection w:val="btLr"/>
            <w:vAlign w:val="center"/>
          </w:tcPr>
          <w:p w14:paraId="50A7C6F4"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11</w:t>
            </w:r>
          </w:p>
        </w:tc>
        <w:tc>
          <w:tcPr>
            <w:tcW w:w="567" w:type="dxa"/>
            <w:textDirection w:val="btLr"/>
            <w:vAlign w:val="center"/>
          </w:tcPr>
          <w:p w14:paraId="4F885B67" w14:textId="77777777" w:rsidR="00BE2BE8" w:rsidRPr="009E587F" w:rsidRDefault="005614C9">
            <w:pPr>
              <w:spacing w:after="0" w:line="240" w:lineRule="auto"/>
              <w:ind w:left="113" w:right="113"/>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rPr>
              <w:t>ОН/РО/</w:t>
            </w:r>
            <w:r w:rsidRPr="009E587F">
              <w:rPr>
                <w:rFonts w:ascii="Times New Roman" w:hAnsi="Times New Roman" w:cs="Times New Roman"/>
                <w:b/>
                <w:sz w:val="18"/>
                <w:szCs w:val="18"/>
                <w:lang w:val="en-US"/>
              </w:rPr>
              <w:t>LO</w:t>
            </w:r>
            <w:r w:rsidRPr="009E587F">
              <w:rPr>
                <w:rFonts w:ascii="Times New Roman" w:hAnsi="Times New Roman" w:cs="Times New Roman"/>
                <w:b/>
                <w:sz w:val="18"/>
                <w:szCs w:val="18"/>
                <w:lang w:val="ru-RU"/>
              </w:rPr>
              <w:t xml:space="preserve"> 12</w:t>
            </w:r>
          </w:p>
        </w:tc>
      </w:tr>
      <w:tr w:rsidR="00BE2BE8" w:rsidRPr="009E587F" w14:paraId="512C7120" w14:textId="77777777">
        <w:trPr>
          <w:cantSplit/>
          <w:trHeight w:val="265"/>
        </w:trPr>
        <w:tc>
          <w:tcPr>
            <w:tcW w:w="9038" w:type="dxa"/>
            <w:gridSpan w:val="5"/>
          </w:tcPr>
          <w:p w14:paraId="28B3F630"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 xml:space="preserve">Базалық  пәндер / Базовые предметы / Basic subjects  </w:t>
            </w:r>
          </w:p>
          <w:p w14:paraId="1AF845E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 xml:space="preserve">Жоғары оқу орны компоненті /Компонент высшего учебного заведения /University component </w:t>
            </w:r>
          </w:p>
        </w:tc>
        <w:tc>
          <w:tcPr>
            <w:tcW w:w="568" w:type="dxa"/>
          </w:tcPr>
          <w:p w14:paraId="419ED78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611" w:type="dxa"/>
            <w:gridSpan w:val="2"/>
          </w:tcPr>
          <w:p w14:paraId="05BE643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23" w:type="dxa"/>
          </w:tcPr>
          <w:p w14:paraId="7417E24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5350BC7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5B5C33F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7B42972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44AD4F6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47CC81C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0B9B9B3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6B9D6FD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11D9023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567" w:type="dxa"/>
          </w:tcPr>
          <w:p w14:paraId="4D36FA48" w14:textId="77777777" w:rsidR="00BE2BE8" w:rsidRPr="009E587F" w:rsidRDefault="00BE2BE8">
            <w:pPr>
              <w:spacing w:after="0" w:line="240" w:lineRule="auto"/>
              <w:contextualSpacing/>
              <w:jc w:val="center"/>
              <w:rPr>
                <w:rFonts w:ascii="Times New Roman" w:hAnsi="Times New Roman" w:cs="Times New Roman"/>
                <w:b/>
                <w:sz w:val="18"/>
                <w:szCs w:val="18"/>
              </w:rPr>
            </w:pPr>
          </w:p>
        </w:tc>
      </w:tr>
      <w:tr w:rsidR="00BE2BE8" w:rsidRPr="009E587F" w14:paraId="1F30282E" w14:textId="77777777">
        <w:trPr>
          <w:cantSplit/>
          <w:trHeight w:val="1926"/>
        </w:trPr>
        <w:tc>
          <w:tcPr>
            <w:tcW w:w="461" w:type="dxa"/>
            <w:vMerge w:val="restart"/>
          </w:tcPr>
          <w:p w14:paraId="30FCB1B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1</w:t>
            </w:r>
          </w:p>
        </w:tc>
        <w:tc>
          <w:tcPr>
            <w:tcW w:w="2010" w:type="dxa"/>
          </w:tcPr>
          <w:p w14:paraId="693A9232"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Қазақстан тарихы</w:t>
            </w:r>
          </w:p>
          <w:p w14:paraId="07076468" w14:textId="77777777" w:rsidR="00BE2BE8" w:rsidRPr="009E587F" w:rsidRDefault="00BE2BE8">
            <w:pPr>
              <w:spacing w:after="0" w:line="240" w:lineRule="auto"/>
              <w:contextualSpacing/>
              <w:rPr>
                <w:rFonts w:ascii="Times New Roman" w:hAnsi="Times New Roman" w:cs="Times New Roman"/>
                <w:sz w:val="18"/>
                <w:szCs w:val="18"/>
                <w:lang w:val="tr-TR"/>
              </w:rPr>
            </w:pPr>
          </w:p>
        </w:tc>
        <w:tc>
          <w:tcPr>
            <w:tcW w:w="5292" w:type="dxa"/>
          </w:tcPr>
          <w:p w14:paraId="41A38DE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09" w:type="dxa"/>
            <w:vMerge w:val="restart"/>
          </w:tcPr>
          <w:p w14:paraId="3A87792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Pr>
          <w:p w14:paraId="7A3FF41B"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Pr>
          <w:p w14:paraId="0284A453"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Pr>
          <w:p w14:paraId="35A0C903" w14:textId="77777777" w:rsidR="00BE2BE8" w:rsidRPr="009E587F" w:rsidRDefault="00BE2BE8">
            <w:pPr>
              <w:spacing w:after="0" w:line="240" w:lineRule="auto"/>
              <w:contextualSpacing/>
              <w:jc w:val="center"/>
              <w:rPr>
                <w:rFonts w:ascii="Times New Roman" w:hAnsi="Times New Roman" w:cs="Times New Roman"/>
                <w:sz w:val="18"/>
                <w:szCs w:val="18"/>
                <w:lang w:val="tr-TR"/>
              </w:rPr>
            </w:pPr>
          </w:p>
        </w:tc>
        <w:tc>
          <w:tcPr>
            <w:tcW w:w="535" w:type="dxa"/>
            <w:gridSpan w:val="2"/>
          </w:tcPr>
          <w:p w14:paraId="744C4F28"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Pr>
          <w:p w14:paraId="2E85A4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814C1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F402A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B9F01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E0D31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B20DF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719C9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34843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664AC3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1CBE1D0" w14:textId="77777777">
        <w:trPr>
          <w:cantSplit/>
          <w:trHeight w:val="1750"/>
        </w:trPr>
        <w:tc>
          <w:tcPr>
            <w:tcW w:w="461" w:type="dxa"/>
            <w:vMerge/>
          </w:tcPr>
          <w:p w14:paraId="158230E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3E9AA645" w14:textId="77777777" w:rsidR="00BE2BE8" w:rsidRPr="009E587F" w:rsidRDefault="005614C9">
            <w:pPr>
              <w:spacing w:after="0" w:line="240" w:lineRule="auto"/>
              <w:contextualSpacing/>
              <w:rPr>
                <w:rFonts w:ascii="Times New Roman" w:hAnsi="Times New Roman" w:cs="Times New Roman"/>
                <w:sz w:val="18"/>
                <w:szCs w:val="18"/>
                <w:lang w:val="tr-TR"/>
              </w:rPr>
            </w:pPr>
            <w:r w:rsidRPr="009E587F">
              <w:rPr>
                <w:rFonts w:ascii="Times New Roman" w:eastAsia="Times New Roman" w:hAnsi="Times New Roman" w:cs="Times New Roman"/>
                <w:sz w:val="18"/>
                <w:szCs w:val="18"/>
              </w:rPr>
              <w:t>История Казахстана</w:t>
            </w:r>
          </w:p>
        </w:tc>
        <w:tc>
          <w:tcPr>
            <w:tcW w:w="5292" w:type="dxa"/>
          </w:tcPr>
          <w:p w14:paraId="4DE9802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09" w:type="dxa"/>
            <w:vMerge/>
          </w:tcPr>
          <w:p w14:paraId="11E739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6E9F81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782B4993" w14:textId="77777777" w:rsidR="00BE2BE8" w:rsidRPr="009E587F" w:rsidRDefault="00BE2BE8">
            <w:pPr>
              <w:spacing w:after="0" w:line="240" w:lineRule="auto"/>
              <w:contextualSpacing/>
              <w:rPr>
                <w:rFonts w:ascii="Times New Roman" w:hAnsi="Times New Roman" w:cs="Times New Roman"/>
                <w:sz w:val="18"/>
                <w:szCs w:val="18"/>
                <w:lang w:val="ru-RU"/>
              </w:rPr>
            </w:pPr>
          </w:p>
        </w:tc>
        <w:tc>
          <w:tcPr>
            <w:tcW w:w="599" w:type="dxa"/>
          </w:tcPr>
          <w:p w14:paraId="2FB28F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703623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7EEF9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5DE64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FB7BE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712BA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4827C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CE1F6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3B4C3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8AF44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6D91A1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9560BF9" w14:textId="77777777">
        <w:trPr>
          <w:cantSplit/>
          <w:trHeight w:val="477"/>
        </w:trPr>
        <w:tc>
          <w:tcPr>
            <w:tcW w:w="461" w:type="dxa"/>
            <w:vMerge/>
          </w:tcPr>
          <w:p w14:paraId="35A2DE8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443EAABE" w14:textId="77777777" w:rsidR="00BE2BE8" w:rsidRPr="009E587F" w:rsidRDefault="005614C9">
            <w:pPr>
              <w:spacing w:after="0" w:line="240" w:lineRule="auto"/>
              <w:contextualSpacing/>
              <w:rPr>
                <w:rFonts w:ascii="Times New Roman" w:hAnsi="Times New Roman" w:cs="Times New Roman"/>
                <w:sz w:val="18"/>
                <w:szCs w:val="18"/>
              </w:rPr>
            </w:pPr>
            <w:r w:rsidRPr="009E587F">
              <w:rPr>
                <w:rFonts w:ascii="Times New Roman" w:eastAsia="Times New Roman" w:hAnsi="Times New Roman" w:cs="Times New Roman"/>
                <w:sz w:val="18"/>
                <w:szCs w:val="18"/>
              </w:rPr>
              <w:t>History of Kazakhstan</w:t>
            </w:r>
          </w:p>
        </w:tc>
        <w:tc>
          <w:tcPr>
            <w:tcW w:w="5292" w:type="dxa"/>
          </w:tcPr>
          <w:p w14:paraId="3329177C"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09" w:type="dxa"/>
            <w:vMerge/>
          </w:tcPr>
          <w:p w14:paraId="4A76CF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4B0091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6FDD4303" w14:textId="77777777" w:rsidR="00BE2BE8" w:rsidRPr="009E587F" w:rsidRDefault="00BE2BE8">
            <w:pPr>
              <w:spacing w:after="0" w:line="240" w:lineRule="auto"/>
              <w:contextualSpacing/>
              <w:rPr>
                <w:rFonts w:ascii="Times New Roman" w:hAnsi="Times New Roman" w:cs="Times New Roman"/>
                <w:sz w:val="18"/>
                <w:szCs w:val="18"/>
                <w:lang w:val="en-US"/>
              </w:rPr>
            </w:pPr>
          </w:p>
        </w:tc>
        <w:tc>
          <w:tcPr>
            <w:tcW w:w="599" w:type="dxa"/>
          </w:tcPr>
          <w:p w14:paraId="1660B4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16E7B7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276A6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CF08E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39C66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21E5F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25451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7C7CC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70505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6B035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108CAB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45A0B4D" w14:textId="77777777">
        <w:trPr>
          <w:cantSplit/>
          <w:trHeight w:val="477"/>
        </w:trPr>
        <w:tc>
          <w:tcPr>
            <w:tcW w:w="461" w:type="dxa"/>
            <w:vMerge/>
          </w:tcPr>
          <w:p w14:paraId="7516378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705D41C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Kazakistan tarihi</w:t>
            </w:r>
          </w:p>
          <w:p w14:paraId="44B18CB8"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6A703A7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Disiplinin temel amacı, Kazakistan tarihinin antik çağlardan günümüze gelişiminin ana aşamaları hakkında nesnel bilgi sağlamaktır. Büyük Bozkır'daki devlet biçimleri ve medeniyetlerin evriminin, Kazak halkının etnogenezisinin ana aşamalarının tam ve objektif bir sunumuna dayanan, Kazakistan tarihinin bilimsel temelli bir kavramını oluşturmak ve çağdaş tarihin başlıca olayları hakkında, medeni bir duruş ve bilimsel dünya görüşü oluşturan tarihi bilgiyi sistemleştirmek.</w:t>
            </w:r>
          </w:p>
        </w:tc>
        <w:tc>
          <w:tcPr>
            <w:tcW w:w="709" w:type="dxa"/>
            <w:vMerge/>
          </w:tcPr>
          <w:p w14:paraId="6E7F0B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1AF53A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4CC0D891" w14:textId="77777777" w:rsidR="00BE2BE8" w:rsidRPr="009E587F" w:rsidRDefault="00BE2BE8">
            <w:pPr>
              <w:spacing w:after="0" w:line="240" w:lineRule="auto"/>
              <w:contextualSpacing/>
              <w:rPr>
                <w:rFonts w:ascii="Times New Roman" w:hAnsi="Times New Roman" w:cs="Times New Roman"/>
                <w:sz w:val="18"/>
                <w:szCs w:val="18"/>
              </w:rPr>
            </w:pPr>
          </w:p>
        </w:tc>
        <w:tc>
          <w:tcPr>
            <w:tcW w:w="599" w:type="dxa"/>
          </w:tcPr>
          <w:p w14:paraId="1D4116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650284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CA904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B12A4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546D7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9D1B8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D9095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EB540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A893B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DB722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5A5CA9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F177184" w14:textId="77777777" w:rsidTr="009E587F">
        <w:trPr>
          <w:cantSplit/>
          <w:trHeight w:val="1437"/>
        </w:trPr>
        <w:tc>
          <w:tcPr>
            <w:tcW w:w="461" w:type="dxa"/>
            <w:vMerge w:val="restart"/>
          </w:tcPr>
          <w:p w14:paraId="4D7059E5"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w:t>
            </w:r>
          </w:p>
        </w:tc>
        <w:tc>
          <w:tcPr>
            <w:tcW w:w="2010" w:type="dxa"/>
          </w:tcPr>
          <w:p w14:paraId="6A35869F"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Философия</w:t>
            </w:r>
          </w:p>
          <w:p w14:paraId="227A7933"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4F886188"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3E128D9A"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8CF15B3"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6B805C2D" w14:textId="77777777" w:rsidR="00BE2BE8" w:rsidRPr="009E587F" w:rsidRDefault="005614C9">
            <w:pPr>
              <w:spacing w:after="0" w:line="240" w:lineRule="auto"/>
              <w:contextualSpacing/>
              <w:jc w:val="both"/>
              <w:rPr>
                <w:rFonts w:ascii="Times New Roman" w:hAnsi="Times New Roman" w:cs="Times New Roman"/>
                <w:bCs/>
                <w:sz w:val="18"/>
                <w:szCs w:val="18"/>
                <w:lang w:val="tr-TR"/>
              </w:rPr>
            </w:pPr>
            <w:r w:rsidRPr="009E587F">
              <w:rPr>
                <w:rFonts w:ascii="Times New Roman" w:eastAsia="Times New Roman" w:hAnsi="Times New Roman" w:cs="Times New Roman"/>
                <w:sz w:val="18"/>
                <w:szCs w:val="18"/>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09" w:type="dxa"/>
            <w:vMerge w:val="restart"/>
          </w:tcPr>
          <w:p w14:paraId="365D169F"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Pr>
          <w:p w14:paraId="2C39975F"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Pr>
          <w:p w14:paraId="3870E789"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Pr>
          <w:p w14:paraId="5E6F4C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6ECF4EDC"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Pr>
          <w:p w14:paraId="221137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99659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80420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15DCF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6F593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617BD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7DC49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90627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C1C91F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B273E90" w14:textId="77777777" w:rsidTr="009E587F">
        <w:trPr>
          <w:cantSplit/>
          <w:trHeight w:val="1260"/>
        </w:trPr>
        <w:tc>
          <w:tcPr>
            <w:tcW w:w="461" w:type="dxa"/>
            <w:vMerge/>
          </w:tcPr>
          <w:p w14:paraId="016A99D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719B97A0"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7914D7DF"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Философия</w:t>
            </w:r>
          </w:p>
          <w:p w14:paraId="2FAA9068"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3D72AC24"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7342AA0E" w14:textId="77777777" w:rsidR="00BE2BE8" w:rsidRPr="009E587F" w:rsidRDefault="00BE2BE8">
            <w:pPr>
              <w:spacing w:after="0" w:line="240" w:lineRule="auto"/>
              <w:contextualSpacing/>
              <w:rPr>
                <w:rFonts w:ascii="Times New Roman" w:eastAsia="SimSun" w:hAnsi="Times New Roman" w:cs="Times New Roman"/>
                <w:sz w:val="18"/>
                <w:szCs w:val="18"/>
                <w:lang w:eastAsia="ko-KR"/>
              </w:rPr>
            </w:pPr>
          </w:p>
        </w:tc>
        <w:tc>
          <w:tcPr>
            <w:tcW w:w="5292" w:type="dxa"/>
          </w:tcPr>
          <w:p w14:paraId="5F82D824" w14:textId="77777777" w:rsidR="00BE2BE8" w:rsidRPr="009E587F" w:rsidRDefault="005614C9">
            <w:pPr>
              <w:spacing w:after="0" w:line="240" w:lineRule="auto"/>
              <w:contextualSpacing/>
              <w:jc w:val="both"/>
              <w:rPr>
                <w:rFonts w:ascii="Times New Roman" w:eastAsia="SimSun" w:hAnsi="Times New Roman" w:cs="Times New Roman"/>
                <w:sz w:val="18"/>
                <w:szCs w:val="18"/>
              </w:rPr>
            </w:pPr>
            <w:r w:rsidRPr="009E587F">
              <w:rPr>
                <w:rFonts w:ascii="Times New Roman" w:eastAsia="Times New Roman" w:hAnsi="Times New Roman" w:cs="Times New Roman"/>
                <w:sz w:val="18"/>
                <w:szCs w:val="18"/>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09" w:type="dxa"/>
            <w:vMerge/>
          </w:tcPr>
          <w:p w14:paraId="39AABD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6623DC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08CC95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2B8D16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5EB12D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E374E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ADA61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6E917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732B1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ED5AC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643E4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5AA90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B6FE1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E353B0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4C9E5ED" w14:textId="77777777" w:rsidTr="009E587F">
        <w:trPr>
          <w:cantSplit/>
          <w:trHeight w:val="1122"/>
        </w:trPr>
        <w:tc>
          <w:tcPr>
            <w:tcW w:w="461" w:type="dxa"/>
            <w:vMerge/>
          </w:tcPr>
          <w:p w14:paraId="7B97CFE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0A0F0C70"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7E5CD78F"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4AC695F7" w14:textId="77777777" w:rsidR="00BE2BE8" w:rsidRPr="009E587F" w:rsidRDefault="005614C9">
            <w:pPr>
              <w:spacing w:after="0" w:line="240" w:lineRule="auto"/>
              <w:contextualSpacing/>
              <w:rPr>
                <w:rFonts w:ascii="Times New Roman" w:hAnsi="Times New Roman" w:cs="Times New Roman"/>
                <w:sz w:val="18"/>
                <w:szCs w:val="18"/>
              </w:rPr>
            </w:pPr>
            <w:r w:rsidRPr="009E587F">
              <w:rPr>
                <w:rFonts w:ascii="Times New Roman" w:eastAsia="Times New Roman" w:hAnsi="Times New Roman" w:cs="Times New Roman"/>
                <w:sz w:val="18"/>
                <w:szCs w:val="18"/>
              </w:rPr>
              <w:t>Philosophy</w:t>
            </w:r>
          </w:p>
        </w:tc>
        <w:tc>
          <w:tcPr>
            <w:tcW w:w="5292" w:type="dxa"/>
          </w:tcPr>
          <w:p w14:paraId="3F73F8E0"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09" w:type="dxa"/>
            <w:vMerge/>
          </w:tcPr>
          <w:p w14:paraId="5F1F82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56DFC7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620175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6CF3F1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6591FD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CAE78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C6186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483A9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A063E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C8E8C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3C3B6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62FD3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3E127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FBBDAE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CADA437" w14:textId="77777777" w:rsidTr="009E587F">
        <w:trPr>
          <w:cantSplit/>
          <w:trHeight w:val="996"/>
        </w:trPr>
        <w:tc>
          <w:tcPr>
            <w:tcW w:w="461" w:type="dxa"/>
            <w:vMerge/>
          </w:tcPr>
          <w:p w14:paraId="4086814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031B3667" w14:textId="77777777" w:rsidR="00BE2BE8" w:rsidRPr="009E587F" w:rsidRDefault="005614C9">
            <w:pPr>
              <w:spacing w:after="0" w:line="240" w:lineRule="auto"/>
              <w:contextualSpacing/>
              <w:rPr>
                <w:rFonts w:ascii="Times New Roman" w:hAnsi="Times New Roman" w:cs="Times New Roman"/>
                <w:sz w:val="18"/>
                <w:szCs w:val="18"/>
                <w:lang w:val="en-US" w:eastAsia="ko-KR"/>
              </w:rPr>
            </w:pPr>
            <w:r w:rsidRPr="009E587F">
              <w:rPr>
                <w:rFonts w:ascii="Times New Roman" w:eastAsia="Times New Roman" w:hAnsi="Times New Roman" w:cs="Times New Roman"/>
                <w:sz w:val="18"/>
                <w:szCs w:val="18"/>
              </w:rPr>
              <w:t>Felsefe</w:t>
            </w:r>
          </w:p>
        </w:tc>
        <w:tc>
          <w:tcPr>
            <w:tcW w:w="5292" w:type="dxa"/>
          </w:tcPr>
          <w:p w14:paraId="4602AF3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Disiplinin amacı, geleceğin uzmanının yüksek düzeyde felsefi kültür ve rasyonel düşüncesini oluşturmak, modern dünya görüşü sorunlarının özünü, kaynaklarını ve bunları çözmek için teorik seçenekleri, ayrıca insan faaliyetinin hedeflerini, araçlarını ve doğasını belirleyen ilkeleri ve idealleri doğru bir şekilde anlamaktır.</w:t>
            </w:r>
          </w:p>
        </w:tc>
        <w:tc>
          <w:tcPr>
            <w:tcW w:w="709" w:type="dxa"/>
            <w:vMerge/>
          </w:tcPr>
          <w:p w14:paraId="700881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11588A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0CC570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0D7A5E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2A7535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D8C10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15F7D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762E3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7C43B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E2DB8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AFDF2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B55A5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FBB41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DC3D42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00909A9" w14:textId="77777777">
        <w:trPr>
          <w:cantSplit/>
          <w:trHeight w:val="1787"/>
        </w:trPr>
        <w:tc>
          <w:tcPr>
            <w:tcW w:w="461" w:type="dxa"/>
            <w:vMerge w:val="restart"/>
          </w:tcPr>
          <w:p w14:paraId="2C81D4F5"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w:t>
            </w:r>
          </w:p>
        </w:tc>
        <w:tc>
          <w:tcPr>
            <w:tcW w:w="2010" w:type="dxa"/>
          </w:tcPr>
          <w:p w14:paraId="0BD381F7"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Шетел тілі</w:t>
            </w:r>
          </w:p>
          <w:p w14:paraId="4C2D94BB"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0BAFA606"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C80F0B8"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299FBA0E"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FB1849F"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0839CA4A"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2C123C8B"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FFFFF"/>
              </w:rPr>
            </w:pPr>
            <w:r w:rsidRPr="009E587F">
              <w:rPr>
                <w:rFonts w:ascii="Times New Roman" w:eastAsia="Times New Roman" w:hAnsi="Times New Roman" w:cs="Times New Roman"/>
                <w:sz w:val="18"/>
                <w:szCs w:val="18"/>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09" w:type="dxa"/>
            <w:vMerge w:val="restart"/>
          </w:tcPr>
          <w:p w14:paraId="52A97B2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Pr>
          <w:p w14:paraId="4AE6A57E"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Pr>
          <w:p w14:paraId="0D67A533"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Pr>
          <w:p w14:paraId="5C394182"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35" w:type="dxa"/>
            <w:gridSpan w:val="2"/>
          </w:tcPr>
          <w:p w14:paraId="1B9309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2F23E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2581C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9442E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7BD24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E25E9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F8AED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FB9C2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45EB2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FFA4A8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5CF6B68" w14:textId="77777777">
        <w:trPr>
          <w:cantSplit/>
          <w:trHeight w:val="477"/>
        </w:trPr>
        <w:tc>
          <w:tcPr>
            <w:tcW w:w="461" w:type="dxa"/>
            <w:vMerge/>
          </w:tcPr>
          <w:p w14:paraId="05C4673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5AB8AC7A"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Иностранный язык</w:t>
            </w:r>
          </w:p>
          <w:p w14:paraId="79BDBC0D"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7EE448F6"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16D00A85"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46303B40"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435DE329"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03E07EBB" w14:textId="77777777" w:rsidR="00BE2BE8" w:rsidRPr="009E587F" w:rsidRDefault="005614C9">
            <w:pPr>
              <w:spacing w:after="0" w:line="240" w:lineRule="auto"/>
              <w:contextualSpacing/>
              <w:jc w:val="both"/>
              <w:rPr>
                <w:rFonts w:ascii="Times New Roman" w:eastAsia="SimSun" w:hAnsi="Times New Roman" w:cs="Times New Roman"/>
                <w:sz w:val="18"/>
                <w:szCs w:val="18"/>
                <w:lang w:val="tr-TR"/>
              </w:rPr>
            </w:pPr>
            <w:r w:rsidRPr="009E587F">
              <w:rPr>
                <w:rFonts w:ascii="Times New Roman" w:eastAsia="Times New Roman" w:hAnsi="Times New Roman" w:cs="Times New Roman"/>
                <w:sz w:val="18"/>
                <w:szCs w:val="18"/>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09" w:type="dxa"/>
            <w:vMerge/>
          </w:tcPr>
          <w:p w14:paraId="566A6F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4C426C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2B4400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6AD805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7C5660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8CD5A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90DA8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C02DB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49A54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FB4C0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44E86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39553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2A448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36CF3B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0FEBA71" w14:textId="77777777">
        <w:trPr>
          <w:cantSplit/>
          <w:trHeight w:val="477"/>
        </w:trPr>
        <w:tc>
          <w:tcPr>
            <w:tcW w:w="461" w:type="dxa"/>
            <w:vMerge/>
          </w:tcPr>
          <w:p w14:paraId="6158552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14C7102F"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33C4A734"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Foreign Language</w:t>
            </w:r>
          </w:p>
          <w:p w14:paraId="1A4F3E59"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6D17A89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09" w:type="dxa"/>
            <w:vMerge/>
          </w:tcPr>
          <w:p w14:paraId="3FAC3F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4DFC33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5F4855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7509E0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16FEED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CF88E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67072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2E890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F0123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9BC4D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7E9A9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A1706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05600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E50133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6C65E54" w14:textId="77777777">
        <w:trPr>
          <w:cantSplit/>
          <w:trHeight w:val="477"/>
        </w:trPr>
        <w:tc>
          <w:tcPr>
            <w:tcW w:w="461" w:type="dxa"/>
            <w:vMerge/>
          </w:tcPr>
          <w:p w14:paraId="27435A9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5DF72F0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Yabancı dil</w:t>
            </w:r>
          </w:p>
          <w:p w14:paraId="6ED39653"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463AE13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Dersin amacı: Standart iletişim durumlarında belirli iletişimsel görevlerin çözümüne dayalı olarak dilsel materyali değiştirme, dönüştürme ve bağlama yeteneği ve hazırlığını oluşturmak. Öğrenciler, kendi algı, deneyim, değerlendirme sistemlerini yansıtma ve tartışma yoluyla, öğrenim gördükleri konu hakkında görüşlerini ifade etme becerilerine, dil sistemine ve kültürlerarası iletişim faaliyetlerinde dilin kullanım yöntemlerine hakim olabilirler.</w:t>
            </w:r>
          </w:p>
        </w:tc>
        <w:tc>
          <w:tcPr>
            <w:tcW w:w="709" w:type="dxa"/>
            <w:vMerge/>
          </w:tcPr>
          <w:p w14:paraId="5BDFE1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36D57E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376127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25444A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47E7B6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F55E4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D1C9A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D595D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852F7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1FD97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89A00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7247C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DD448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3FD482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E49F4C2" w14:textId="77777777">
        <w:trPr>
          <w:cantSplit/>
          <w:trHeight w:val="477"/>
        </w:trPr>
        <w:tc>
          <w:tcPr>
            <w:tcW w:w="461" w:type="dxa"/>
            <w:vMerge w:val="restart"/>
          </w:tcPr>
          <w:p w14:paraId="331DAC03"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w:t>
            </w:r>
          </w:p>
        </w:tc>
        <w:tc>
          <w:tcPr>
            <w:tcW w:w="2010" w:type="dxa"/>
          </w:tcPr>
          <w:p w14:paraId="145CAD5C"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Қазақ тілі</w:t>
            </w:r>
          </w:p>
          <w:p w14:paraId="427353BA"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(орыс топтары үшін) </w:t>
            </w:r>
          </w:p>
          <w:p w14:paraId="5D5FCDFA"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3F6DCDA2"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7276833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09" w:type="dxa"/>
            <w:vMerge w:val="restart"/>
          </w:tcPr>
          <w:p w14:paraId="479493C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Pr>
          <w:p w14:paraId="29F5CEC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Pr>
          <w:p w14:paraId="560B46F8"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Pr>
          <w:p w14:paraId="09AE704A"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35" w:type="dxa"/>
            <w:gridSpan w:val="2"/>
          </w:tcPr>
          <w:p w14:paraId="041672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C2D5A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30648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323F9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634F3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85DA8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C280B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73F02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75FD1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1FDBD0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E9A2631" w14:textId="77777777">
        <w:trPr>
          <w:cantSplit/>
          <w:trHeight w:val="477"/>
        </w:trPr>
        <w:tc>
          <w:tcPr>
            <w:tcW w:w="461" w:type="dxa"/>
            <w:vMerge/>
          </w:tcPr>
          <w:p w14:paraId="763FA54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02B537E5"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Казахский язык (для русских групп </w:t>
            </w:r>
          </w:p>
          <w:p w14:paraId="7D2DF33A"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6D8EA43"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2A9FF65D" w14:textId="77777777" w:rsidR="00BE2BE8" w:rsidRPr="009E587F" w:rsidRDefault="005614C9">
            <w:pPr>
              <w:spacing w:after="0" w:line="240" w:lineRule="auto"/>
              <w:contextualSpacing/>
              <w:jc w:val="both"/>
              <w:rPr>
                <w:rFonts w:ascii="Times New Roman" w:eastAsia="SimSun" w:hAnsi="Times New Roman" w:cs="Times New Roman"/>
                <w:sz w:val="18"/>
                <w:szCs w:val="18"/>
              </w:rPr>
            </w:pPr>
            <w:r w:rsidRPr="009E587F">
              <w:rPr>
                <w:rFonts w:ascii="Times New Roman" w:eastAsia="Times New Roman" w:hAnsi="Times New Roman" w:cs="Times New Roman"/>
                <w:sz w:val="18"/>
                <w:szCs w:val="18"/>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09" w:type="dxa"/>
            <w:vMerge/>
          </w:tcPr>
          <w:p w14:paraId="55BB28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080B95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3F6E56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06F173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77FA49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7DE04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B5028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D341B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311F9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3A5C7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9D915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829EE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BBDC4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A25FE5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DC20A44" w14:textId="77777777">
        <w:trPr>
          <w:cantSplit/>
          <w:trHeight w:val="477"/>
        </w:trPr>
        <w:tc>
          <w:tcPr>
            <w:tcW w:w="461" w:type="dxa"/>
            <w:vMerge/>
          </w:tcPr>
          <w:p w14:paraId="0AB80B8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51A013B0"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Kazakh Language</w:t>
            </w:r>
          </w:p>
          <w:p w14:paraId="05201D42" w14:textId="77777777" w:rsidR="00BE2BE8" w:rsidRPr="009E587F" w:rsidRDefault="005614C9">
            <w:pPr>
              <w:spacing w:after="0" w:line="240" w:lineRule="auto"/>
              <w:contextualSpacing/>
              <w:rPr>
                <w:rFonts w:ascii="Times New Roman" w:hAnsi="Times New Roman" w:cs="Times New Roman"/>
                <w:sz w:val="18"/>
                <w:szCs w:val="18"/>
              </w:rPr>
            </w:pPr>
            <w:r w:rsidRPr="009E587F">
              <w:rPr>
                <w:rFonts w:ascii="Times New Roman" w:eastAsia="Times New Roman" w:hAnsi="Times New Roman" w:cs="Times New Roman"/>
                <w:sz w:val="18"/>
                <w:szCs w:val="18"/>
              </w:rPr>
              <w:t>(for Russian groups))</w:t>
            </w:r>
          </w:p>
        </w:tc>
        <w:tc>
          <w:tcPr>
            <w:tcW w:w="5292" w:type="dxa"/>
          </w:tcPr>
          <w:p w14:paraId="3C0F2A0B"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09" w:type="dxa"/>
            <w:vMerge/>
          </w:tcPr>
          <w:p w14:paraId="2CCCC3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466B9D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299797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37A828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492BA4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A4F87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80819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9B6F3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AA84A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53237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28248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B25D5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58E13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69142F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8A14B17" w14:textId="77777777">
        <w:trPr>
          <w:cantSplit/>
          <w:trHeight w:val="477"/>
        </w:trPr>
        <w:tc>
          <w:tcPr>
            <w:tcW w:w="461" w:type="dxa"/>
            <w:vMerge/>
          </w:tcPr>
          <w:p w14:paraId="7810B01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333F3C1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Kazak dili</w:t>
            </w:r>
          </w:p>
          <w:p w14:paraId="1BF115F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(Rus grupları için)</w:t>
            </w:r>
          </w:p>
          <w:p w14:paraId="0AE3CBB8"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600B0D6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Programın amacı, Kazakçayı A1-basit düzeyde yabancı dil olarak öğrenen öğrencilere Kazakçanın Kazak ulusal kültürü açısından sosyal, kültürlerarası, mesleki ve iletişim aracı olarak yüksek kalitede kavranmasını ve A2, B1, B2, C1 yeterlilik düzeylerinde her türlü konuşma etkinliğinde iletişimsel yeterliliğin oluşturulmasını sağlamaktır.</w:t>
            </w:r>
          </w:p>
        </w:tc>
        <w:tc>
          <w:tcPr>
            <w:tcW w:w="709" w:type="dxa"/>
            <w:vMerge/>
          </w:tcPr>
          <w:p w14:paraId="230E5E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794BF0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71543C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479280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5A5853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9971D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55F48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33758F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009B8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FF51F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9B49C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0E95F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3FC90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B46727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5930C35" w14:textId="77777777">
        <w:trPr>
          <w:cantSplit/>
          <w:trHeight w:val="477"/>
        </w:trPr>
        <w:tc>
          <w:tcPr>
            <w:tcW w:w="461" w:type="dxa"/>
            <w:vMerge w:val="restart"/>
          </w:tcPr>
          <w:p w14:paraId="0ECA9CBB"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w:t>
            </w:r>
          </w:p>
        </w:tc>
        <w:tc>
          <w:tcPr>
            <w:tcW w:w="2010" w:type="dxa"/>
          </w:tcPr>
          <w:p w14:paraId="0DEB7094"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Орыс тілі</w:t>
            </w:r>
          </w:p>
          <w:p w14:paraId="1C4A8B8D"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(қазақ топтары үшін)</w:t>
            </w:r>
          </w:p>
          <w:p w14:paraId="72D85305"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FF5ECDC"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488CB27A"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58A7C437" w14:textId="77777777" w:rsidR="00BE2BE8" w:rsidRPr="009E587F" w:rsidRDefault="005614C9">
            <w:pPr>
              <w:tabs>
                <w:tab w:val="left" w:pos="620"/>
              </w:tabs>
              <w:spacing w:after="0" w:line="240" w:lineRule="auto"/>
              <w:contextualSpacing/>
              <w:jc w:val="both"/>
              <w:rPr>
                <w:rFonts w:ascii="Times New Roman" w:hAnsi="Times New Roman" w:cs="Times New Roman"/>
                <w:bCs/>
                <w:sz w:val="18"/>
                <w:szCs w:val="18"/>
              </w:rPr>
            </w:pPr>
            <w:r w:rsidRPr="009E587F">
              <w:rPr>
                <w:rFonts w:ascii="Times New Roman" w:eastAsia="Times New Roman" w:hAnsi="Times New Roman" w:cs="Times New Roman"/>
                <w:sz w:val="18"/>
                <w:szCs w:val="18"/>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09" w:type="dxa"/>
            <w:vMerge w:val="restart"/>
          </w:tcPr>
          <w:p w14:paraId="371F6047"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Pr>
          <w:p w14:paraId="49BD45A8"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Pr>
          <w:p w14:paraId="7D260AE7"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Pr>
          <w:p w14:paraId="377D4E0F"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35" w:type="dxa"/>
            <w:gridSpan w:val="2"/>
          </w:tcPr>
          <w:p w14:paraId="5D285E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0CF97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6FD63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1EAEB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C6969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302C4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C44B5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2E0BA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263DB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BF9B49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AFCFC9C" w14:textId="77777777">
        <w:trPr>
          <w:cantSplit/>
          <w:trHeight w:val="477"/>
        </w:trPr>
        <w:tc>
          <w:tcPr>
            <w:tcW w:w="461" w:type="dxa"/>
            <w:vMerge/>
          </w:tcPr>
          <w:p w14:paraId="45481BE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7A6448A8"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74445502"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Русский язык (для казахских групп)</w:t>
            </w:r>
          </w:p>
          <w:p w14:paraId="7C7E10DA"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0B598764"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04ABB51D"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4A4FCC56" w14:textId="77777777" w:rsidR="00BE2BE8" w:rsidRPr="009E587F" w:rsidRDefault="005614C9">
            <w:pPr>
              <w:tabs>
                <w:tab w:val="left" w:pos="620"/>
              </w:tabs>
              <w:spacing w:after="0" w:line="240" w:lineRule="auto"/>
              <w:contextualSpacing/>
              <w:jc w:val="both"/>
              <w:rPr>
                <w:rFonts w:ascii="Times New Roman" w:hAnsi="Times New Roman" w:cs="Times New Roman"/>
                <w:bCs/>
                <w:sz w:val="18"/>
                <w:szCs w:val="18"/>
              </w:rPr>
            </w:pPr>
            <w:r w:rsidRPr="009E587F">
              <w:rPr>
                <w:rFonts w:ascii="Times New Roman" w:eastAsia="Times New Roman" w:hAnsi="Times New Roman" w:cs="Times New Roman"/>
                <w:sz w:val="18"/>
                <w:szCs w:val="18"/>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09" w:type="dxa"/>
            <w:vMerge/>
          </w:tcPr>
          <w:p w14:paraId="725EDE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3C9B02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21B0C2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152F50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533C9A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704BC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BB2D7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6FC27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276070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4F7D8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34335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47059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527D5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435B21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0F550F5" w14:textId="77777777">
        <w:trPr>
          <w:cantSplit/>
          <w:trHeight w:val="901"/>
        </w:trPr>
        <w:tc>
          <w:tcPr>
            <w:tcW w:w="461" w:type="dxa"/>
            <w:vMerge/>
          </w:tcPr>
          <w:p w14:paraId="7673BC9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5117F255"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1EB88750"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Russian Language</w:t>
            </w:r>
          </w:p>
          <w:p w14:paraId="282BD923"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(Kazakh groups)</w:t>
            </w:r>
          </w:p>
          <w:p w14:paraId="3535DBB9"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6E3B1109"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Pr>
          <w:p w14:paraId="6B09756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09" w:type="dxa"/>
            <w:vMerge/>
          </w:tcPr>
          <w:p w14:paraId="64E93F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632A07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5E783F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4628B0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2205DF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66C71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93C8C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2F731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03A4C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785BA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04A66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15DA1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1FFDD8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85CF37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9EF2499" w14:textId="77777777">
        <w:trPr>
          <w:cantSplit/>
          <w:trHeight w:val="901"/>
        </w:trPr>
        <w:tc>
          <w:tcPr>
            <w:tcW w:w="461" w:type="dxa"/>
            <w:vMerge/>
          </w:tcPr>
          <w:p w14:paraId="6E2FA55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Pr>
          <w:p w14:paraId="34E6C862"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Rus dili</w:t>
            </w:r>
          </w:p>
          <w:p w14:paraId="14A2200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(Kazak grupları için)</w:t>
            </w:r>
          </w:p>
          <w:p w14:paraId="2AB4ABBA" w14:textId="77777777" w:rsidR="00BE2BE8" w:rsidRPr="009E587F" w:rsidRDefault="00BE2BE8">
            <w:pPr>
              <w:spacing w:after="0" w:line="240" w:lineRule="auto"/>
              <w:contextualSpacing/>
              <w:rPr>
                <w:rFonts w:ascii="Times New Roman" w:eastAsia="Times New Roman" w:hAnsi="Times New Roman" w:cs="Times New Roman"/>
                <w:sz w:val="18"/>
                <w:szCs w:val="18"/>
              </w:rPr>
            </w:pPr>
          </w:p>
        </w:tc>
        <w:tc>
          <w:tcPr>
            <w:tcW w:w="5292" w:type="dxa"/>
          </w:tcPr>
          <w:p w14:paraId="702CD4F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Disiplinin amacı, dünya kültürlerine ve dillerine karşı hoşgörülü bir tutum, ulusal bilinç ve kültürel koda dayalı enternasyonalizm kalitesinin geliştirilmesi, ülkenin modernleşmesini ve geleceğin uzmanlarının kişisel kariyer gelişimini sağlayabilecek dünya standartlarında bilgi ve ileri modern teknolojilerin dağıtıcısı olarak, manevi modernleşmenin ulusal fikri bağlamında öğrencilerde sosyo-insani bir dünya görüşü oluşturmaktır.</w:t>
            </w:r>
          </w:p>
        </w:tc>
        <w:tc>
          <w:tcPr>
            <w:tcW w:w="709" w:type="dxa"/>
            <w:vMerge/>
          </w:tcPr>
          <w:p w14:paraId="02F2CB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Pr>
          <w:p w14:paraId="377FF5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Pr>
          <w:p w14:paraId="42F414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Pr>
          <w:p w14:paraId="28BC9F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Pr>
          <w:p w14:paraId="673DDC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4B4CEF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619970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68972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1E8D6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0C742A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5F7D98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704F47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C8268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Pr>
          <w:p w14:paraId="21E644E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DA40FDA" w14:textId="77777777">
        <w:trPr>
          <w:cantSplit/>
          <w:trHeight w:val="477"/>
        </w:trPr>
        <w:tc>
          <w:tcPr>
            <w:tcW w:w="461" w:type="dxa"/>
            <w:vMerge w:val="restart"/>
          </w:tcPr>
          <w:p w14:paraId="065BB5A9"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6</w:t>
            </w:r>
          </w:p>
        </w:tc>
        <w:tc>
          <w:tcPr>
            <w:tcW w:w="2010" w:type="dxa"/>
            <w:tcBorders>
              <w:top w:val="single" w:sz="4" w:space="0" w:color="000000"/>
              <w:left w:val="single" w:sz="4" w:space="0" w:color="000000"/>
              <w:bottom w:val="single" w:sz="4" w:space="0" w:color="000000"/>
              <w:right w:val="single" w:sz="4" w:space="0" w:color="000000"/>
            </w:tcBorders>
          </w:tcPr>
          <w:p w14:paraId="0754D117" w14:textId="77777777" w:rsidR="00BE2BE8" w:rsidRPr="009E587F"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18"/>
                <w:szCs w:val="18"/>
                <w:lang w:val="ru-RU"/>
              </w:rPr>
            </w:pPr>
            <w:r w:rsidRPr="009E587F">
              <w:rPr>
                <w:rFonts w:ascii="Times New Roman" w:eastAsia="Times New Roman" w:hAnsi="Times New Roman" w:cs="Times New Roman"/>
                <w:sz w:val="18"/>
                <w:szCs w:val="18"/>
              </w:rPr>
              <w:t xml:space="preserve">Ақпараттық-коммуникациялық технологиялар </w:t>
            </w:r>
          </w:p>
        </w:tc>
        <w:tc>
          <w:tcPr>
            <w:tcW w:w="5292" w:type="dxa"/>
            <w:tcBorders>
              <w:top w:val="single" w:sz="4" w:space="0" w:color="000000"/>
              <w:left w:val="single" w:sz="4" w:space="0" w:color="000000"/>
              <w:bottom w:val="single" w:sz="4" w:space="0" w:color="000000"/>
              <w:right w:val="single" w:sz="4" w:space="0" w:color="000000"/>
            </w:tcBorders>
          </w:tcPr>
          <w:p w14:paraId="5BE617C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14:paraId="252AFE84" w14:textId="77777777" w:rsidR="00BE2BE8" w:rsidRPr="009E587F" w:rsidRDefault="00BE2BE8">
            <w:pPr>
              <w:shd w:val="clear" w:color="auto" w:fill="FFFFFF"/>
              <w:spacing w:after="0" w:line="240" w:lineRule="auto"/>
              <w:contextualSpacing/>
              <w:jc w:val="both"/>
              <w:rPr>
                <w:rFonts w:ascii="Times New Roman" w:eastAsia="SimSun" w:hAnsi="Times New Roman" w:cs="Times New Roman"/>
                <w:sz w:val="18"/>
                <w:szCs w:val="18"/>
              </w:rPr>
            </w:pPr>
          </w:p>
        </w:tc>
        <w:tc>
          <w:tcPr>
            <w:tcW w:w="709" w:type="dxa"/>
            <w:vMerge w:val="restart"/>
            <w:tcBorders>
              <w:left w:val="single" w:sz="4" w:space="0" w:color="000000"/>
              <w:right w:val="single" w:sz="4" w:space="0" w:color="000000"/>
            </w:tcBorders>
          </w:tcPr>
          <w:p w14:paraId="7D72E3E4"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3B9DAF2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w:t>
            </w:r>
          </w:p>
        </w:tc>
        <w:tc>
          <w:tcPr>
            <w:tcW w:w="568" w:type="dxa"/>
            <w:tcBorders>
              <w:left w:val="single" w:sz="4" w:space="0" w:color="000000"/>
            </w:tcBorders>
          </w:tcPr>
          <w:p w14:paraId="2B54E819"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7358CF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1274D06" w14:textId="77777777" w:rsidR="00BE2BE8" w:rsidRPr="009E587F" w:rsidRDefault="00BE2BE8">
            <w:pPr>
              <w:spacing w:after="0" w:line="240" w:lineRule="auto"/>
              <w:contextualSpacing/>
              <w:jc w:val="center"/>
              <w:rPr>
                <w:rFonts w:ascii="Times New Roman" w:hAnsi="Times New Roman" w:cs="Times New Roman"/>
                <w:sz w:val="18"/>
                <w:szCs w:val="18"/>
                <w:lang w:val="ru-RU"/>
              </w:rPr>
            </w:pPr>
          </w:p>
        </w:tc>
        <w:tc>
          <w:tcPr>
            <w:tcW w:w="567" w:type="dxa"/>
            <w:tcBorders>
              <w:left w:val="single" w:sz="4" w:space="0" w:color="000000"/>
            </w:tcBorders>
          </w:tcPr>
          <w:p w14:paraId="4BC2A9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E521A7" w14:textId="77777777" w:rsidR="00BE2BE8" w:rsidRPr="009E587F" w:rsidRDefault="00BE2BE8">
            <w:pPr>
              <w:spacing w:after="0" w:line="240" w:lineRule="auto"/>
              <w:contextualSpacing/>
              <w:jc w:val="center"/>
              <w:rPr>
                <w:rFonts w:ascii="Times New Roman" w:hAnsi="Times New Roman" w:cs="Times New Roman"/>
                <w:sz w:val="18"/>
                <w:szCs w:val="18"/>
                <w:lang w:val="ru-RU"/>
              </w:rPr>
            </w:pPr>
          </w:p>
        </w:tc>
        <w:tc>
          <w:tcPr>
            <w:tcW w:w="567" w:type="dxa"/>
            <w:tcBorders>
              <w:left w:val="single" w:sz="4" w:space="0" w:color="000000"/>
            </w:tcBorders>
          </w:tcPr>
          <w:p w14:paraId="4248A5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0BF6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EDB3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0408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C169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EF55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B8911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34D2D52" w14:textId="77777777" w:rsidTr="009E587F">
        <w:trPr>
          <w:cantSplit/>
          <w:trHeight w:val="1131"/>
        </w:trPr>
        <w:tc>
          <w:tcPr>
            <w:tcW w:w="461" w:type="dxa"/>
            <w:vMerge/>
          </w:tcPr>
          <w:p w14:paraId="5A0103D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3FE6E81"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 xml:space="preserve">Информационно-коммуникационные технологии </w:t>
            </w:r>
          </w:p>
        </w:tc>
        <w:tc>
          <w:tcPr>
            <w:tcW w:w="5292" w:type="dxa"/>
            <w:tcBorders>
              <w:top w:val="single" w:sz="4" w:space="0" w:color="000000"/>
              <w:left w:val="single" w:sz="4" w:space="0" w:color="000000"/>
              <w:bottom w:val="single" w:sz="4" w:space="0" w:color="000000"/>
              <w:right w:val="single" w:sz="4" w:space="0" w:color="000000"/>
            </w:tcBorders>
          </w:tcPr>
          <w:p w14:paraId="02E24BAB" w14:textId="77777777" w:rsidR="00BE2BE8" w:rsidRPr="009E587F" w:rsidRDefault="005614C9" w:rsidP="009E587F">
            <w:pPr>
              <w:tabs>
                <w:tab w:val="left" w:pos="1121"/>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tc>
        <w:tc>
          <w:tcPr>
            <w:tcW w:w="709" w:type="dxa"/>
            <w:vMerge/>
            <w:tcBorders>
              <w:left w:val="single" w:sz="4" w:space="0" w:color="000000"/>
              <w:right w:val="single" w:sz="4" w:space="0" w:color="000000"/>
            </w:tcBorders>
          </w:tcPr>
          <w:p w14:paraId="3E7D9B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3D239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2E9FD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5ACF2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6CDDA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4F9F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9F02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3469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C7CD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130B9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B0C1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EFB8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73FF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11F76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15A3E33" w14:textId="77777777">
        <w:trPr>
          <w:cantSplit/>
          <w:trHeight w:val="477"/>
        </w:trPr>
        <w:tc>
          <w:tcPr>
            <w:tcW w:w="461" w:type="dxa"/>
            <w:vMerge/>
          </w:tcPr>
          <w:p w14:paraId="62D062C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F6A4AC6" w14:textId="77777777" w:rsidR="00BE2BE8" w:rsidRPr="009E587F"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18"/>
                <w:szCs w:val="18"/>
                <w:shd w:val="clear" w:color="auto" w:fill="FFFFFF"/>
                <w:lang w:val="en-US"/>
              </w:rPr>
            </w:pPr>
            <w:r w:rsidRPr="009E587F">
              <w:rPr>
                <w:rFonts w:ascii="Times New Roman" w:eastAsia="Times New Roman" w:hAnsi="Times New Roman" w:cs="Times New Roman"/>
                <w:sz w:val="18"/>
                <w:szCs w:val="18"/>
              </w:rPr>
              <w:t xml:space="preserve">Information and communication technology </w:t>
            </w:r>
          </w:p>
        </w:tc>
        <w:tc>
          <w:tcPr>
            <w:tcW w:w="5292" w:type="dxa"/>
            <w:tcBorders>
              <w:top w:val="single" w:sz="4" w:space="0" w:color="000000"/>
              <w:left w:val="single" w:sz="4" w:space="0" w:color="000000"/>
              <w:bottom w:val="single" w:sz="4" w:space="0" w:color="000000"/>
              <w:right w:val="single" w:sz="4" w:space="0" w:color="000000"/>
            </w:tcBorders>
          </w:tcPr>
          <w:p w14:paraId="5BC39001"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709" w:type="dxa"/>
            <w:vMerge/>
            <w:tcBorders>
              <w:left w:val="single" w:sz="4" w:space="0" w:color="000000"/>
              <w:right w:val="single" w:sz="4" w:space="0" w:color="000000"/>
            </w:tcBorders>
          </w:tcPr>
          <w:p w14:paraId="78785C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C8C96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88367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425CE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96CDF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B6AD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2DB9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3D6E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D71D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9D19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EEF4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1D96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17A6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55884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5CD9AF" w14:textId="77777777">
        <w:trPr>
          <w:cantSplit/>
          <w:trHeight w:val="477"/>
        </w:trPr>
        <w:tc>
          <w:tcPr>
            <w:tcW w:w="461" w:type="dxa"/>
            <w:vMerge/>
          </w:tcPr>
          <w:p w14:paraId="4E10F0A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AED5DD4"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FFFFF"/>
                <w:lang w:val="en-US"/>
              </w:rPr>
            </w:pPr>
            <w:r w:rsidRPr="009E587F">
              <w:rPr>
                <w:rFonts w:ascii="Times New Roman" w:hAnsi="Times New Roman" w:cs="Times New Roman"/>
                <w:sz w:val="18"/>
                <w:szCs w:val="18"/>
                <w:shd w:val="clear" w:color="auto" w:fill="FFFFFF"/>
                <w:lang w:val="en-US"/>
              </w:rPr>
              <w:t xml:space="preserve">Bilgi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iletişim</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teknolojileri</w:t>
            </w:r>
            <w:proofErr w:type="spellEnd"/>
          </w:p>
          <w:p w14:paraId="7F35976E" w14:textId="77777777" w:rsidR="00BE2BE8" w:rsidRPr="009E587F" w:rsidRDefault="00BE2BE8">
            <w:pPr>
              <w:spacing w:after="0" w:line="240" w:lineRule="auto"/>
              <w:contextualSpacing/>
              <w:rPr>
                <w:rFonts w:ascii="Times New Roman" w:hAnsi="Times New Roman" w:cs="Times New Roman"/>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45FF5C42"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FFFFF"/>
                <w:lang w:val="en-US"/>
              </w:rPr>
            </w:pPr>
            <w:proofErr w:type="spellStart"/>
            <w:r w:rsidRPr="009E587F">
              <w:rPr>
                <w:rFonts w:ascii="Times New Roman" w:hAnsi="Times New Roman" w:cs="Times New Roman"/>
                <w:sz w:val="18"/>
                <w:szCs w:val="18"/>
                <w:shd w:val="clear" w:color="auto" w:fill="FFFFFF"/>
                <w:lang w:val="en-US"/>
              </w:rPr>
              <w:t>Bölümün</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amacı</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öğrencilere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mesleki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alanlarında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bilgi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iletişim</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teknolojilerini</w:t>
            </w:r>
            <w:proofErr w:type="spellEnd"/>
            <w:r w:rsidRPr="009E587F">
              <w:rPr>
                <w:rFonts w:ascii="Times New Roman" w:hAnsi="Times New Roman" w:cs="Times New Roman"/>
                <w:sz w:val="18"/>
                <w:szCs w:val="18"/>
                <w:shd w:val="clear" w:color="auto" w:fill="FFFFFF"/>
                <w:lang w:val="en-US"/>
              </w:rPr>
              <w:t xml:space="preserve"> (İnternet </w:t>
            </w:r>
            <w:proofErr w:type="spellStart"/>
            <w:r w:rsidRPr="009E587F">
              <w:rPr>
                <w:rFonts w:ascii="Times New Roman" w:hAnsi="Times New Roman" w:cs="Times New Roman"/>
                <w:sz w:val="18"/>
                <w:szCs w:val="18"/>
                <w:shd w:val="clear" w:color="auto" w:fill="FFFFFF"/>
                <w:lang w:val="en-US"/>
              </w:rPr>
              <w:t>kaynakları</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bulut</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mobil</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servisler</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bilgi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arama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depolama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koruma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yönetme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dağıtma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kullanmayı</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öğretmek</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dijital</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teknolojiler</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aracılığıyla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bilgi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toplama</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ve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iletme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yöntemlerini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analiz</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etme</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yeteneğini</w:t>
            </w:r>
            <w:proofErr w:type="spellEnd"/>
            <w:r w:rsidRPr="009E587F">
              <w:rPr>
                <w:rFonts w:ascii="Times New Roman" w:hAnsi="Times New Roman" w:cs="Times New Roman"/>
                <w:sz w:val="18"/>
                <w:szCs w:val="18"/>
                <w:shd w:val="clear" w:color="auto" w:fill="FFFFFF"/>
                <w:lang w:val="en-US"/>
              </w:rPr>
              <w:t xml:space="preserve"> </w:t>
            </w:r>
            <w:proofErr w:type="spellStart"/>
            <w:r w:rsidRPr="009E587F">
              <w:rPr>
                <w:rFonts w:ascii="Times New Roman" w:hAnsi="Times New Roman" w:cs="Times New Roman"/>
                <w:sz w:val="18"/>
                <w:szCs w:val="18"/>
                <w:shd w:val="clear" w:color="auto" w:fill="FFFFFF"/>
                <w:lang w:val="en-US"/>
              </w:rPr>
              <w:t>geliştirmektir</w:t>
            </w:r>
            <w:proofErr w:type="spellEnd"/>
            <w:r w:rsidRPr="009E587F">
              <w:rPr>
                <w:rFonts w:ascii="Times New Roman" w:hAnsi="Times New Roman" w:cs="Times New Roman"/>
                <w:sz w:val="18"/>
                <w:szCs w:val="18"/>
                <w:shd w:val="clear" w:color="auto" w:fill="FFFFFF"/>
                <w:lang w:val="en-US"/>
              </w:rPr>
              <w:t>.</w:t>
            </w:r>
          </w:p>
        </w:tc>
        <w:tc>
          <w:tcPr>
            <w:tcW w:w="709" w:type="dxa"/>
            <w:vMerge/>
            <w:tcBorders>
              <w:left w:val="single" w:sz="4" w:space="0" w:color="000000"/>
              <w:right w:val="single" w:sz="4" w:space="0" w:color="000000"/>
            </w:tcBorders>
          </w:tcPr>
          <w:p w14:paraId="70832F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3B6FF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E6C77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227A3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5A8CF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2F03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94F7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F01A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29CD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BE73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7355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A4AF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E02A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D8FC8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91D6D81" w14:textId="77777777">
        <w:trPr>
          <w:cantSplit/>
          <w:trHeight w:val="477"/>
        </w:trPr>
        <w:tc>
          <w:tcPr>
            <w:tcW w:w="461" w:type="dxa"/>
            <w:vMerge w:val="restart"/>
          </w:tcPr>
          <w:p w14:paraId="0517ADC0"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7</w:t>
            </w:r>
          </w:p>
        </w:tc>
        <w:tc>
          <w:tcPr>
            <w:tcW w:w="2010" w:type="dxa"/>
            <w:tcBorders>
              <w:top w:val="single" w:sz="4" w:space="0" w:color="000000"/>
              <w:left w:val="single" w:sz="4" w:space="0" w:color="000000"/>
              <w:bottom w:val="single" w:sz="4" w:space="0" w:color="000000"/>
              <w:right w:val="single" w:sz="4" w:space="0" w:color="000000"/>
            </w:tcBorders>
          </w:tcPr>
          <w:p w14:paraId="78714171"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Әлеуметтану</w:t>
            </w:r>
          </w:p>
          <w:p w14:paraId="2BE87816"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1053A435"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3CF5247"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09" w:type="dxa"/>
            <w:vMerge w:val="restart"/>
            <w:tcBorders>
              <w:left w:val="single" w:sz="4" w:space="0" w:color="000000"/>
              <w:right w:val="single" w:sz="4" w:space="0" w:color="000000"/>
            </w:tcBorders>
          </w:tcPr>
          <w:p w14:paraId="73946381"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1EBA337E"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Borders>
              <w:left w:val="single" w:sz="4" w:space="0" w:color="000000"/>
            </w:tcBorders>
          </w:tcPr>
          <w:p w14:paraId="68562457"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4BBD06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DC0A751"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2DF9E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D9FA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7756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30DB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5532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797A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6A63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6F2D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3AF6D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2726DC4" w14:textId="77777777">
        <w:trPr>
          <w:cantSplit/>
          <w:trHeight w:val="477"/>
        </w:trPr>
        <w:tc>
          <w:tcPr>
            <w:tcW w:w="461" w:type="dxa"/>
            <w:vMerge/>
          </w:tcPr>
          <w:p w14:paraId="38FEB2F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E23D9E3" w14:textId="77777777" w:rsidR="00BE2BE8" w:rsidRPr="009E587F" w:rsidRDefault="005614C9">
            <w:pPr>
              <w:spacing w:after="0" w:line="240" w:lineRule="auto"/>
              <w:contextualSpacing/>
              <w:jc w:val="both"/>
              <w:rPr>
                <w:rFonts w:ascii="Times New Roman" w:hAnsi="Times New Roman" w:cs="Times New Roman"/>
                <w:bCs/>
                <w:sz w:val="18"/>
                <w:szCs w:val="18"/>
                <w:shd w:val="clear" w:color="auto" w:fill="FFFFFF"/>
              </w:rPr>
            </w:pPr>
            <w:r w:rsidRPr="009E587F">
              <w:rPr>
                <w:rFonts w:ascii="Times New Roman" w:eastAsia="Times New Roman" w:hAnsi="Times New Roman" w:cs="Times New Roman"/>
                <w:sz w:val="18"/>
                <w:szCs w:val="18"/>
              </w:rPr>
              <w:t>Социология</w:t>
            </w:r>
          </w:p>
        </w:tc>
        <w:tc>
          <w:tcPr>
            <w:tcW w:w="5292" w:type="dxa"/>
            <w:tcBorders>
              <w:top w:val="single" w:sz="4" w:space="0" w:color="000000"/>
              <w:left w:val="single" w:sz="4" w:space="0" w:color="000000"/>
              <w:bottom w:val="single" w:sz="4" w:space="0" w:color="000000"/>
              <w:right w:val="single" w:sz="4" w:space="0" w:color="000000"/>
            </w:tcBorders>
          </w:tcPr>
          <w:p w14:paraId="606AA97D"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ru-RU"/>
              </w:rPr>
            </w:pPr>
            <w:r w:rsidRPr="009E587F">
              <w:rPr>
                <w:rFonts w:ascii="Times New Roman" w:eastAsia="Times New Roman" w:hAnsi="Times New Roman" w:cs="Times New Roman"/>
                <w:sz w:val="18"/>
                <w:szCs w:val="18"/>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09" w:type="dxa"/>
            <w:vMerge/>
            <w:tcBorders>
              <w:left w:val="single" w:sz="4" w:space="0" w:color="000000"/>
              <w:right w:val="single" w:sz="4" w:space="0" w:color="000000"/>
            </w:tcBorders>
          </w:tcPr>
          <w:p w14:paraId="76F4F9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25BB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594A1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20C9D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0DD3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6E37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4226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D046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380F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C86D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24CA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721C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C4F8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761E3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701D04A" w14:textId="77777777">
        <w:trPr>
          <w:cantSplit/>
          <w:trHeight w:val="477"/>
        </w:trPr>
        <w:tc>
          <w:tcPr>
            <w:tcW w:w="461" w:type="dxa"/>
            <w:vMerge/>
          </w:tcPr>
          <w:p w14:paraId="1AE9B1C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254D969" w14:textId="77777777" w:rsidR="00BE2BE8" w:rsidRPr="009E587F" w:rsidRDefault="005614C9">
            <w:pPr>
              <w:spacing w:after="0" w:line="240" w:lineRule="auto"/>
              <w:contextualSpacing/>
              <w:rPr>
                <w:rFonts w:ascii="Times New Roman" w:hAnsi="Times New Roman" w:cs="Times New Roman"/>
                <w:bCs/>
                <w:sz w:val="18"/>
                <w:szCs w:val="18"/>
                <w:shd w:val="clear" w:color="auto" w:fill="FFFFFF"/>
                <w:lang w:val="en-US"/>
              </w:rPr>
            </w:pPr>
            <w:r w:rsidRPr="009E587F">
              <w:rPr>
                <w:rFonts w:ascii="Times New Roman" w:eastAsia="Times New Roman" w:hAnsi="Times New Roman" w:cs="Times New Roman"/>
                <w:sz w:val="18"/>
                <w:szCs w:val="18"/>
              </w:rPr>
              <w:t>Sociology</w:t>
            </w:r>
          </w:p>
        </w:tc>
        <w:tc>
          <w:tcPr>
            <w:tcW w:w="5292" w:type="dxa"/>
            <w:tcBorders>
              <w:top w:val="single" w:sz="4" w:space="0" w:color="000000"/>
              <w:left w:val="single" w:sz="4" w:space="0" w:color="000000"/>
              <w:bottom w:val="single" w:sz="4" w:space="0" w:color="000000"/>
              <w:right w:val="single" w:sz="4" w:space="0" w:color="000000"/>
            </w:tcBorders>
          </w:tcPr>
          <w:p w14:paraId="5C254FA2"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09" w:type="dxa"/>
            <w:vMerge/>
            <w:tcBorders>
              <w:left w:val="single" w:sz="4" w:space="0" w:color="000000"/>
              <w:right w:val="single" w:sz="4" w:space="0" w:color="000000"/>
            </w:tcBorders>
          </w:tcPr>
          <w:p w14:paraId="1E6CE6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2D09E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862D8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318F8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00BAB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BD42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AF0B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4672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A6F8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9450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DA4F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3728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15E4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DE020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CDE8CCB" w14:textId="77777777">
        <w:trPr>
          <w:cantSplit/>
          <w:trHeight w:val="477"/>
        </w:trPr>
        <w:tc>
          <w:tcPr>
            <w:tcW w:w="461" w:type="dxa"/>
            <w:vMerge/>
          </w:tcPr>
          <w:p w14:paraId="7BA094B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A768859"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Sosyoloji</w:t>
            </w:r>
          </w:p>
        </w:tc>
        <w:tc>
          <w:tcPr>
            <w:tcW w:w="5292" w:type="dxa"/>
            <w:tcBorders>
              <w:top w:val="single" w:sz="4" w:space="0" w:color="000000"/>
              <w:left w:val="single" w:sz="4" w:space="0" w:color="000000"/>
              <w:bottom w:val="single" w:sz="4" w:space="0" w:color="000000"/>
              <w:right w:val="single" w:sz="4" w:space="0" w:color="000000"/>
            </w:tcBorders>
          </w:tcPr>
          <w:p w14:paraId="1059A403"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Dersin amacı, disiplinlerarası bir sosyo-politik bilgi modülü kapsamında toplumdaki kişilerarası ilişki sistemlerine dair eleştirel bir anlayış geliştirmek, toplumun, grupların ve kurumların doğasını anlama becerisi kazandırmaktır. Makro ve mikro sosyolojik süreçlerin anlaşılmasını sağlar.</w:t>
            </w:r>
          </w:p>
        </w:tc>
        <w:tc>
          <w:tcPr>
            <w:tcW w:w="709" w:type="dxa"/>
            <w:vMerge/>
            <w:tcBorders>
              <w:left w:val="single" w:sz="4" w:space="0" w:color="000000"/>
              <w:right w:val="single" w:sz="4" w:space="0" w:color="000000"/>
            </w:tcBorders>
          </w:tcPr>
          <w:p w14:paraId="59F5CD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5CEDE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C2D14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8782A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51370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E13C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EBF6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6A6C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C3F5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A567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8E05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85B5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8471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F06EF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0F17BB3" w14:textId="77777777">
        <w:trPr>
          <w:cantSplit/>
          <w:trHeight w:val="477"/>
        </w:trPr>
        <w:tc>
          <w:tcPr>
            <w:tcW w:w="461" w:type="dxa"/>
            <w:vMerge w:val="restart"/>
          </w:tcPr>
          <w:p w14:paraId="70CC1A04"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8</w:t>
            </w:r>
          </w:p>
        </w:tc>
        <w:tc>
          <w:tcPr>
            <w:tcW w:w="2010" w:type="dxa"/>
            <w:tcBorders>
              <w:top w:val="single" w:sz="4" w:space="0" w:color="000000"/>
              <w:left w:val="single" w:sz="4" w:space="0" w:color="000000"/>
              <w:bottom w:val="single" w:sz="4" w:space="0" w:color="000000"/>
              <w:right w:val="single" w:sz="4" w:space="0" w:color="000000"/>
            </w:tcBorders>
          </w:tcPr>
          <w:p w14:paraId="610EF639"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Саясаттану</w:t>
            </w:r>
          </w:p>
        </w:tc>
        <w:tc>
          <w:tcPr>
            <w:tcW w:w="5292" w:type="dxa"/>
            <w:tcBorders>
              <w:top w:val="single" w:sz="4" w:space="0" w:color="000000"/>
              <w:left w:val="single" w:sz="4" w:space="0" w:color="000000"/>
              <w:bottom w:val="single" w:sz="4" w:space="0" w:color="000000"/>
              <w:right w:val="single" w:sz="4" w:space="0" w:color="000000"/>
            </w:tcBorders>
          </w:tcPr>
          <w:p w14:paraId="1608E2C5" w14:textId="77777777" w:rsidR="00BE2BE8" w:rsidRPr="009E587F" w:rsidRDefault="005614C9">
            <w:pPr>
              <w:tabs>
                <w:tab w:val="left" w:pos="620"/>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09" w:type="dxa"/>
            <w:vMerge w:val="restart"/>
            <w:tcBorders>
              <w:left w:val="single" w:sz="4" w:space="0" w:color="000000"/>
              <w:right w:val="single" w:sz="4" w:space="0" w:color="000000"/>
            </w:tcBorders>
          </w:tcPr>
          <w:p w14:paraId="6DF04EEB" w14:textId="77777777" w:rsidR="00BE2BE8" w:rsidRPr="009E587F" w:rsidRDefault="00BE2BE8">
            <w:pPr>
              <w:spacing w:after="0" w:line="240" w:lineRule="auto"/>
              <w:contextualSpacing/>
              <w:jc w:val="center"/>
              <w:rPr>
                <w:rFonts w:ascii="Times New Roman" w:hAnsi="Times New Roman" w:cs="Times New Roman"/>
                <w:sz w:val="18"/>
                <w:szCs w:val="18"/>
                <w:lang w:val="en-US"/>
              </w:rPr>
            </w:pPr>
          </w:p>
        </w:tc>
        <w:tc>
          <w:tcPr>
            <w:tcW w:w="566" w:type="dxa"/>
            <w:vMerge w:val="restart"/>
            <w:tcBorders>
              <w:left w:val="single" w:sz="4" w:space="0" w:color="000000"/>
            </w:tcBorders>
          </w:tcPr>
          <w:p w14:paraId="371085C8"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Borders>
              <w:left w:val="single" w:sz="4" w:space="0" w:color="000000"/>
            </w:tcBorders>
          </w:tcPr>
          <w:p w14:paraId="0FE91F9A"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7D6E17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389AC47"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3A2DA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A983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15E8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7EF7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F5FF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4BD4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2C49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FDFF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40D32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CD1C343" w14:textId="77777777">
        <w:trPr>
          <w:cantSplit/>
          <w:trHeight w:val="477"/>
        </w:trPr>
        <w:tc>
          <w:tcPr>
            <w:tcW w:w="461" w:type="dxa"/>
            <w:vMerge/>
          </w:tcPr>
          <w:p w14:paraId="5B23578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5E16CD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Политология</w:t>
            </w:r>
          </w:p>
        </w:tc>
        <w:tc>
          <w:tcPr>
            <w:tcW w:w="5292" w:type="dxa"/>
            <w:tcBorders>
              <w:top w:val="single" w:sz="4" w:space="0" w:color="000000"/>
              <w:left w:val="single" w:sz="4" w:space="0" w:color="000000"/>
              <w:bottom w:val="single" w:sz="4" w:space="0" w:color="000000"/>
              <w:right w:val="single" w:sz="4" w:space="0" w:color="000000"/>
            </w:tcBorders>
          </w:tcPr>
          <w:p w14:paraId="64189685"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09" w:type="dxa"/>
            <w:vMerge/>
            <w:tcBorders>
              <w:left w:val="single" w:sz="4" w:space="0" w:color="000000"/>
              <w:right w:val="single" w:sz="4" w:space="0" w:color="000000"/>
            </w:tcBorders>
          </w:tcPr>
          <w:p w14:paraId="1E534B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C7AB5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A8E4A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FDA28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F46C2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9977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8CBC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360C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96F0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9E66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D65A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5DEE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9965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D4912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DF92F65" w14:textId="77777777">
        <w:trPr>
          <w:cantSplit/>
          <w:trHeight w:val="477"/>
        </w:trPr>
        <w:tc>
          <w:tcPr>
            <w:tcW w:w="461" w:type="dxa"/>
            <w:vMerge/>
          </w:tcPr>
          <w:p w14:paraId="363CB45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1E01127"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Politology</w:t>
            </w:r>
          </w:p>
          <w:p w14:paraId="1BFED5F1" w14:textId="77777777" w:rsidR="00BE2BE8" w:rsidRPr="009E587F" w:rsidRDefault="00BE2BE8">
            <w:pPr>
              <w:spacing w:after="0" w:line="240" w:lineRule="auto"/>
              <w:contextualSpacing/>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A62510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09" w:type="dxa"/>
            <w:vMerge/>
            <w:tcBorders>
              <w:left w:val="single" w:sz="4" w:space="0" w:color="000000"/>
              <w:right w:val="single" w:sz="4" w:space="0" w:color="000000"/>
            </w:tcBorders>
          </w:tcPr>
          <w:p w14:paraId="48CC12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7F53E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65C61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11C42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4239C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443A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8E81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F913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676E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FEA8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85E4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A9E6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F9AB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44A1A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565395B" w14:textId="77777777">
        <w:trPr>
          <w:cantSplit/>
          <w:trHeight w:val="477"/>
        </w:trPr>
        <w:tc>
          <w:tcPr>
            <w:tcW w:w="461" w:type="dxa"/>
            <w:vMerge/>
          </w:tcPr>
          <w:p w14:paraId="0B9C1F5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F6B2AF0"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Siyaset Bilimi</w:t>
            </w:r>
          </w:p>
          <w:p w14:paraId="4D5B2D53" w14:textId="77777777" w:rsidR="00BE2BE8" w:rsidRPr="009E587F" w:rsidRDefault="00BE2BE8">
            <w:pPr>
              <w:spacing w:after="0" w:line="240" w:lineRule="auto"/>
              <w:contextualSpacing/>
              <w:rPr>
                <w:rFonts w:ascii="Times New Roman" w:hAnsi="Times New Roman" w:cs="Times New Roman"/>
                <w:b/>
                <w:bCs/>
                <w:sz w:val="18"/>
                <w:szCs w:val="18"/>
                <w:shd w:val="clear" w:color="auto" w:fill="FFFFFF"/>
              </w:rPr>
            </w:pPr>
          </w:p>
        </w:tc>
        <w:tc>
          <w:tcPr>
            <w:tcW w:w="5292" w:type="dxa"/>
            <w:tcBorders>
              <w:top w:val="single" w:sz="4" w:space="0" w:color="000000"/>
              <w:left w:val="single" w:sz="4" w:space="0" w:color="000000"/>
              <w:bottom w:val="single" w:sz="4" w:space="0" w:color="000000"/>
              <w:right w:val="single" w:sz="4" w:space="0" w:color="000000"/>
            </w:tcBorders>
          </w:tcPr>
          <w:p w14:paraId="3DE6B7F9"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Dersin amacı, disiplinlerarası bir sosyo-politik bilgi modülü kapsamında siyasi sistemler, siyasetin temelleri, siyasi gruplar ve kurumlar hakkında eleştirel bir anlayış oluşturmaktır. İç ve dış siyasi süreçlere dair bir anlayış sağlar.</w:t>
            </w:r>
          </w:p>
        </w:tc>
        <w:tc>
          <w:tcPr>
            <w:tcW w:w="709" w:type="dxa"/>
            <w:vMerge/>
            <w:tcBorders>
              <w:left w:val="single" w:sz="4" w:space="0" w:color="000000"/>
              <w:right w:val="single" w:sz="4" w:space="0" w:color="000000"/>
            </w:tcBorders>
          </w:tcPr>
          <w:p w14:paraId="572C97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4C5DD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5D693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3DF21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2108F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6F7E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4D10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8704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C6D8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5D95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307B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F123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DFE6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8AF1A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57055F0" w14:textId="77777777">
        <w:trPr>
          <w:cantSplit/>
          <w:trHeight w:val="477"/>
        </w:trPr>
        <w:tc>
          <w:tcPr>
            <w:tcW w:w="461" w:type="dxa"/>
            <w:vMerge w:val="restart"/>
          </w:tcPr>
          <w:p w14:paraId="47564B69"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9</w:t>
            </w:r>
          </w:p>
        </w:tc>
        <w:tc>
          <w:tcPr>
            <w:tcW w:w="2010" w:type="dxa"/>
            <w:tcBorders>
              <w:top w:val="single" w:sz="4" w:space="0" w:color="000000"/>
              <w:left w:val="single" w:sz="4" w:space="0" w:color="000000"/>
              <w:bottom w:val="single" w:sz="4" w:space="0" w:color="000000"/>
              <w:right w:val="single" w:sz="4" w:space="0" w:color="000000"/>
            </w:tcBorders>
          </w:tcPr>
          <w:p w14:paraId="5497DA3A" w14:textId="77777777" w:rsidR="00BE2BE8" w:rsidRPr="009E587F" w:rsidRDefault="005614C9">
            <w:pPr>
              <w:spacing w:after="0" w:line="240" w:lineRule="auto"/>
              <w:contextualSpacing/>
              <w:rPr>
                <w:rFonts w:ascii="Times New Roman" w:hAnsi="Times New Roman" w:cs="Times New Roman"/>
                <w:sz w:val="18"/>
                <w:szCs w:val="18"/>
              </w:rPr>
            </w:pPr>
            <w:r w:rsidRPr="009E587F">
              <w:rPr>
                <w:rFonts w:ascii="Times New Roman" w:eastAsia="Times New Roman" w:hAnsi="Times New Roman" w:cs="Times New Roman"/>
                <w:sz w:val="18"/>
                <w:szCs w:val="18"/>
              </w:rPr>
              <w:t>Мәдениеттану</w:t>
            </w:r>
          </w:p>
        </w:tc>
        <w:tc>
          <w:tcPr>
            <w:tcW w:w="5292" w:type="dxa"/>
            <w:tcBorders>
              <w:top w:val="single" w:sz="4" w:space="0" w:color="000000"/>
              <w:left w:val="single" w:sz="4" w:space="0" w:color="000000"/>
              <w:bottom w:val="single" w:sz="4" w:space="0" w:color="000000"/>
              <w:right w:val="single" w:sz="4" w:space="0" w:color="000000"/>
            </w:tcBorders>
          </w:tcPr>
          <w:p w14:paraId="609BD02A" w14:textId="77777777" w:rsidR="00BE2BE8" w:rsidRPr="009E587F" w:rsidRDefault="005614C9">
            <w:pPr>
              <w:shd w:val="clear" w:color="auto" w:fill="FFFFFF"/>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09" w:type="dxa"/>
            <w:vMerge w:val="restart"/>
            <w:tcBorders>
              <w:left w:val="single" w:sz="4" w:space="0" w:color="000000"/>
              <w:right w:val="single" w:sz="4" w:space="0" w:color="000000"/>
            </w:tcBorders>
          </w:tcPr>
          <w:p w14:paraId="548DC7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val="restart"/>
            <w:tcBorders>
              <w:left w:val="single" w:sz="4" w:space="0" w:color="000000"/>
            </w:tcBorders>
          </w:tcPr>
          <w:p w14:paraId="5E1B32B7"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Borders>
              <w:left w:val="single" w:sz="4" w:space="0" w:color="000000"/>
            </w:tcBorders>
          </w:tcPr>
          <w:p w14:paraId="54757843"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39937DC1" w14:textId="77777777" w:rsidR="00BE2BE8" w:rsidRPr="009E587F" w:rsidRDefault="00BE2BE8" w:rsidP="002B5532">
            <w:pPr>
              <w:spacing w:after="0" w:line="240" w:lineRule="auto"/>
              <w:contextualSpacing/>
              <w:rPr>
                <w:rFonts w:ascii="Times New Roman" w:hAnsi="Times New Roman" w:cs="Times New Roman"/>
                <w:sz w:val="18"/>
                <w:szCs w:val="18"/>
              </w:rPr>
            </w:pPr>
          </w:p>
        </w:tc>
        <w:tc>
          <w:tcPr>
            <w:tcW w:w="535" w:type="dxa"/>
            <w:gridSpan w:val="2"/>
            <w:tcBorders>
              <w:left w:val="single" w:sz="4" w:space="0" w:color="000000"/>
            </w:tcBorders>
          </w:tcPr>
          <w:p w14:paraId="6A4C1FAA"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0567B2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3F2C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A4DD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BF30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B94C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A79E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78D0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F1C7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74586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0AFF44C" w14:textId="77777777">
        <w:trPr>
          <w:cantSplit/>
          <w:trHeight w:val="477"/>
        </w:trPr>
        <w:tc>
          <w:tcPr>
            <w:tcW w:w="461" w:type="dxa"/>
            <w:vMerge/>
          </w:tcPr>
          <w:p w14:paraId="619DAEF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94DAD84"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Культурология</w:t>
            </w:r>
          </w:p>
          <w:p w14:paraId="340689DB" w14:textId="77777777" w:rsidR="00BE2BE8" w:rsidRPr="009E587F" w:rsidRDefault="00BE2BE8">
            <w:pPr>
              <w:spacing w:after="0" w:line="240" w:lineRule="auto"/>
              <w:contextualSpacing/>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9E3556C"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09" w:type="dxa"/>
            <w:vMerge/>
            <w:tcBorders>
              <w:left w:val="single" w:sz="4" w:space="0" w:color="000000"/>
              <w:right w:val="single" w:sz="4" w:space="0" w:color="000000"/>
            </w:tcBorders>
          </w:tcPr>
          <w:p w14:paraId="2150F9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A7832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03514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F5A12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D9475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6D59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0939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E6DD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D295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B1D8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BA82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39CE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BA2C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563EB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759A182" w14:textId="77777777">
        <w:trPr>
          <w:cantSplit/>
          <w:trHeight w:val="477"/>
        </w:trPr>
        <w:tc>
          <w:tcPr>
            <w:tcW w:w="461" w:type="dxa"/>
            <w:vMerge/>
          </w:tcPr>
          <w:p w14:paraId="293C0C4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FB1008C"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Culturology</w:t>
            </w:r>
          </w:p>
        </w:tc>
        <w:tc>
          <w:tcPr>
            <w:tcW w:w="5292" w:type="dxa"/>
            <w:tcBorders>
              <w:top w:val="single" w:sz="4" w:space="0" w:color="000000"/>
              <w:left w:val="single" w:sz="4" w:space="0" w:color="000000"/>
              <w:bottom w:val="single" w:sz="4" w:space="0" w:color="000000"/>
              <w:right w:val="single" w:sz="4" w:space="0" w:color="000000"/>
            </w:tcBorders>
          </w:tcPr>
          <w:p w14:paraId="446EF07F" w14:textId="77777777" w:rsidR="00BE2BE8" w:rsidRPr="009E587F" w:rsidRDefault="005614C9">
            <w:pPr>
              <w:shd w:val="clear" w:color="auto" w:fill="FFFFFF"/>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09" w:type="dxa"/>
            <w:vMerge/>
            <w:tcBorders>
              <w:left w:val="single" w:sz="4" w:space="0" w:color="000000"/>
              <w:right w:val="single" w:sz="4" w:space="0" w:color="000000"/>
            </w:tcBorders>
          </w:tcPr>
          <w:p w14:paraId="6F0D18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47FE99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A314A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FFA77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D5CB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EDDD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5086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46C1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76E9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E9E1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6F21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54F7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B701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B9E38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28EF85" w14:textId="77777777">
        <w:trPr>
          <w:cantSplit/>
          <w:trHeight w:val="477"/>
        </w:trPr>
        <w:tc>
          <w:tcPr>
            <w:tcW w:w="461" w:type="dxa"/>
            <w:vMerge/>
          </w:tcPr>
          <w:p w14:paraId="3495C34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0726152"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Kültüroloji</w:t>
            </w:r>
          </w:p>
          <w:p w14:paraId="6F0C8CC2"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4F80E5F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Disiplinin amacı, kültürel durumların analizi ve değerlendirilmesi temelinde, kültürel süreçlerin doğası, kültürel nesnelerin özellikleri ve kültürel değerlerin kültürlerarası ilişkilerdeki rolüne ilişkin bir anlayışa dayalı olarak, kültürel kimliğin oluşumu yoluyla kamu bilincinin yenilenmesinin temeli olarak sosyo-insani bir dünya görüşü geliştirmektir.</w:t>
            </w:r>
          </w:p>
        </w:tc>
        <w:tc>
          <w:tcPr>
            <w:tcW w:w="709" w:type="dxa"/>
            <w:vMerge/>
            <w:tcBorders>
              <w:left w:val="single" w:sz="4" w:space="0" w:color="000000"/>
              <w:right w:val="single" w:sz="4" w:space="0" w:color="000000"/>
            </w:tcBorders>
          </w:tcPr>
          <w:p w14:paraId="1F03E9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4334E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F45E7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7C9E6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7921A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0631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B892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E663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8F88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76D5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D749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3648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7A2F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76370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AA02A31" w14:textId="77777777">
        <w:trPr>
          <w:cantSplit/>
          <w:trHeight w:val="477"/>
        </w:trPr>
        <w:tc>
          <w:tcPr>
            <w:tcW w:w="461" w:type="dxa"/>
            <w:vMerge w:val="restart"/>
          </w:tcPr>
          <w:p w14:paraId="3D795FB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10</w:t>
            </w:r>
          </w:p>
        </w:tc>
        <w:tc>
          <w:tcPr>
            <w:tcW w:w="2010" w:type="dxa"/>
            <w:tcBorders>
              <w:top w:val="single" w:sz="4" w:space="0" w:color="000000"/>
              <w:left w:val="single" w:sz="4" w:space="0" w:color="000000"/>
              <w:bottom w:val="single" w:sz="4" w:space="0" w:color="000000"/>
              <w:right w:val="single" w:sz="4" w:space="0" w:color="000000"/>
            </w:tcBorders>
          </w:tcPr>
          <w:p w14:paraId="745AA5C2"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Психология</w:t>
            </w:r>
          </w:p>
        </w:tc>
        <w:tc>
          <w:tcPr>
            <w:tcW w:w="5292" w:type="dxa"/>
            <w:tcBorders>
              <w:top w:val="single" w:sz="4" w:space="0" w:color="000000"/>
              <w:left w:val="single" w:sz="4" w:space="0" w:color="000000"/>
              <w:bottom w:val="single" w:sz="4" w:space="0" w:color="000000"/>
              <w:right w:val="single" w:sz="4" w:space="0" w:color="000000"/>
            </w:tcBorders>
          </w:tcPr>
          <w:p w14:paraId="5495F25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09" w:type="dxa"/>
            <w:vMerge w:val="restart"/>
            <w:tcBorders>
              <w:left w:val="single" w:sz="4" w:space="0" w:color="000000"/>
              <w:right w:val="single" w:sz="4" w:space="0" w:color="000000"/>
            </w:tcBorders>
          </w:tcPr>
          <w:p w14:paraId="177FF9C3" w14:textId="77777777" w:rsidR="00BE2BE8" w:rsidRPr="009E587F" w:rsidRDefault="00BE2BE8">
            <w:pPr>
              <w:spacing w:after="0" w:line="240" w:lineRule="auto"/>
              <w:contextualSpacing/>
              <w:jc w:val="center"/>
              <w:rPr>
                <w:rFonts w:ascii="Times New Roman" w:hAnsi="Times New Roman" w:cs="Times New Roman"/>
                <w:sz w:val="18"/>
                <w:szCs w:val="18"/>
                <w:lang w:val="en-US"/>
              </w:rPr>
            </w:pPr>
          </w:p>
        </w:tc>
        <w:tc>
          <w:tcPr>
            <w:tcW w:w="566" w:type="dxa"/>
            <w:vMerge w:val="restart"/>
            <w:tcBorders>
              <w:left w:val="single" w:sz="4" w:space="0" w:color="000000"/>
            </w:tcBorders>
          </w:tcPr>
          <w:p w14:paraId="239D59C0"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1,3</w:t>
            </w:r>
          </w:p>
        </w:tc>
        <w:tc>
          <w:tcPr>
            <w:tcW w:w="568" w:type="dxa"/>
            <w:tcBorders>
              <w:left w:val="single" w:sz="4" w:space="0" w:color="000000"/>
            </w:tcBorders>
          </w:tcPr>
          <w:p w14:paraId="6688DF28"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2BE5FB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0EEC5B4"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32360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3C23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2889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31EE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A3A6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4245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65FA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45820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99996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4F1A4BE" w14:textId="77777777">
        <w:trPr>
          <w:cantSplit/>
          <w:trHeight w:val="477"/>
        </w:trPr>
        <w:tc>
          <w:tcPr>
            <w:tcW w:w="461" w:type="dxa"/>
            <w:vMerge/>
          </w:tcPr>
          <w:p w14:paraId="3D7F5EB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A623055"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Психология</w:t>
            </w:r>
          </w:p>
        </w:tc>
        <w:tc>
          <w:tcPr>
            <w:tcW w:w="5292" w:type="dxa"/>
            <w:tcBorders>
              <w:top w:val="single" w:sz="4" w:space="0" w:color="000000"/>
              <w:left w:val="single" w:sz="4" w:space="0" w:color="000000"/>
              <w:bottom w:val="single" w:sz="4" w:space="0" w:color="000000"/>
              <w:right w:val="single" w:sz="4" w:space="0" w:color="000000"/>
            </w:tcBorders>
          </w:tcPr>
          <w:p w14:paraId="03E5052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09" w:type="dxa"/>
            <w:vMerge/>
            <w:tcBorders>
              <w:left w:val="single" w:sz="4" w:space="0" w:color="000000"/>
              <w:right w:val="single" w:sz="4" w:space="0" w:color="000000"/>
            </w:tcBorders>
          </w:tcPr>
          <w:p w14:paraId="040335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A1DFB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B4B88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BD128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1FED0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8A6C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8353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187B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428E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6E63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F036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6BB7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6A44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CAD8F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90FFB89" w14:textId="77777777">
        <w:trPr>
          <w:cantSplit/>
          <w:trHeight w:val="477"/>
        </w:trPr>
        <w:tc>
          <w:tcPr>
            <w:tcW w:w="461" w:type="dxa"/>
            <w:vMerge/>
          </w:tcPr>
          <w:p w14:paraId="1549C4E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A14588B"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Psychology</w:t>
            </w:r>
          </w:p>
        </w:tc>
        <w:tc>
          <w:tcPr>
            <w:tcW w:w="5292" w:type="dxa"/>
            <w:tcBorders>
              <w:top w:val="single" w:sz="4" w:space="0" w:color="000000"/>
              <w:left w:val="single" w:sz="4" w:space="0" w:color="000000"/>
              <w:bottom w:val="single" w:sz="4" w:space="0" w:color="000000"/>
              <w:right w:val="single" w:sz="4" w:space="0" w:color="000000"/>
            </w:tcBorders>
          </w:tcPr>
          <w:p w14:paraId="099598E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09" w:type="dxa"/>
            <w:vMerge/>
            <w:tcBorders>
              <w:left w:val="single" w:sz="4" w:space="0" w:color="000000"/>
              <w:right w:val="single" w:sz="4" w:space="0" w:color="000000"/>
            </w:tcBorders>
          </w:tcPr>
          <w:p w14:paraId="4B187A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50F99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29296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CB71D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0152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C1CB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9573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7242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75A3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10EA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F123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F98E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EC27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C3D00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7BABA88" w14:textId="77777777">
        <w:trPr>
          <w:cantSplit/>
          <w:trHeight w:val="477"/>
        </w:trPr>
        <w:tc>
          <w:tcPr>
            <w:tcW w:w="461" w:type="dxa"/>
            <w:vMerge/>
          </w:tcPr>
          <w:p w14:paraId="35318C6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8E4899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Psikoloji</w:t>
            </w:r>
          </w:p>
          <w:p w14:paraId="027F197C"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6101634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Disiplinin amacı, geleceğin uzmanlarının mesleki, pedagojik ve psikolojik kültürünün temelini oluşturmak, psikolojik bilimlerin temellerine hakim olma ve mesleki görevlerini çözme konusunda yaratıcı yeteneklerini geliştirmek, genel psikoloji dersinde edinilen bilgi ve araştırma becerilerine dayalı psikolojik düşünceyi geliştirmek, uygulamalı dersler sürecinde psikolojik olayların sistematik analizi konusunda beceri ve yetenekler oluşturmaktır.</w:t>
            </w:r>
          </w:p>
        </w:tc>
        <w:tc>
          <w:tcPr>
            <w:tcW w:w="709" w:type="dxa"/>
            <w:vMerge/>
            <w:tcBorders>
              <w:left w:val="single" w:sz="4" w:space="0" w:color="000000"/>
              <w:right w:val="single" w:sz="4" w:space="0" w:color="000000"/>
            </w:tcBorders>
          </w:tcPr>
          <w:p w14:paraId="0D4B05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21AD9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B1D57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FA456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A840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B01C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4272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3C13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C1D9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AE82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CDAC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5E45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9DD5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16AB6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A89BDC2" w14:textId="77777777">
        <w:trPr>
          <w:cantSplit/>
          <w:trHeight w:val="477"/>
        </w:trPr>
        <w:tc>
          <w:tcPr>
            <w:tcW w:w="461" w:type="dxa"/>
            <w:vMerge w:val="restart"/>
          </w:tcPr>
          <w:p w14:paraId="4192AFA6"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11</w:t>
            </w:r>
          </w:p>
        </w:tc>
        <w:tc>
          <w:tcPr>
            <w:tcW w:w="2010" w:type="dxa"/>
            <w:tcBorders>
              <w:top w:val="single" w:sz="4" w:space="0" w:color="000000"/>
              <w:left w:val="single" w:sz="4" w:space="0" w:color="000000"/>
              <w:bottom w:val="single" w:sz="4" w:space="0" w:color="000000"/>
              <w:right w:val="single" w:sz="4" w:space="0" w:color="000000"/>
            </w:tcBorders>
          </w:tcPr>
          <w:p w14:paraId="33694EA5"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Дене шынықтыру</w:t>
            </w:r>
          </w:p>
        </w:tc>
        <w:tc>
          <w:tcPr>
            <w:tcW w:w="5292" w:type="dxa"/>
            <w:tcBorders>
              <w:top w:val="single" w:sz="4" w:space="0" w:color="000000"/>
              <w:left w:val="single" w:sz="4" w:space="0" w:color="000000"/>
              <w:bottom w:val="single" w:sz="4" w:space="0" w:color="000000"/>
              <w:right w:val="single" w:sz="4" w:space="0" w:color="000000"/>
            </w:tcBorders>
          </w:tcPr>
          <w:p w14:paraId="69FAD38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09" w:type="dxa"/>
            <w:vMerge w:val="restart"/>
            <w:tcBorders>
              <w:left w:val="single" w:sz="4" w:space="0" w:color="000000"/>
              <w:right w:val="single" w:sz="4" w:space="0" w:color="000000"/>
            </w:tcBorders>
          </w:tcPr>
          <w:p w14:paraId="5691B5B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2EF5E961"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2B0700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6A2C6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DA1A3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1B6EE7"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07A74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D9F1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0BE2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EA2C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CAAE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8AEC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9AB1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90F16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C8F9285" w14:textId="77777777">
        <w:trPr>
          <w:cantSplit/>
          <w:trHeight w:val="477"/>
        </w:trPr>
        <w:tc>
          <w:tcPr>
            <w:tcW w:w="461" w:type="dxa"/>
            <w:vMerge/>
          </w:tcPr>
          <w:p w14:paraId="61417DF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8893E73"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Физическа я культура </w:t>
            </w:r>
          </w:p>
          <w:p w14:paraId="342D8896"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51DDAEEB"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09" w:type="dxa"/>
            <w:vMerge/>
            <w:tcBorders>
              <w:left w:val="single" w:sz="4" w:space="0" w:color="000000"/>
              <w:right w:val="single" w:sz="4" w:space="0" w:color="000000"/>
            </w:tcBorders>
          </w:tcPr>
          <w:p w14:paraId="408C51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227222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2573C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7CAAC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536F3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2620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C8F2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03FF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799C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839D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2B1D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1ABE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06AC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2640C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240AB59" w14:textId="77777777">
        <w:trPr>
          <w:cantSplit/>
          <w:trHeight w:val="477"/>
        </w:trPr>
        <w:tc>
          <w:tcPr>
            <w:tcW w:w="461" w:type="dxa"/>
            <w:vMerge/>
          </w:tcPr>
          <w:p w14:paraId="1AF4C0B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A915856"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Physical  Culture</w:t>
            </w:r>
          </w:p>
        </w:tc>
        <w:tc>
          <w:tcPr>
            <w:tcW w:w="5292" w:type="dxa"/>
            <w:tcBorders>
              <w:top w:val="single" w:sz="4" w:space="0" w:color="000000"/>
              <w:left w:val="single" w:sz="4" w:space="0" w:color="000000"/>
              <w:bottom w:val="single" w:sz="4" w:space="0" w:color="000000"/>
              <w:right w:val="single" w:sz="4" w:space="0" w:color="000000"/>
            </w:tcBorders>
          </w:tcPr>
          <w:p w14:paraId="74F6B5C1"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Through physical education and sports, students form professional abilities, perseverance and determination, health is strengthened, resistance to adverse factors is increased, and mental stability also develops.</w:t>
            </w:r>
          </w:p>
        </w:tc>
        <w:tc>
          <w:tcPr>
            <w:tcW w:w="709" w:type="dxa"/>
            <w:vMerge/>
            <w:tcBorders>
              <w:left w:val="single" w:sz="4" w:space="0" w:color="000000"/>
              <w:right w:val="single" w:sz="4" w:space="0" w:color="000000"/>
            </w:tcBorders>
          </w:tcPr>
          <w:p w14:paraId="37A797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35DF4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677DE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FA794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AE7AF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5060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81DA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A232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8A15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5986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8226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1426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0880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405D1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146C57A" w14:textId="77777777">
        <w:trPr>
          <w:cantSplit/>
          <w:trHeight w:val="477"/>
        </w:trPr>
        <w:tc>
          <w:tcPr>
            <w:tcW w:w="461" w:type="dxa"/>
            <w:vMerge/>
          </w:tcPr>
          <w:p w14:paraId="35FA6DA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34E082B"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Beden Eğitimi</w:t>
            </w:r>
          </w:p>
          <w:p w14:paraId="439C4BA9"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5E0F7DC4"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Beden eğitimi ve sporun amacı, öğretmenlerin mesleki çalışma kapasitelerini geliştirmek, vücudun olumsuz etkenlere karşı direncini artırmak, sağlıklarını güçlendirmek, zihinsel istikrar, azim ve kararlılık geliştirmektir.</w:t>
            </w:r>
          </w:p>
        </w:tc>
        <w:tc>
          <w:tcPr>
            <w:tcW w:w="709" w:type="dxa"/>
            <w:vMerge/>
            <w:tcBorders>
              <w:left w:val="single" w:sz="4" w:space="0" w:color="000000"/>
              <w:right w:val="single" w:sz="4" w:space="0" w:color="000000"/>
            </w:tcBorders>
          </w:tcPr>
          <w:p w14:paraId="1358AD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BF99E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23E88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3FCAC0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F6060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68FE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EEA2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D683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6C74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CFD2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D1A0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0DA2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3134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B8B00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654AD51" w14:textId="77777777">
        <w:trPr>
          <w:cantSplit/>
          <w:trHeight w:val="477"/>
        </w:trPr>
        <w:tc>
          <w:tcPr>
            <w:tcW w:w="461" w:type="dxa"/>
          </w:tcPr>
          <w:p w14:paraId="7312C2B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15382" w:type="dxa"/>
            <w:gridSpan w:val="17"/>
          </w:tcPr>
          <w:p w14:paraId="31C5E2AB" w14:textId="77777777" w:rsidR="00BE2BE8" w:rsidRPr="009E587F" w:rsidRDefault="005614C9">
            <w:pPr>
              <w:shd w:val="clear" w:color="auto" w:fill="FFFFFF"/>
              <w:spacing w:after="0" w:line="240" w:lineRule="auto"/>
              <w:ind w:hanging="2"/>
              <w:contextualSpacing/>
              <w:jc w:val="center"/>
              <w:rPr>
                <w:rFonts w:ascii="Times New Roman" w:eastAsia="Times New Roman" w:hAnsi="Times New Roman" w:cs="Times New Roman"/>
                <w:b/>
                <w:sz w:val="18"/>
                <w:szCs w:val="18"/>
              </w:rPr>
            </w:pPr>
            <w:r w:rsidRPr="009E587F">
              <w:rPr>
                <w:rFonts w:ascii="Times New Roman" w:eastAsia="Times New Roman" w:hAnsi="Times New Roman" w:cs="Times New Roman"/>
                <w:b/>
                <w:sz w:val="18"/>
                <w:szCs w:val="18"/>
              </w:rPr>
              <w:t>1. Жалпы білім беретін пәндер (ЖБП) циклі / Цикл общеобразовательных дисциплин (ООД)/Cycle of general education (CGE)</w:t>
            </w:r>
          </w:p>
          <w:p w14:paraId="0F95867A"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eastAsia="Times New Roman" w:hAnsi="Times New Roman" w:cs="Times New Roman"/>
                <w:b/>
                <w:sz w:val="18"/>
                <w:szCs w:val="18"/>
              </w:rPr>
              <w:t>Тандау компоненті / компонент по выбору</w:t>
            </w:r>
          </w:p>
        </w:tc>
      </w:tr>
      <w:tr w:rsidR="00BE2BE8" w:rsidRPr="009E587F" w14:paraId="243F45C7" w14:textId="77777777">
        <w:trPr>
          <w:cantSplit/>
          <w:trHeight w:val="477"/>
        </w:trPr>
        <w:tc>
          <w:tcPr>
            <w:tcW w:w="461" w:type="dxa"/>
            <w:vMerge w:val="restart"/>
          </w:tcPr>
          <w:p w14:paraId="2989E2B4"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12</w:t>
            </w:r>
          </w:p>
        </w:tc>
        <w:tc>
          <w:tcPr>
            <w:tcW w:w="2010" w:type="dxa"/>
            <w:tcBorders>
              <w:top w:val="single" w:sz="4" w:space="0" w:color="000000"/>
              <w:left w:val="single" w:sz="4" w:space="0" w:color="000000"/>
              <w:bottom w:val="single" w:sz="4" w:space="0" w:color="000000"/>
              <w:right w:val="single" w:sz="4" w:space="0" w:color="000000"/>
            </w:tcBorders>
          </w:tcPr>
          <w:p w14:paraId="29CAEAFC" w14:textId="77777777" w:rsidR="00BE2BE8" w:rsidRPr="009E587F" w:rsidRDefault="005614C9">
            <w:pPr>
              <w:spacing w:after="0" w:line="240" w:lineRule="auto"/>
              <w:contextualSpacing/>
              <w:rPr>
                <w:rFonts w:ascii="Times New Roman" w:eastAsia="Times New Roman" w:hAnsi="Times New Roman" w:cs="Times New Roman"/>
                <w:b/>
                <w:sz w:val="18"/>
                <w:szCs w:val="18"/>
                <w:lang w:val="ru-RU"/>
              </w:rPr>
            </w:pPr>
            <w:r w:rsidRPr="009E587F">
              <w:rPr>
                <w:rFonts w:ascii="Times New Roman" w:eastAsia="Times New Roman" w:hAnsi="Times New Roman" w:cs="Times New Roman"/>
                <w:sz w:val="18"/>
                <w:szCs w:val="18"/>
              </w:rPr>
              <w:t>Экономика, кәсіпкерлік және бизнес негіздері</w:t>
            </w:r>
            <w:r w:rsidRPr="009E587F">
              <w:rPr>
                <w:rFonts w:ascii="Times New Roman" w:eastAsia="Times New Roman" w:hAnsi="Times New Roman" w:cs="Times New Roman"/>
                <w:sz w:val="18"/>
                <w:szCs w:val="18"/>
              </w:rPr>
              <w:tab/>
            </w:r>
          </w:p>
        </w:tc>
        <w:tc>
          <w:tcPr>
            <w:tcW w:w="5292" w:type="dxa"/>
            <w:tcBorders>
              <w:top w:val="single" w:sz="4" w:space="0" w:color="000000"/>
              <w:left w:val="single" w:sz="4" w:space="0" w:color="000000"/>
              <w:bottom w:val="single" w:sz="4" w:space="0" w:color="000000"/>
              <w:right w:val="single" w:sz="4" w:space="0" w:color="000000"/>
            </w:tcBorders>
          </w:tcPr>
          <w:p w14:paraId="68A585FC"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студенттерде экономикалық процестерді түсіну, стартаптарды құру және басқару, сондай-ақ жасанды интеллект пен деректерді талдау саласындағы жобалардың экономикалық тиімділігін бағалау үшін қажетті экономика, кәсіпкерлік және бизнес саласындағы базалық білімді қалыптастырады. Пәнді игеру нәтижесінде білім алушы нарықтық жағдайды талдау және негізделген шешімдер қабылдау үшін қажетті базалық экономикалық білімді меңгереді; бизнес пен кәсіпкерлік қызметті жүргізу негіздерін түсінеді; ЖИ және цифрлық экономикаға бағытталған қарапайым бизнес-жобаларды әзірлеуді және ұсынуды біледі; АТ жобалардың экономикалық тиімділігін талдау дағдыларын игереді.</w:t>
            </w:r>
          </w:p>
        </w:tc>
        <w:tc>
          <w:tcPr>
            <w:tcW w:w="709" w:type="dxa"/>
            <w:vMerge w:val="restart"/>
            <w:tcBorders>
              <w:left w:val="single" w:sz="4" w:space="0" w:color="000000"/>
              <w:right w:val="single" w:sz="4" w:space="0" w:color="000000"/>
            </w:tcBorders>
          </w:tcPr>
          <w:p w14:paraId="3111F67B"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19298FAC"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6A797B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18F116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89C9E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74948E"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3273D0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1BFB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9DFE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3E66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F945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F944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CED5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D8339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2B57975" w14:textId="77777777">
        <w:trPr>
          <w:cantSplit/>
          <w:trHeight w:val="477"/>
        </w:trPr>
        <w:tc>
          <w:tcPr>
            <w:tcW w:w="461" w:type="dxa"/>
            <w:vMerge/>
          </w:tcPr>
          <w:p w14:paraId="2A649FC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151C5B7"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Экономика, основы предпринимательства и бизнеса</w:t>
            </w:r>
          </w:p>
          <w:p w14:paraId="691B016D" w14:textId="77777777" w:rsidR="00BE2BE8" w:rsidRPr="009E587F" w:rsidRDefault="005614C9">
            <w:pPr>
              <w:spacing w:after="0" w:line="240" w:lineRule="auto"/>
              <w:contextualSpacing/>
              <w:rPr>
                <w:rFonts w:ascii="Times New Roman" w:eastAsia="Times New Roman" w:hAnsi="Times New Roman" w:cs="Times New Roman"/>
                <w:b/>
                <w:sz w:val="18"/>
                <w:szCs w:val="18"/>
                <w:lang w:val="ru-RU"/>
              </w:rPr>
            </w:pPr>
            <w:r w:rsidRPr="009E587F">
              <w:rPr>
                <w:rFonts w:ascii="Times New Roman" w:eastAsia="Times New Roman" w:hAnsi="Times New Roman" w:cs="Times New Roman"/>
                <w:sz w:val="18"/>
                <w:szCs w:val="18"/>
              </w:rPr>
              <w:t xml:space="preserve"> </w:t>
            </w:r>
          </w:p>
        </w:tc>
        <w:tc>
          <w:tcPr>
            <w:tcW w:w="5292" w:type="dxa"/>
            <w:tcBorders>
              <w:top w:val="single" w:sz="4" w:space="0" w:color="000000"/>
              <w:left w:val="single" w:sz="4" w:space="0" w:color="000000"/>
              <w:bottom w:val="single" w:sz="4" w:space="0" w:color="000000"/>
              <w:right w:val="single" w:sz="4" w:space="0" w:color="000000"/>
            </w:tcBorders>
          </w:tcPr>
          <w:p w14:paraId="4C12ADDB"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709" w:type="dxa"/>
            <w:vMerge/>
            <w:tcBorders>
              <w:left w:val="single" w:sz="4" w:space="0" w:color="000000"/>
              <w:right w:val="single" w:sz="4" w:space="0" w:color="000000"/>
            </w:tcBorders>
          </w:tcPr>
          <w:p w14:paraId="03A47C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84FFC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F8534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4313C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FF2C8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1484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1B86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FED0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940D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CE95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5272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FBF3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B54D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7C181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E248F18" w14:textId="77777777">
        <w:trPr>
          <w:cantSplit/>
          <w:trHeight w:val="477"/>
        </w:trPr>
        <w:tc>
          <w:tcPr>
            <w:tcW w:w="461" w:type="dxa"/>
            <w:vMerge/>
          </w:tcPr>
          <w:p w14:paraId="7701597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9D11906" w14:textId="77777777" w:rsidR="00BE2BE8" w:rsidRPr="009E587F" w:rsidRDefault="005614C9">
            <w:pPr>
              <w:spacing w:after="0" w:line="240" w:lineRule="auto"/>
              <w:contextualSpacing/>
              <w:rPr>
                <w:rFonts w:ascii="Times New Roman" w:eastAsia="Times New Roman" w:hAnsi="Times New Roman" w:cs="Times New Roman"/>
                <w:b/>
                <w:sz w:val="18"/>
                <w:szCs w:val="18"/>
                <w:lang w:val="en-US"/>
              </w:rPr>
            </w:pPr>
            <w:r w:rsidRPr="009E587F">
              <w:rPr>
                <w:rFonts w:ascii="Times New Roman" w:eastAsia="Times New Roman" w:hAnsi="Times New Roman" w:cs="Times New Roman"/>
                <w:sz w:val="18"/>
                <w:szCs w:val="18"/>
              </w:rPr>
              <w:t>Economics, Fundamentals of Entrepreneurship and business</w:t>
            </w:r>
          </w:p>
        </w:tc>
        <w:tc>
          <w:tcPr>
            <w:tcW w:w="5292" w:type="dxa"/>
            <w:tcBorders>
              <w:top w:val="single" w:sz="4" w:space="0" w:color="000000"/>
              <w:left w:val="single" w:sz="4" w:space="0" w:color="000000"/>
              <w:bottom w:val="single" w:sz="4" w:space="0" w:color="000000"/>
              <w:right w:val="single" w:sz="4" w:space="0" w:color="000000"/>
            </w:tcBorders>
          </w:tcPr>
          <w:p w14:paraId="35B9AE0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09" w:type="dxa"/>
            <w:vMerge/>
            <w:tcBorders>
              <w:left w:val="single" w:sz="4" w:space="0" w:color="000000"/>
              <w:right w:val="single" w:sz="4" w:space="0" w:color="000000"/>
            </w:tcBorders>
          </w:tcPr>
          <w:p w14:paraId="2F5735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FB567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D5663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62AC2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183EF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7F95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93F1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B02D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D5F8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BD7D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86E9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AAA5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A78B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96180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B36BF07" w14:textId="77777777">
        <w:trPr>
          <w:cantSplit/>
          <w:trHeight w:val="477"/>
        </w:trPr>
        <w:tc>
          <w:tcPr>
            <w:tcW w:w="461" w:type="dxa"/>
            <w:vMerge/>
          </w:tcPr>
          <w:p w14:paraId="5B9281A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E84E047"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Ekonomi, Girişimcilik ve İşletme Temelleri</w:t>
            </w:r>
          </w:p>
          <w:p w14:paraId="6A9CB9E4"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19943F37"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öğrencilere ekonomik süreçleri anlamak, girişimler kurmak ve yönetmek, ayrıca yapay zeka ve veri analizi alanındaki projelerin ekonomik verimliliğini değerlendirmek için gerekli olan temel ekonomi, girişimcilik ve işletme bilgilerini kazandırır. Dersin sonunda öğrenci, piyasa durumunu analiz etmek ve bilinçli kararlar almak için gerekli temel ekonomi bilgisine sahip olacak; iş ve girişimcilik faaliyetlerinin temellerini anlayacak; yapay zeka ve dijital ekonomi odaklı basit iş projeleri geliştirmeyi ve sunmayı bilecek; BT projelerinin ekonomik verimliliğini analiz etme becerilerinde ustalaşacaktır.</w:t>
            </w:r>
          </w:p>
        </w:tc>
        <w:tc>
          <w:tcPr>
            <w:tcW w:w="709" w:type="dxa"/>
            <w:vMerge/>
            <w:tcBorders>
              <w:left w:val="single" w:sz="4" w:space="0" w:color="000000"/>
              <w:right w:val="single" w:sz="4" w:space="0" w:color="000000"/>
            </w:tcBorders>
          </w:tcPr>
          <w:p w14:paraId="6749DD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7B8AF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32022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2E971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0B843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FE25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ECA9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3B9D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248A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D84D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2702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A794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F0A7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46C66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9850FB5" w14:textId="77777777">
        <w:trPr>
          <w:cantSplit/>
          <w:trHeight w:val="477"/>
        </w:trPr>
        <w:tc>
          <w:tcPr>
            <w:tcW w:w="461" w:type="dxa"/>
            <w:vMerge w:val="restart"/>
          </w:tcPr>
          <w:p w14:paraId="0E4B4650"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13</w:t>
            </w:r>
          </w:p>
        </w:tc>
        <w:tc>
          <w:tcPr>
            <w:tcW w:w="2010" w:type="dxa"/>
            <w:tcBorders>
              <w:top w:val="single" w:sz="4" w:space="0" w:color="000000"/>
              <w:left w:val="single" w:sz="4" w:space="0" w:color="000000"/>
              <w:bottom w:val="single" w:sz="4" w:space="0" w:color="000000"/>
              <w:right w:val="single" w:sz="4" w:space="0" w:color="000000"/>
            </w:tcBorders>
          </w:tcPr>
          <w:p w14:paraId="78D52B93"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Экология және өмір қауіпсіздігі </w:t>
            </w:r>
          </w:p>
          <w:p w14:paraId="24F58F4E"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7B876233"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13CF2794"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0D2E25B8"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3E69CC3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Segoe UI" w:hAnsi="Times New Roman" w:cs="Times New Roman"/>
                <w:sz w:val="18"/>
                <w:szCs w:val="18"/>
                <w:shd w:val="clear" w:color="auto" w:fill="F5F5F5"/>
              </w:rPr>
              <w:t>Пән студенттердің қоршаған ортаны қорғау, орнықты даму және жеке әрі өндірістік қауіпсіздікті қамтамасыз ету мәселелерінде жүйелі ойлау қабілетіне негізделген экологиялық мәдениетті қалыптастырады. Курс аясында студенттерде экологиялық және техногендік тәуекелдерді талдау, еңбек пен қоршаған ортаны қорғау саласындағы нормативтік құжаттарды қолдану, табиғи ортаға әсерді азайту және тіршілік қауіпсіздігін қамтамасыз ету бойынша шаралар әзірлеу құзыреттері қалыптасады. Оқыту барысында проблемалық оқыту, кейс-әдістер, жобалық және зерттеу қызметі сияқты заманауи педагогикалық технологиялар қолданылады. Білімді бағалау ағымдық және межелік бақылауды қамтиды: тестілеу, жазбаша және ауызша тапсырмалар, мини-жобалар орындау, презентациялар жасау және пікірталастарға қатысу.</w:t>
            </w:r>
          </w:p>
        </w:tc>
        <w:tc>
          <w:tcPr>
            <w:tcW w:w="709" w:type="dxa"/>
            <w:vMerge w:val="restart"/>
            <w:tcBorders>
              <w:left w:val="single" w:sz="4" w:space="0" w:color="000000"/>
              <w:right w:val="single" w:sz="4" w:space="0" w:color="000000"/>
            </w:tcBorders>
          </w:tcPr>
          <w:p w14:paraId="7BCC9260"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5</w:t>
            </w:r>
          </w:p>
        </w:tc>
        <w:tc>
          <w:tcPr>
            <w:tcW w:w="566" w:type="dxa"/>
            <w:tcBorders>
              <w:left w:val="single" w:sz="4" w:space="0" w:color="000000"/>
            </w:tcBorders>
          </w:tcPr>
          <w:p w14:paraId="72186DC0"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2E3748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9EFAE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B0CAE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96643D"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34904A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9587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8DA3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BD12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7554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3D0A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D7BB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43BBB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43D20BA" w14:textId="77777777">
        <w:trPr>
          <w:cantSplit/>
          <w:trHeight w:val="477"/>
        </w:trPr>
        <w:tc>
          <w:tcPr>
            <w:tcW w:w="461" w:type="dxa"/>
            <w:vMerge/>
          </w:tcPr>
          <w:p w14:paraId="40B85D6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BE34F24"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Экология и безопасность жизнедеятельности</w:t>
            </w:r>
          </w:p>
          <w:p w14:paraId="5A601069"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3262818F"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081116A1"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Segoe UI" w:hAnsi="Times New Roman" w:cs="Times New Roman"/>
                <w:sz w:val="18"/>
                <w:szCs w:val="18"/>
                <w:shd w:val="clear" w:color="auto" w:fill="F5F5F5"/>
              </w:rPr>
              <w:t>Дисциплина формирует у студентов экологическую культуру системного мышления в вопросах охраны окружающей среды, устойчивого развития и обеспечения личной и производственной безопасности. В рамках курса формируются компетенции способности анализировать экологические и техногенные риски, применять нормативные документы в области охраны труда и окружающей среды, разрабатывать мероприятия по снижению воздействия на природную среду и обеспечению безопасности жизнедеятельности. При обучении используются современные педагогические технологии, включая проблемное обучение, кейс-методы, проектную и исследовательскую деятельность. Оценка знаний включает текущий и рубежный контроль в виде тестирования, письменных и устных заданий, выполнения мини-проектов, презентаций и участия в дискуссиях.</w:t>
            </w:r>
          </w:p>
        </w:tc>
        <w:tc>
          <w:tcPr>
            <w:tcW w:w="709" w:type="dxa"/>
            <w:vMerge/>
            <w:tcBorders>
              <w:left w:val="single" w:sz="4" w:space="0" w:color="000000"/>
              <w:right w:val="single" w:sz="4" w:space="0" w:color="000000"/>
            </w:tcBorders>
          </w:tcPr>
          <w:p w14:paraId="129DE3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4E2D64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E678D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5A19C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40BF6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03E2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1FDD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81AF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3D45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9E69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4339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04E5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DD31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CAAC3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A3670A0" w14:textId="77777777">
        <w:trPr>
          <w:cantSplit/>
          <w:trHeight w:val="477"/>
        </w:trPr>
        <w:tc>
          <w:tcPr>
            <w:tcW w:w="461" w:type="dxa"/>
            <w:vMerge/>
          </w:tcPr>
          <w:p w14:paraId="181D77A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D852E92"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Ecology and life safety</w:t>
            </w:r>
          </w:p>
        </w:tc>
        <w:tc>
          <w:tcPr>
            <w:tcW w:w="5292" w:type="dxa"/>
            <w:tcBorders>
              <w:top w:val="single" w:sz="4" w:space="0" w:color="000000"/>
              <w:left w:val="single" w:sz="4" w:space="0" w:color="000000"/>
              <w:bottom w:val="single" w:sz="4" w:space="0" w:color="000000"/>
              <w:right w:val="single" w:sz="4" w:space="0" w:color="000000"/>
            </w:tcBorders>
          </w:tcPr>
          <w:p w14:paraId="39586125"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Segoe UI" w:hAnsi="Times New Roman" w:cs="Times New Roman"/>
                <w:sz w:val="18"/>
                <w:szCs w:val="18"/>
                <w:shd w:val="clear" w:color="auto" w:fill="F5F5F5"/>
              </w:rPr>
              <w:t>The course develops students'' environmental culture and systems thinking in matters of environmental protection, sustainable development, and ensuring personal and occupational safety. Within the course, students acquire competencies such as the ability to analyze ecological and technogenic risks, apply regulatory documents in the field of labor and environmental protection, and develop measures to reduce environmental impact and ensure life safety. The training process employs modern pedagogical technologies, including problem-based learning, case methods, and project- and research-based activities. Knowledge assessment includes formative and summative evaluation in the form of tests, written and oral assignments, mini-projects, presentations, and participation in discussions.</w:t>
            </w:r>
          </w:p>
        </w:tc>
        <w:tc>
          <w:tcPr>
            <w:tcW w:w="709" w:type="dxa"/>
            <w:vMerge/>
            <w:tcBorders>
              <w:left w:val="single" w:sz="4" w:space="0" w:color="000000"/>
              <w:right w:val="single" w:sz="4" w:space="0" w:color="000000"/>
            </w:tcBorders>
          </w:tcPr>
          <w:p w14:paraId="0E9394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4EB76D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DF06D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BA251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D2CCF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0F1D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F16E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3868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1126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EE69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5B52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74EB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8001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B5958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2AB3AE8" w14:textId="77777777">
        <w:trPr>
          <w:cantSplit/>
          <w:trHeight w:val="477"/>
        </w:trPr>
        <w:tc>
          <w:tcPr>
            <w:tcW w:w="461" w:type="dxa"/>
            <w:vMerge/>
          </w:tcPr>
          <w:p w14:paraId="258B8B6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56EFF99"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Ekoloji ve Yaşam Güvenliği</w:t>
            </w:r>
          </w:p>
          <w:p w14:paraId="3E5077FC"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3017CB80"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öğrencilerde insanın çevreyle etkileşimi, çevresel ve teknolojik riskler, yaşam güvenliğini sağlama ilkeleri ve toplumun sürdürülebilir kalkınması kavramı hakkında bir bilgi sistemi oluşturur. Öğrenci, sürdürülebilir kalkınmanın hedeflerini ve kapsayıcı bir çevrenin özelliklerini göz önünde bulundurarak yaşam güvenliğini sağlamaya yönelik önlemler geliştirmeyi ve gerekçelendirmeyi öğrenir. Acil durumları ve riskleri izleme, analiz etme ve önleme araçlarını kullanabilir.</w:t>
            </w:r>
          </w:p>
        </w:tc>
        <w:tc>
          <w:tcPr>
            <w:tcW w:w="709" w:type="dxa"/>
            <w:vMerge/>
            <w:tcBorders>
              <w:left w:val="single" w:sz="4" w:space="0" w:color="000000"/>
              <w:right w:val="single" w:sz="4" w:space="0" w:color="000000"/>
            </w:tcBorders>
          </w:tcPr>
          <w:p w14:paraId="1BE6B5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7CDC64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E04EA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DAB19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7ED08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757F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A34B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A0DD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57CD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6587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0F77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6A7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4458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00618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F58875D" w14:textId="77777777">
        <w:trPr>
          <w:cantSplit/>
          <w:trHeight w:val="477"/>
        </w:trPr>
        <w:tc>
          <w:tcPr>
            <w:tcW w:w="461" w:type="dxa"/>
            <w:vMerge w:val="restart"/>
          </w:tcPr>
          <w:p w14:paraId="2DFFCA92"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14</w:t>
            </w:r>
          </w:p>
        </w:tc>
        <w:tc>
          <w:tcPr>
            <w:tcW w:w="2010" w:type="dxa"/>
            <w:tcBorders>
              <w:top w:val="single" w:sz="4" w:space="0" w:color="000000"/>
              <w:left w:val="single" w:sz="4" w:space="0" w:color="000000"/>
              <w:bottom w:val="single" w:sz="4" w:space="0" w:color="000000"/>
              <w:right w:val="single" w:sz="4" w:space="0" w:color="000000"/>
            </w:tcBorders>
          </w:tcPr>
          <w:p w14:paraId="490B1948"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Көшбасшылық теориясы </w:t>
            </w:r>
          </w:p>
          <w:p w14:paraId="49D5BB9E"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278B7BC9"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2D188A43"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білімгерлердің көшбасшылық қабілеттерін тәжірибе жүзінде дамыту, сенімділік, командалық жұмыс, шешім қабылдау, сондай-ақ эмоционалдық интеллект дағдыларын арттыруға көмектеседі. Пәнді оқу барысында білімгерлер сыни тұрғыда ойлау, конфликтіні басқару, стресстік жағдайларда шешім қабылдау, рөлдік ойындар арқылы команда ішіндегі көшбасшылықты дамыту әдістері мен уақытты тиімді басқару процестерін игереді. Көшбасшылық қабілеттерді қолдану арқылы білімгерлер өзгерістерге бейімделу машықтарын дамытады.</w:t>
            </w:r>
          </w:p>
        </w:tc>
        <w:tc>
          <w:tcPr>
            <w:tcW w:w="709" w:type="dxa"/>
            <w:vMerge w:val="restart"/>
            <w:tcBorders>
              <w:left w:val="single" w:sz="4" w:space="0" w:color="000000"/>
              <w:right w:val="single" w:sz="4" w:space="0" w:color="000000"/>
            </w:tcBorders>
          </w:tcPr>
          <w:p w14:paraId="217D07AE"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5</w:t>
            </w:r>
          </w:p>
        </w:tc>
        <w:tc>
          <w:tcPr>
            <w:tcW w:w="566" w:type="dxa"/>
            <w:vMerge w:val="restart"/>
            <w:tcBorders>
              <w:left w:val="single" w:sz="4" w:space="0" w:color="000000"/>
            </w:tcBorders>
          </w:tcPr>
          <w:p w14:paraId="549C61CC"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w:t>
            </w:r>
          </w:p>
        </w:tc>
        <w:tc>
          <w:tcPr>
            <w:tcW w:w="568" w:type="dxa"/>
            <w:tcBorders>
              <w:left w:val="single" w:sz="4" w:space="0" w:color="000000"/>
            </w:tcBorders>
          </w:tcPr>
          <w:p w14:paraId="0E60A2CF"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99" w:type="dxa"/>
            <w:tcBorders>
              <w:left w:val="single" w:sz="4" w:space="0" w:color="000000"/>
            </w:tcBorders>
          </w:tcPr>
          <w:p w14:paraId="2C528E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33AF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E5AF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9305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5923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AF3F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144E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1648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EEB2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54AE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C3F9F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CC2D62F" w14:textId="77777777">
        <w:trPr>
          <w:cantSplit/>
          <w:trHeight w:val="477"/>
        </w:trPr>
        <w:tc>
          <w:tcPr>
            <w:tcW w:w="461" w:type="dxa"/>
            <w:vMerge/>
          </w:tcPr>
          <w:p w14:paraId="624DDB7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FE86407"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7152428C"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Теория лидерства</w:t>
            </w:r>
          </w:p>
          <w:p w14:paraId="7BCFE52C"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7197D3F9"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68ABF58F"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p w14:paraId="27F863C4"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F18107E"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Цель курса - ознакомление обучающихся с природой лидерства, основными теориями лидерства, ролью лидерства на современном этапе модернизации страны; психологическими аспектами лидерства, технологиями формирования и пропаганды имиджа лидерства, основами маркетинга, научить навыкам саморазвития лидерских качеств, дальнейшего профессионального и личностного роста, обучения основным тенденциям развития лидерства.</w:t>
            </w:r>
          </w:p>
        </w:tc>
        <w:tc>
          <w:tcPr>
            <w:tcW w:w="709" w:type="dxa"/>
            <w:vMerge/>
            <w:tcBorders>
              <w:left w:val="single" w:sz="4" w:space="0" w:color="000000"/>
              <w:right w:val="single" w:sz="4" w:space="0" w:color="000000"/>
            </w:tcBorders>
          </w:tcPr>
          <w:p w14:paraId="593DBE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0B340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C2BE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50C30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FA2CB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707F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DE65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EC1A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C5BA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9CF6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ABB7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BBA8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48D3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F5838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E1445A3" w14:textId="77777777">
        <w:trPr>
          <w:cantSplit/>
          <w:trHeight w:val="477"/>
        </w:trPr>
        <w:tc>
          <w:tcPr>
            <w:tcW w:w="461" w:type="dxa"/>
            <w:vMerge/>
          </w:tcPr>
          <w:p w14:paraId="399FBF9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086AB2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 Theories of Leadershıp </w:t>
            </w:r>
          </w:p>
        </w:tc>
        <w:tc>
          <w:tcPr>
            <w:tcW w:w="5292" w:type="dxa"/>
            <w:tcBorders>
              <w:top w:val="single" w:sz="4" w:space="0" w:color="000000"/>
              <w:left w:val="single" w:sz="4" w:space="0" w:color="000000"/>
              <w:bottom w:val="single" w:sz="4" w:space="0" w:color="000000"/>
              <w:right w:val="single" w:sz="4" w:space="0" w:color="000000"/>
            </w:tcBorders>
          </w:tcPr>
          <w:p w14:paraId="0960A4B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The purpose of the course to acquaint students with the nature of leadership, the main theories of leadership, the role of leadership at the current stage of modernization of the country; psychological aspects of leadership, technologies for forming and promoting the image of leadership, the basics of marketing, to teach skills of self-development of leadership qualities, further professional and personal growth, training in the main trends of leadership development.</w:t>
            </w:r>
          </w:p>
        </w:tc>
        <w:tc>
          <w:tcPr>
            <w:tcW w:w="709" w:type="dxa"/>
            <w:vMerge/>
            <w:tcBorders>
              <w:left w:val="single" w:sz="4" w:space="0" w:color="000000"/>
              <w:right w:val="single" w:sz="4" w:space="0" w:color="000000"/>
            </w:tcBorders>
          </w:tcPr>
          <w:p w14:paraId="5B9C37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316AC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D3B8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0658C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2C276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3B76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30BB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8364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A685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6370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CD94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B8C3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2391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82556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201B0A0" w14:textId="77777777">
        <w:trPr>
          <w:cantSplit/>
          <w:trHeight w:val="477"/>
        </w:trPr>
        <w:tc>
          <w:tcPr>
            <w:tcW w:w="461" w:type="dxa"/>
            <w:vMerge/>
          </w:tcPr>
          <w:p w14:paraId="0AC04E8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E91D32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Liderlik Teorisi</w:t>
            </w:r>
          </w:p>
          <w:p w14:paraId="0B5F7DC1"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9681A1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öğrencilerin pratik, özgüven, ekip çalışması, karar verme ve duygusal zekâ yoluyla liderlik becerilerini geliştirmelerine yardımcı olur. Ders boyunca öğrenciler, eleştirel düşünme, çatışma yönetimi, stresli durumlarda karar verme ve rol yapma oyunları ve etkili zaman yönetimi süreçleri aracılığıyla bir ekip içinde liderlik geliştirme yöntemlerini öğreneceklerdir. Liderlik becerilerini kullanarak, öğrenciler değişime uyum sağlama becerilerini geliştireceklerdir.</w:t>
            </w:r>
          </w:p>
        </w:tc>
        <w:tc>
          <w:tcPr>
            <w:tcW w:w="709" w:type="dxa"/>
            <w:vMerge/>
            <w:tcBorders>
              <w:left w:val="single" w:sz="4" w:space="0" w:color="000000"/>
              <w:right w:val="single" w:sz="4" w:space="0" w:color="000000"/>
            </w:tcBorders>
          </w:tcPr>
          <w:p w14:paraId="59BEFC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EE090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821AD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F1CEF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415F4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6133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F38A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20A0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AA15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0D81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22AA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F08E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9312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35DA3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AFDD026" w14:textId="77777777">
        <w:trPr>
          <w:cantSplit/>
          <w:trHeight w:val="477"/>
        </w:trPr>
        <w:tc>
          <w:tcPr>
            <w:tcW w:w="461" w:type="dxa"/>
          </w:tcPr>
          <w:p w14:paraId="15E19D8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15</w:t>
            </w:r>
          </w:p>
        </w:tc>
        <w:tc>
          <w:tcPr>
            <w:tcW w:w="2010" w:type="dxa"/>
            <w:tcBorders>
              <w:top w:val="single" w:sz="4" w:space="0" w:color="000000"/>
              <w:left w:val="single" w:sz="4" w:space="0" w:color="000000"/>
              <w:bottom w:val="single" w:sz="4" w:space="0" w:color="000000"/>
              <w:right w:val="single" w:sz="4" w:space="0" w:color="000000"/>
            </w:tcBorders>
          </w:tcPr>
          <w:p w14:paraId="0B650EC1"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Құқық және сыбайлас жемқорлыққа қарсы саладағы зерттеу дағдылары</w:t>
            </w:r>
          </w:p>
          <w:p w14:paraId="3EF3A9E7" w14:textId="77777777" w:rsidR="00BE2BE8" w:rsidRPr="009E587F" w:rsidRDefault="00BE2BE8">
            <w:pPr>
              <w:spacing w:after="0" w:line="240" w:lineRule="auto"/>
              <w:contextualSpacing/>
              <w:rPr>
                <w:rFonts w:ascii="Times New Roman" w:eastAsia="Times New Roman" w:hAnsi="Times New Roman" w:cs="Times New Roman"/>
                <w:sz w:val="18"/>
                <w:szCs w:val="18"/>
              </w:rPr>
            </w:pPr>
          </w:p>
          <w:p w14:paraId="24C9C7B4"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BFF147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ҚР Конституциясының, қолданыстағы заңнамасының негізгі ережелері; мемлекеттік басқару органдарының жүйесі, өкілеттіктер шеңбері, экономиканы мемлекеттік реттеудің мақсаттары, әдістері, экономикадағы мемлекеттік сектордың рөлі; қаржылық құқық және қаржы; материалдық және іс жүргізу құқығының өзара іс-қимыл тетігі; сыбайлас жемқорлықтың мәні, оның пайда болу себептері; сыбайлас жемқорлық құқық бұзушылықтар үшін моральдық-адамгершілік, құқықтық жауапкершілік шаралары; сыбайлас жемқорлыққа қарсы іс-қимыл саласындағы қолданыстағы заңнама.</w:t>
            </w:r>
            <w:r w:rsidRPr="009E587F">
              <w:rPr>
                <w:rFonts w:ascii="Times New Roman" w:eastAsia="Times New Roman" w:hAnsi="Times New Roman" w:cs="Times New Roman"/>
                <w:sz w:val="18"/>
                <w:szCs w:val="18"/>
              </w:rPr>
              <w:tab/>
            </w:r>
          </w:p>
        </w:tc>
        <w:tc>
          <w:tcPr>
            <w:tcW w:w="709" w:type="dxa"/>
            <w:vMerge w:val="restart"/>
            <w:tcBorders>
              <w:left w:val="single" w:sz="4" w:space="0" w:color="000000"/>
              <w:right w:val="single" w:sz="4" w:space="0" w:color="000000"/>
            </w:tcBorders>
          </w:tcPr>
          <w:p w14:paraId="33C1DFEB"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5</w:t>
            </w:r>
          </w:p>
        </w:tc>
        <w:tc>
          <w:tcPr>
            <w:tcW w:w="566" w:type="dxa"/>
            <w:vMerge w:val="restart"/>
            <w:tcBorders>
              <w:left w:val="single" w:sz="4" w:space="0" w:color="000000"/>
            </w:tcBorders>
          </w:tcPr>
          <w:p w14:paraId="2FB8126A"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43A730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FF85B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5EA4B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6A57EE"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62BC0D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57BD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14B3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39CF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D7EF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F8C1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2D81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DB23E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D9099C1" w14:textId="77777777">
        <w:trPr>
          <w:cantSplit/>
          <w:trHeight w:val="477"/>
        </w:trPr>
        <w:tc>
          <w:tcPr>
            <w:tcW w:w="461" w:type="dxa"/>
          </w:tcPr>
          <w:p w14:paraId="7627439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B5875AE"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Навыки исследовательской деятельности в области права и противодействия коррупции</w:t>
            </w:r>
          </w:p>
        </w:tc>
        <w:tc>
          <w:tcPr>
            <w:tcW w:w="5292" w:type="dxa"/>
            <w:tcBorders>
              <w:top w:val="single" w:sz="4" w:space="0" w:color="000000"/>
              <w:left w:val="single" w:sz="4" w:space="0" w:color="000000"/>
              <w:bottom w:val="single" w:sz="4" w:space="0" w:color="000000"/>
              <w:right w:val="single" w:sz="4" w:space="0" w:color="000000"/>
            </w:tcBorders>
          </w:tcPr>
          <w:p w14:paraId="6BA78A38"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09" w:type="dxa"/>
            <w:vMerge/>
            <w:tcBorders>
              <w:left w:val="single" w:sz="4" w:space="0" w:color="000000"/>
              <w:right w:val="single" w:sz="4" w:space="0" w:color="000000"/>
            </w:tcBorders>
          </w:tcPr>
          <w:p w14:paraId="156E89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CA815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3F15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A3588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2CF48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1440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F4B8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54D6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BFDF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EE9B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CAA1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AABC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0E5E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41CE3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2322BD7" w14:textId="77777777">
        <w:trPr>
          <w:cantSplit/>
          <w:trHeight w:val="477"/>
        </w:trPr>
        <w:tc>
          <w:tcPr>
            <w:tcW w:w="461" w:type="dxa"/>
          </w:tcPr>
          <w:p w14:paraId="4F67341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545376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Research skills in the field of law and anti-corruption</w:t>
            </w:r>
          </w:p>
        </w:tc>
        <w:tc>
          <w:tcPr>
            <w:tcW w:w="5292" w:type="dxa"/>
            <w:tcBorders>
              <w:top w:val="single" w:sz="4" w:space="0" w:color="000000"/>
              <w:left w:val="single" w:sz="4" w:space="0" w:color="000000"/>
              <w:bottom w:val="single" w:sz="4" w:space="0" w:color="000000"/>
              <w:right w:val="single" w:sz="4" w:space="0" w:color="000000"/>
            </w:tcBorders>
          </w:tcPr>
          <w:p w14:paraId="0B6C6D34"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09" w:type="dxa"/>
            <w:vMerge/>
            <w:tcBorders>
              <w:left w:val="single" w:sz="4" w:space="0" w:color="000000"/>
              <w:right w:val="single" w:sz="4" w:space="0" w:color="000000"/>
            </w:tcBorders>
          </w:tcPr>
          <w:p w14:paraId="59A609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1B91B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55CB4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08399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3B45C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46F6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7713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23C2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F238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7FCB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A7EB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F2DD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2A17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E4D7A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854F32B" w14:textId="77777777">
        <w:trPr>
          <w:cantSplit/>
          <w:trHeight w:val="477"/>
        </w:trPr>
        <w:tc>
          <w:tcPr>
            <w:tcW w:w="461" w:type="dxa"/>
          </w:tcPr>
          <w:p w14:paraId="29C8887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D28CB6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Hukuk ve yolsuzlukla mücadele alanında araştırma becerileri</w:t>
            </w:r>
          </w:p>
          <w:p w14:paraId="7110C7EC" w14:textId="77777777" w:rsidR="00BE2BE8" w:rsidRPr="009E587F" w:rsidRDefault="00BE2BE8">
            <w:pPr>
              <w:spacing w:after="0" w:line="240" w:lineRule="auto"/>
              <w:contextualSpacing/>
              <w:jc w:val="both"/>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2BD292D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Kazakistan Cumhuriyeti Anayasası'nın temel hükümleri, mevcut mevzuat; devlet idare organları sistemi, yetki alanı, ekonominin devlet tarafından düzenlenmesinin amaçları ve yöntemleri, kamu sektörünün ekonomideki rolü; mali hukuk ve finans; maddi ve usul hukukunun etkileşim mekanizması; yolsuzluğun özü, ortaya çıkış nedenleri; yolsuzluk suçları için ahlaki, insani ve hukuki sorumluluk tedbirleri; yolsuzlukla mücadele alanındaki mevcut mevzuat.</w:t>
            </w:r>
          </w:p>
        </w:tc>
        <w:tc>
          <w:tcPr>
            <w:tcW w:w="709" w:type="dxa"/>
            <w:vMerge/>
            <w:tcBorders>
              <w:left w:val="single" w:sz="4" w:space="0" w:color="000000"/>
              <w:right w:val="single" w:sz="4" w:space="0" w:color="000000"/>
            </w:tcBorders>
          </w:tcPr>
          <w:p w14:paraId="4857D70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CE05B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6259C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BF09C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8BE61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B863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DC8E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61DC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57CB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35D7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9CE6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3F74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53FB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F2A29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899EEC1" w14:textId="77777777" w:rsidTr="009E587F">
        <w:trPr>
          <w:cantSplit/>
          <w:trHeight w:val="3682"/>
        </w:trPr>
        <w:tc>
          <w:tcPr>
            <w:tcW w:w="461" w:type="dxa"/>
            <w:vMerge w:val="restart"/>
          </w:tcPr>
          <w:p w14:paraId="7E0190C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16</w:t>
            </w:r>
          </w:p>
        </w:tc>
        <w:tc>
          <w:tcPr>
            <w:tcW w:w="2010" w:type="dxa"/>
            <w:tcBorders>
              <w:top w:val="single" w:sz="4" w:space="0" w:color="000000"/>
              <w:left w:val="single" w:sz="4" w:space="0" w:color="000000"/>
              <w:bottom w:val="single" w:sz="4" w:space="0" w:color="000000"/>
              <w:right w:val="single" w:sz="4" w:space="0" w:color="000000"/>
            </w:tcBorders>
          </w:tcPr>
          <w:p w14:paraId="1D1D4D63"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5F5F5"/>
              </w:rPr>
            </w:pPr>
            <w:r w:rsidRPr="009E587F">
              <w:rPr>
                <w:rFonts w:ascii="Times New Roman" w:hAnsi="Times New Roman" w:cs="Times New Roman"/>
                <w:sz w:val="18"/>
                <w:szCs w:val="18"/>
                <w:shd w:val="clear" w:color="auto" w:fill="F5F5F5"/>
              </w:rPr>
              <w:t>Қаржылық сауаттылық</w:t>
            </w:r>
          </w:p>
        </w:tc>
        <w:tc>
          <w:tcPr>
            <w:tcW w:w="5292" w:type="dxa"/>
            <w:tcBorders>
              <w:top w:val="single" w:sz="4" w:space="0" w:color="000000"/>
              <w:left w:val="single" w:sz="4" w:space="0" w:color="000000"/>
              <w:bottom w:val="single" w:sz="4" w:space="0" w:color="000000"/>
              <w:right w:val="single" w:sz="4" w:space="0" w:color="000000"/>
            </w:tcBorders>
          </w:tcPr>
          <w:tbl>
            <w:tblPr>
              <w:tblW w:w="29507"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32"/>
              <w:gridCol w:w="24375"/>
            </w:tblGrid>
            <w:tr w:rsidR="00BE2BE8" w:rsidRPr="009E587F" w14:paraId="2977D8EB" w14:textId="77777777">
              <w:tc>
                <w:tcPr>
                  <w:tcW w:w="5132" w:type="dxa"/>
                  <w:tcBorders>
                    <w:top w:val="single" w:sz="6" w:space="0" w:color="DEE2E6"/>
                    <w:left w:val="single" w:sz="6" w:space="0" w:color="DEE2E6"/>
                    <w:bottom w:val="single" w:sz="6" w:space="0" w:color="DEE2E6"/>
                    <w:right w:val="single" w:sz="6" w:space="0" w:color="DEE2E6"/>
                  </w:tcBorders>
                  <w:shd w:val="clear" w:color="auto" w:fill="F5F5F5"/>
                  <w:vAlign w:val="center"/>
                </w:tcPr>
                <w:p w14:paraId="082E8FEE" w14:textId="77777777" w:rsidR="00BE2BE8" w:rsidRPr="009E587F" w:rsidRDefault="005614C9" w:rsidP="000A6C4C">
                  <w:pPr>
                    <w:framePr w:hSpace="180" w:wrap="around" w:vAnchor="text" w:hAnchor="text" w:y="1"/>
                    <w:suppressOverlap/>
                    <w:jc w:val="both"/>
                    <w:textAlignment w:val="center"/>
                    <w:rPr>
                      <w:rFonts w:ascii="Times New Roman" w:eastAsia="Segoe UI" w:hAnsi="Times New Roman" w:cs="Times New Roman"/>
                      <w:sz w:val="18"/>
                      <w:szCs w:val="18"/>
                    </w:rPr>
                  </w:pPr>
                  <w:r w:rsidRPr="009E587F">
                    <w:rPr>
                      <w:rFonts w:ascii="Times New Roman" w:eastAsia="Segoe UI" w:hAnsi="Times New Roman" w:cs="Times New Roman"/>
                      <w:sz w:val="18"/>
                      <w:szCs w:val="18"/>
                      <w:lang w:eastAsia="zh-CN" w:bidi="ar"/>
                    </w:rPr>
                    <w:t>Пән білім алушыларда жеке қаржыны басқару, қаржы институттарын, қаржылық жоспарлау негіздерін түсіну және қаржылық тәуекелдерден қорғау саласындағы базалық білім мен дағдыларды қалыптастырады; оларды цифрлық технологиялар мен деректерді талдауды ескере отырып, жеке және кәсіби қызметте негізделген қаржылық шешімдер қабылдауға дайындайды. Пәнді игеру нәтижесінде білім алушы қаржы жүйесінің негіздері мен оның жұмыс істеу қағидаттарын меңгереді; жеке және отбасылық бюджетті жүргізуді, кірістер мен шығыстарды жоспарлауды үйренеді; өзін-өзі инвестициялау және кредиттеу қағидаттарын түсіндіре алады; қаржылық тәуекелдердің мәнін және оларды азайту әдістерін, цифрлық технологиялардың рөлін түсінеді; қаржылық жоспарлау мен шешім қабылдауда деректерді талдау үшін цифрлық құралдарды пайдалану дағдыларын игереді.</w:t>
                  </w:r>
                </w:p>
              </w:tc>
              <w:tc>
                <w:tcPr>
                  <w:tcW w:w="24375" w:type="dxa"/>
                  <w:tcBorders>
                    <w:top w:val="single" w:sz="6" w:space="0" w:color="DEE2E6"/>
                    <w:left w:val="single" w:sz="6" w:space="0" w:color="DEE2E6"/>
                    <w:bottom w:val="single" w:sz="6" w:space="0" w:color="DEE2E6"/>
                    <w:right w:val="single" w:sz="6" w:space="0" w:color="DEE2E6"/>
                  </w:tcBorders>
                  <w:shd w:val="clear" w:color="auto" w:fill="FFFFFF"/>
                  <w:vAlign w:val="center"/>
                </w:tcPr>
                <w:p w14:paraId="7D546371" w14:textId="77777777" w:rsidR="00BE2BE8" w:rsidRPr="009E587F" w:rsidRDefault="005614C9" w:rsidP="000A6C4C">
                  <w:pPr>
                    <w:framePr w:hSpace="180" w:wrap="around" w:vAnchor="text" w:hAnchor="text" w:y="1"/>
                    <w:suppressOverlap/>
                    <w:jc w:val="center"/>
                    <w:textAlignment w:val="center"/>
                    <w:rPr>
                      <w:rFonts w:ascii="Times New Roman" w:eastAsia="Segoe UI" w:hAnsi="Times New Roman" w:cs="Times New Roman"/>
                      <w:sz w:val="18"/>
                      <w:szCs w:val="18"/>
                    </w:rPr>
                  </w:pPr>
                  <w:r w:rsidRPr="009E587F">
                    <w:rPr>
                      <w:rFonts w:ascii="Times New Roman" w:eastAsia="Segoe UI" w:hAnsi="Times New Roman" w:cs="Times New Roman"/>
                      <w:sz w:val="18"/>
                      <w:szCs w:val="18"/>
                      <w:lang w:val="en-US" w:eastAsia="zh-CN" w:bidi="ar"/>
                    </w:rPr>
                    <w:t>Ж</w:t>
                  </w:r>
                </w:p>
              </w:tc>
            </w:tr>
          </w:tbl>
          <w:p w14:paraId="75C97461" w14:textId="77777777" w:rsidR="00BE2BE8" w:rsidRPr="009E587F" w:rsidRDefault="00BE2BE8">
            <w:pPr>
              <w:spacing w:after="0" w:line="240" w:lineRule="auto"/>
              <w:contextualSpacing/>
              <w:jc w:val="both"/>
              <w:rPr>
                <w:rFonts w:ascii="Times New Roman" w:hAnsi="Times New Roman" w:cs="Times New Roman"/>
                <w:bCs/>
                <w:sz w:val="18"/>
                <w:szCs w:val="18"/>
              </w:rPr>
            </w:pPr>
          </w:p>
        </w:tc>
        <w:tc>
          <w:tcPr>
            <w:tcW w:w="709" w:type="dxa"/>
            <w:vMerge w:val="restart"/>
            <w:tcBorders>
              <w:left w:val="single" w:sz="4" w:space="0" w:color="000000"/>
              <w:right w:val="single" w:sz="4" w:space="0" w:color="000000"/>
            </w:tcBorders>
          </w:tcPr>
          <w:p w14:paraId="4C82923E"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5</w:t>
            </w:r>
          </w:p>
        </w:tc>
        <w:tc>
          <w:tcPr>
            <w:tcW w:w="566" w:type="dxa"/>
            <w:vMerge w:val="restart"/>
            <w:tcBorders>
              <w:left w:val="single" w:sz="4" w:space="0" w:color="000000"/>
            </w:tcBorders>
          </w:tcPr>
          <w:p w14:paraId="483128AB"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20F201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F282D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35AFC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82A395"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72CA50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7413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2057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DB0C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6DE5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1779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A830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698ED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0042A10" w14:textId="77777777">
        <w:trPr>
          <w:cantSplit/>
          <w:trHeight w:val="477"/>
        </w:trPr>
        <w:tc>
          <w:tcPr>
            <w:tcW w:w="461" w:type="dxa"/>
            <w:vMerge/>
          </w:tcPr>
          <w:p w14:paraId="3469266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0F1F68F"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5F5F5"/>
              </w:rPr>
            </w:pPr>
            <w:r w:rsidRPr="009E587F">
              <w:rPr>
                <w:rFonts w:ascii="Times New Roman" w:hAnsi="Times New Roman" w:cs="Times New Roman"/>
                <w:sz w:val="18"/>
                <w:szCs w:val="18"/>
                <w:shd w:val="clear" w:color="auto" w:fill="F5F5F5"/>
              </w:rPr>
              <w:t>Финансовая грамотность</w:t>
            </w:r>
          </w:p>
        </w:tc>
        <w:tc>
          <w:tcPr>
            <w:tcW w:w="5292" w:type="dxa"/>
            <w:tcBorders>
              <w:top w:val="single" w:sz="4" w:space="0" w:color="000000"/>
              <w:left w:val="single" w:sz="4" w:space="0" w:color="000000"/>
              <w:bottom w:val="single" w:sz="4" w:space="0" w:color="000000"/>
              <w:right w:val="single" w:sz="4" w:space="0" w:color="000000"/>
            </w:tcBorders>
          </w:tcPr>
          <w:tbl>
            <w:tblPr>
              <w:tblW w:w="30093"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48"/>
              <w:gridCol w:w="24945"/>
            </w:tblGrid>
            <w:tr w:rsidR="00BE2BE8" w:rsidRPr="009E587F" w14:paraId="24EB22A2" w14:textId="77777777">
              <w:tc>
                <w:tcPr>
                  <w:tcW w:w="5148" w:type="dxa"/>
                  <w:tcBorders>
                    <w:top w:val="single" w:sz="6" w:space="0" w:color="DEE2E6"/>
                    <w:left w:val="single" w:sz="6" w:space="0" w:color="DEE2E6"/>
                    <w:bottom w:val="single" w:sz="6" w:space="0" w:color="DEE2E6"/>
                    <w:right w:val="single" w:sz="6" w:space="0" w:color="DEE2E6"/>
                  </w:tcBorders>
                  <w:shd w:val="clear" w:color="auto" w:fill="F5F5F5"/>
                  <w:vAlign w:val="center"/>
                </w:tcPr>
                <w:p w14:paraId="1D8CA2F2" w14:textId="77777777" w:rsidR="00BE2BE8" w:rsidRPr="009E587F" w:rsidRDefault="005614C9" w:rsidP="000A6C4C">
                  <w:pPr>
                    <w:framePr w:hSpace="180" w:wrap="around" w:vAnchor="text" w:hAnchor="text" w:y="1"/>
                    <w:suppressOverlap/>
                    <w:jc w:val="both"/>
                    <w:textAlignment w:val="center"/>
                    <w:rPr>
                      <w:rFonts w:ascii="Times New Roman" w:eastAsia="Segoe UI" w:hAnsi="Times New Roman" w:cs="Times New Roman"/>
                      <w:sz w:val="18"/>
                      <w:szCs w:val="18"/>
                    </w:rPr>
                  </w:pPr>
                  <w:r w:rsidRPr="009E587F">
                    <w:rPr>
                      <w:rFonts w:ascii="Times New Roman" w:eastAsia="Segoe UI" w:hAnsi="Times New Roman" w:cs="Times New Roman"/>
                      <w:sz w:val="18"/>
                      <w:szCs w:val="18"/>
                      <w:lang w:val="ru-RU" w:eastAsia="zh-CN" w:bidi="ar"/>
                    </w:rPr>
                    <w:t xml:space="preserve">Дисциплина формирует у обучающихся базовые знания и навыки в области управления личными финансами, понимания финансовых институтов, основ финансового планирования и защиты от финансовых </w:t>
                  </w:r>
                  <w:proofErr w:type="spellStart"/>
                  <w:r w:rsidRPr="009E587F">
                    <w:rPr>
                      <w:rFonts w:ascii="Times New Roman" w:eastAsia="Segoe UI" w:hAnsi="Times New Roman" w:cs="Times New Roman"/>
                      <w:sz w:val="18"/>
                      <w:szCs w:val="18"/>
                      <w:lang w:val="ru-RU" w:eastAsia="zh-CN" w:bidi="ar"/>
                    </w:rPr>
                    <w:t>рисокв</w:t>
                  </w:r>
                  <w:proofErr w:type="spellEnd"/>
                  <w:r w:rsidRPr="009E587F">
                    <w:rPr>
                      <w:rFonts w:ascii="Times New Roman" w:eastAsia="Segoe UI" w:hAnsi="Times New Roman" w:cs="Times New Roman"/>
                      <w:sz w:val="18"/>
                      <w:szCs w:val="18"/>
                      <w:lang w:val="ru-RU" w:eastAsia="zh-CN" w:bidi="ar"/>
                    </w:rPr>
                    <w:t xml:space="preserve">; готовит их к принятию обоснованных финансовых решений в личной и профессиональной деятельности с учётом цифровых технологий и анализа данных. В результате освоения дисциплины </w:t>
                  </w:r>
                  <w:proofErr w:type="spellStart"/>
                  <w:r w:rsidRPr="009E587F">
                    <w:rPr>
                      <w:rFonts w:ascii="Times New Roman" w:eastAsia="Segoe UI" w:hAnsi="Times New Roman" w:cs="Times New Roman"/>
                      <w:sz w:val="18"/>
                      <w:szCs w:val="18"/>
                      <w:lang w:val="ru-RU" w:eastAsia="zh-CN" w:bidi="ar"/>
                    </w:rPr>
                    <w:t>обучаюшийся</w:t>
                  </w:r>
                  <w:proofErr w:type="spellEnd"/>
                  <w:r w:rsidRPr="009E587F">
                    <w:rPr>
                      <w:rFonts w:ascii="Times New Roman" w:eastAsia="Segoe UI" w:hAnsi="Times New Roman" w:cs="Times New Roman"/>
                      <w:sz w:val="18"/>
                      <w:szCs w:val="18"/>
                      <w:lang w:val="ru-RU" w:eastAsia="zh-CN" w:bidi="ar"/>
                    </w:rPr>
                    <w:t xml:space="preserve"> овладевает знаниями основ финансовой системы и принципами ее функционирования; учится вести личный и семейный бюджет, планировать доходы и расходы; умеет </w:t>
                  </w:r>
                  <w:proofErr w:type="spellStart"/>
                  <w:r w:rsidRPr="009E587F">
                    <w:rPr>
                      <w:rFonts w:ascii="Times New Roman" w:eastAsia="Segoe UI" w:hAnsi="Times New Roman" w:cs="Times New Roman"/>
                      <w:sz w:val="18"/>
                      <w:szCs w:val="18"/>
                      <w:lang w:val="ru-RU" w:eastAsia="zh-CN" w:bidi="ar"/>
                    </w:rPr>
                    <w:t>обяснять</w:t>
                  </w:r>
                  <w:proofErr w:type="spellEnd"/>
                  <w:r w:rsidRPr="009E587F">
                    <w:rPr>
                      <w:rFonts w:ascii="Times New Roman" w:eastAsia="Segoe UI" w:hAnsi="Times New Roman" w:cs="Times New Roman"/>
                      <w:sz w:val="18"/>
                      <w:szCs w:val="18"/>
                      <w:lang w:val="ru-RU" w:eastAsia="zh-CN" w:bidi="ar"/>
                    </w:rPr>
                    <w:t xml:space="preserve"> принципы </w:t>
                  </w:r>
                  <w:proofErr w:type="spellStart"/>
                  <w:r w:rsidRPr="009E587F">
                    <w:rPr>
                      <w:rFonts w:ascii="Times New Roman" w:eastAsia="Segoe UI" w:hAnsi="Times New Roman" w:cs="Times New Roman"/>
                      <w:sz w:val="18"/>
                      <w:szCs w:val="18"/>
                      <w:lang w:val="ru-RU" w:eastAsia="zh-CN" w:bidi="ar"/>
                    </w:rPr>
                    <w:t>себержений</w:t>
                  </w:r>
                  <w:proofErr w:type="spellEnd"/>
                  <w:r w:rsidRPr="009E587F">
                    <w:rPr>
                      <w:rFonts w:ascii="Times New Roman" w:eastAsia="Segoe UI" w:hAnsi="Times New Roman" w:cs="Times New Roman"/>
                      <w:sz w:val="18"/>
                      <w:szCs w:val="18"/>
                      <w:lang w:val="ru-RU" w:eastAsia="zh-CN" w:bidi="ar"/>
                    </w:rPr>
                    <w:t xml:space="preserve">, </w:t>
                  </w:r>
                  <w:proofErr w:type="spellStart"/>
                  <w:r w:rsidRPr="009E587F">
                    <w:rPr>
                      <w:rFonts w:ascii="Times New Roman" w:eastAsia="Segoe UI" w:hAnsi="Times New Roman" w:cs="Times New Roman"/>
                      <w:sz w:val="18"/>
                      <w:szCs w:val="18"/>
                      <w:lang w:val="ru-RU" w:eastAsia="zh-CN" w:bidi="ar"/>
                    </w:rPr>
                    <w:t>инвестицрования</w:t>
                  </w:r>
                  <w:proofErr w:type="spellEnd"/>
                  <w:r w:rsidRPr="009E587F">
                    <w:rPr>
                      <w:rFonts w:ascii="Times New Roman" w:eastAsia="Segoe UI" w:hAnsi="Times New Roman" w:cs="Times New Roman"/>
                      <w:sz w:val="18"/>
                      <w:szCs w:val="18"/>
                      <w:lang w:val="ru-RU" w:eastAsia="zh-CN" w:bidi="ar"/>
                    </w:rPr>
                    <w:t xml:space="preserve"> и кредитования; понимает сущность финансовых рисков и методы их </w:t>
                  </w:r>
                  <w:proofErr w:type="spellStart"/>
                  <w:r w:rsidRPr="009E587F">
                    <w:rPr>
                      <w:rFonts w:ascii="Times New Roman" w:eastAsia="Segoe UI" w:hAnsi="Times New Roman" w:cs="Times New Roman"/>
                      <w:sz w:val="18"/>
                      <w:szCs w:val="18"/>
                      <w:lang w:val="ru-RU" w:eastAsia="zh-CN" w:bidi="ar"/>
                    </w:rPr>
                    <w:t>минимизаци</w:t>
                  </w:r>
                  <w:proofErr w:type="spellEnd"/>
                  <w:r w:rsidRPr="009E587F">
                    <w:rPr>
                      <w:rFonts w:ascii="Times New Roman" w:eastAsia="Segoe UI" w:hAnsi="Times New Roman" w:cs="Times New Roman"/>
                      <w:sz w:val="18"/>
                      <w:szCs w:val="18"/>
                      <w:lang w:val="ru-RU" w:eastAsia="zh-CN" w:bidi="ar"/>
                    </w:rPr>
                    <w:t xml:space="preserve">, роли цифровых технологий; приобретает навыки использования цифровых инструментов для анализа данных в финансовом </w:t>
                  </w:r>
                  <w:proofErr w:type="spellStart"/>
                  <w:r w:rsidRPr="009E587F">
                    <w:rPr>
                      <w:rFonts w:ascii="Times New Roman" w:eastAsia="Segoe UI" w:hAnsi="Times New Roman" w:cs="Times New Roman"/>
                      <w:sz w:val="18"/>
                      <w:szCs w:val="18"/>
                      <w:lang w:val="ru-RU" w:eastAsia="zh-CN" w:bidi="ar"/>
                    </w:rPr>
                    <w:t>планировани</w:t>
                  </w:r>
                  <w:proofErr w:type="spellEnd"/>
                  <w:r w:rsidRPr="009E587F">
                    <w:rPr>
                      <w:rFonts w:ascii="Times New Roman" w:eastAsia="Segoe UI" w:hAnsi="Times New Roman" w:cs="Times New Roman"/>
                      <w:sz w:val="18"/>
                      <w:szCs w:val="18"/>
                      <w:lang w:val="ru-RU" w:eastAsia="zh-CN" w:bidi="ar"/>
                    </w:rPr>
                    <w:t xml:space="preserve"> и принятии решений.</w:t>
                  </w:r>
                </w:p>
              </w:tc>
              <w:tc>
                <w:tcPr>
                  <w:tcW w:w="24945" w:type="dxa"/>
                  <w:tcBorders>
                    <w:top w:val="single" w:sz="6" w:space="0" w:color="DEE2E6"/>
                    <w:left w:val="single" w:sz="6" w:space="0" w:color="DEE2E6"/>
                    <w:bottom w:val="single" w:sz="6" w:space="0" w:color="DEE2E6"/>
                    <w:right w:val="single" w:sz="6" w:space="0" w:color="DEE2E6"/>
                  </w:tcBorders>
                  <w:shd w:val="clear" w:color="auto" w:fill="FFFFFF"/>
                  <w:vAlign w:val="center"/>
                </w:tcPr>
                <w:p w14:paraId="3753CCF8" w14:textId="77777777" w:rsidR="00BE2BE8" w:rsidRPr="009E587F" w:rsidRDefault="00BE2BE8" w:rsidP="000A6C4C">
                  <w:pPr>
                    <w:framePr w:hSpace="180" w:wrap="around" w:vAnchor="text" w:hAnchor="text" w:y="1"/>
                    <w:suppressOverlap/>
                    <w:jc w:val="center"/>
                    <w:rPr>
                      <w:rFonts w:ascii="Times New Roman" w:eastAsia="Segoe UI" w:hAnsi="Times New Roman" w:cs="Times New Roman"/>
                      <w:sz w:val="18"/>
                      <w:szCs w:val="18"/>
                    </w:rPr>
                  </w:pPr>
                </w:p>
              </w:tc>
            </w:tr>
          </w:tbl>
          <w:p w14:paraId="6B9C60D7" w14:textId="77777777" w:rsidR="00BE2BE8" w:rsidRPr="009E587F" w:rsidRDefault="00BE2BE8">
            <w:pPr>
              <w:spacing w:after="0" w:line="240" w:lineRule="auto"/>
              <w:contextualSpacing/>
              <w:jc w:val="both"/>
              <w:rPr>
                <w:rFonts w:ascii="Times New Roman" w:hAnsi="Times New Roman" w:cs="Times New Roman"/>
                <w:sz w:val="18"/>
                <w:szCs w:val="18"/>
                <w:shd w:val="clear" w:color="auto" w:fill="F5F5F5"/>
              </w:rPr>
            </w:pPr>
          </w:p>
        </w:tc>
        <w:tc>
          <w:tcPr>
            <w:tcW w:w="709" w:type="dxa"/>
            <w:vMerge/>
            <w:tcBorders>
              <w:left w:val="single" w:sz="4" w:space="0" w:color="000000"/>
              <w:right w:val="single" w:sz="4" w:space="0" w:color="000000"/>
            </w:tcBorders>
          </w:tcPr>
          <w:p w14:paraId="693BF6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C6FDA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A23B2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695DB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E1DAC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9B5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6915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6555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9372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8993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DD97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1B2C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73FD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CA46A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9350D66" w14:textId="77777777">
        <w:trPr>
          <w:cantSplit/>
          <w:trHeight w:val="477"/>
        </w:trPr>
        <w:tc>
          <w:tcPr>
            <w:tcW w:w="461" w:type="dxa"/>
            <w:vMerge/>
          </w:tcPr>
          <w:p w14:paraId="4ACE7BA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E6ABFAF" w14:textId="77777777" w:rsidR="00BE2BE8" w:rsidRPr="009E587F" w:rsidRDefault="005614C9">
            <w:pPr>
              <w:spacing w:after="0" w:line="240" w:lineRule="auto"/>
              <w:contextualSpacing/>
              <w:jc w:val="both"/>
              <w:rPr>
                <w:rFonts w:ascii="Times New Roman" w:hAnsi="Times New Roman" w:cs="Times New Roman"/>
                <w:sz w:val="18"/>
                <w:szCs w:val="18"/>
                <w:shd w:val="clear" w:color="auto" w:fill="F5F5F5"/>
              </w:rPr>
            </w:pPr>
            <w:r w:rsidRPr="009E587F">
              <w:rPr>
                <w:rFonts w:ascii="Times New Roman" w:hAnsi="Times New Roman" w:cs="Times New Roman"/>
                <w:sz w:val="18"/>
                <w:szCs w:val="18"/>
                <w:shd w:val="clear" w:color="auto" w:fill="F5F5F5"/>
              </w:rPr>
              <w:t>Financial Literacy</w:t>
            </w:r>
          </w:p>
        </w:tc>
        <w:tc>
          <w:tcPr>
            <w:tcW w:w="5292" w:type="dxa"/>
            <w:tcBorders>
              <w:top w:val="single" w:sz="4" w:space="0" w:color="000000"/>
              <w:left w:val="single" w:sz="4" w:space="0" w:color="000000"/>
              <w:bottom w:val="single" w:sz="4" w:space="0" w:color="000000"/>
              <w:right w:val="single" w:sz="4" w:space="0" w:color="000000"/>
            </w:tcBorders>
          </w:tcPr>
          <w:tbl>
            <w:tblPr>
              <w:tblW w:w="30301"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64"/>
              <w:gridCol w:w="25137"/>
            </w:tblGrid>
            <w:tr w:rsidR="00BE2BE8" w:rsidRPr="009E587F" w14:paraId="6735EB63" w14:textId="77777777">
              <w:tc>
                <w:tcPr>
                  <w:tcW w:w="5164" w:type="dxa"/>
                  <w:tcBorders>
                    <w:top w:val="single" w:sz="6" w:space="0" w:color="DEE2E6"/>
                    <w:left w:val="single" w:sz="6" w:space="0" w:color="DEE2E6"/>
                    <w:bottom w:val="single" w:sz="6" w:space="0" w:color="DEE2E6"/>
                    <w:right w:val="single" w:sz="6" w:space="0" w:color="DEE2E6"/>
                  </w:tcBorders>
                  <w:shd w:val="clear" w:color="auto" w:fill="F5F5F5"/>
                  <w:vAlign w:val="center"/>
                </w:tcPr>
                <w:p w14:paraId="10488CBF" w14:textId="77777777" w:rsidR="00BE2BE8" w:rsidRPr="009E587F" w:rsidRDefault="005614C9" w:rsidP="000A6C4C">
                  <w:pPr>
                    <w:framePr w:hSpace="180" w:wrap="around" w:vAnchor="text" w:hAnchor="text" w:y="1"/>
                    <w:suppressOverlap/>
                    <w:jc w:val="both"/>
                    <w:textAlignment w:val="center"/>
                    <w:rPr>
                      <w:rFonts w:ascii="Times New Roman" w:eastAsia="Segoe UI" w:hAnsi="Times New Roman" w:cs="Times New Roman"/>
                      <w:sz w:val="18"/>
                      <w:szCs w:val="18"/>
                    </w:rPr>
                  </w:pPr>
                  <w:r w:rsidRPr="009E587F">
                    <w:rPr>
                      <w:rFonts w:ascii="Times New Roman" w:eastAsia="Segoe UI" w:hAnsi="Times New Roman" w:cs="Times New Roman"/>
                      <w:sz w:val="18"/>
                      <w:szCs w:val="18"/>
                      <w:lang w:val="en-US" w:eastAsia="zh-CN" w:bidi="ar"/>
                    </w:rPr>
                    <w:t>The discipline develops students'' basic knowledge and skills in the field of personal finance management, understanding financial institutions, the basics of financial planning and protection from financial risks; prepares them to make informed financial decisions in personal and professional activities, taking into account digital technologies and data analysis. As a result of mastering the discipline, the student acquires knowledge of the fundamentals of the financial system and the principles of its functioning; learns how to manage personal and family budgets, plan income and expenses; is able to explain the principles of self-management, investment and lending; understands the essence of financial risks and methods of their minimization, the role of digital technologies; acquires skills in using digital tools for data analysis in financial planning and decision-making.</w:t>
                  </w:r>
                </w:p>
              </w:tc>
              <w:tc>
                <w:tcPr>
                  <w:tcW w:w="25137" w:type="dxa"/>
                  <w:tcBorders>
                    <w:top w:val="single" w:sz="6" w:space="0" w:color="DEE2E6"/>
                    <w:left w:val="single" w:sz="6" w:space="0" w:color="DEE2E6"/>
                    <w:bottom w:val="single" w:sz="6" w:space="0" w:color="DEE2E6"/>
                    <w:right w:val="single" w:sz="6" w:space="0" w:color="DEE2E6"/>
                  </w:tcBorders>
                  <w:shd w:val="clear" w:color="auto" w:fill="FFFFFF"/>
                  <w:vAlign w:val="center"/>
                </w:tcPr>
                <w:p w14:paraId="4A4C2BB7" w14:textId="77777777" w:rsidR="00BE2BE8" w:rsidRPr="009E587F" w:rsidRDefault="00BE2BE8" w:rsidP="000A6C4C">
                  <w:pPr>
                    <w:framePr w:hSpace="180" w:wrap="around" w:vAnchor="text" w:hAnchor="text" w:y="1"/>
                    <w:suppressOverlap/>
                    <w:jc w:val="center"/>
                    <w:rPr>
                      <w:rFonts w:ascii="Times New Roman" w:eastAsia="Segoe UI" w:hAnsi="Times New Roman" w:cs="Times New Roman"/>
                      <w:sz w:val="18"/>
                      <w:szCs w:val="18"/>
                    </w:rPr>
                  </w:pPr>
                </w:p>
              </w:tc>
            </w:tr>
          </w:tbl>
          <w:p w14:paraId="1A9421FD" w14:textId="77777777" w:rsidR="00BE2BE8" w:rsidRPr="009E587F" w:rsidRDefault="00BE2BE8">
            <w:pPr>
              <w:spacing w:after="0" w:line="240" w:lineRule="auto"/>
              <w:contextualSpacing/>
              <w:jc w:val="both"/>
              <w:rPr>
                <w:rFonts w:ascii="Times New Roman" w:hAnsi="Times New Roman" w:cs="Times New Roman"/>
                <w:sz w:val="18"/>
                <w:szCs w:val="18"/>
                <w:shd w:val="clear" w:color="auto" w:fill="F5F5F5"/>
              </w:rPr>
            </w:pPr>
          </w:p>
        </w:tc>
        <w:tc>
          <w:tcPr>
            <w:tcW w:w="709" w:type="dxa"/>
            <w:vMerge/>
            <w:tcBorders>
              <w:left w:val="single" w:sz="4" w:space="0" w:color="000000"/>
              <w:right w:val="single" w:sz="4" w:space="0" w:color="000000"/>
            </w:tcBorders>
          </w:tcPr>
          <w:p w14:paraId="3FE8A5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B1E26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EBCA9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6C0A5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793D9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1601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53E2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2C90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A3A2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A6A2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C7D9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02B8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6D98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839D4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3247307" w14:textId="77777777">
        <w:trPr>
          <w:cantSplit/>
          <w:trHeight w:val="477"/>
        </w:trPr>
        <w:tc>
          <w:tcPr>
            <w:tcW w:w="461" w:type="dxa"/>
            <w:vMerge/>
          </w:tcPr>
          <w:p w14:paraId="734FD7C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91598F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Finansal Okuryazarlık</w:t>
            </w:r>
          </w:p>
          <w:p w14:paraId="2C9A84C4" w14:textId="77777777" w:rsidR="00BE2BE8" w:rsidRPr="009E587F" w:rsidRDefault="00BE2BE8">
            <w:pPr>
              <w:spacing w:after="0" w:line="240" w:lineRule="auto"/>
              <w:contextualSpacing/>
              <w:rPr>
                <w:rFonts w:ascii="Times New Roman" w:eastAsia="Times New Roman" w:hAnsi="Times New Roman" w:cs="Times New Roman"/>
                <w:b/>
                <w:sz w:val="18"/>
                <w:szCs w:val="18"/>
                <w:lang w:val="en-US"/>
              </w:rPr>
            </w:pPr>
          </w:p>
        </w:tc>
        <w:tc>
          <w:tcPr>
            <w:tcW w:w="5292" w:type="dxa"/>
            <w:tcBorders>
              <w:top w:val="single" w:sz="4" w:space="0" w:color="000000"/>
              <w:left w:val="single" w:sz="4" w:space="0" w:color="000000"/>
              <w:bottom w:val="single" w:sz="4" w:space="0" w:color="000000"/>
              <w:right w:val="single" w:sz="4" w:space="0" w:color="000000"/>
            </w:tcBorders>
          </w:tcPr>
          <w:p w14:paraId="3EE413CB"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öğrencilerin kişisel güvenlik ve finansal okuryazarlıklarını dikkate alarak finansal kararlar alma sorumluluklarını, edinilen bilgi ile pratik uygulaması ve finansal bilgilerin kullanımı arasında doğrudan bir bağlantı kurulması temelinde oluşturmayı amaçlamaktadır. Ayrıca, tüketici, mevduat sahibi, borçlu, hissedar, vergi mükellefi, sigortacı ve yatırımcının finans piyasasındaki sosyo-ekonomik rolünü ve piramit şemaları ve finansal dolandırıcılıktan güvenli tüketici davranışını etkili bir şekilde uygulama becerilerini de içermektedir.</w:t>
            </w:r>
          </w:p>
        </w:tc>
        <w:tc>
          <w:tcPr>
            <w:tcW w:w="709" w:type="dxa"/>
            <w:vMerge/>
            <w:tcBorders>
              <w:left w:val="single" w:sz="4" w:space="0" w:color="000000"/>
              <w:right w:val="single" w:sz="4" w:space="0" w:color="000000"/>
            </w:tcBorders>
          </w:tcPr>
          <w:p w14:paraId="4ED81C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3C0A4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06E20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BE0FE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189A8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1A6A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6BA1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14DE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A7AE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EB0A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F90A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23B1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672C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28DFF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87C6E6B" w14:textId="77777777">
        <w:trPr>
          <w:cantSplit/>
          <w:trHeight w:val="477"/>
        </w:trPr>
        <w:tc>
          <w:tcPr>
            <w:tcW w:w="461" w:type="dxa"/>
          </w:tcPr>
          <w:p w14:paraId="185D8FC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15382" w:type="dxa"/>
            <w:gridSpan w:val="17"/>
          </w:tcPr>
          <w:p w14:paraId="5861ED5B" w14:textId="77777777" w:rsidR="00BE2BE8" w:rsidRPr="009E587F" w:rsidRDefault="005614C9">
            <w:pPr>
              <w:shd w:val="clear" w:color="auto" w:fill="FFFFFF"/>
              <w:spacing w:after="0" w:line="240" w:lineRule="auto"/>
              <w:ind w:hanging="2"/>
              <w:contextualSpacing/>
              <w:jc w:val="center"/>
              <w:rPr>
                <w:rFonts w:ascii="Times New Roman" w:eastAsia="Times New Roman" w:hAnsi="Times New Roman" w:cs="Times New Roman"/>
                <w:b/>
                <w:sz w:val="18"/>
                <w:szCs w:val="18"/>
              </w:rPr>
            </w:pPr>
            <w:r w:rsidRPr="009E587F">
              <w:rPr>
                <w:rFonts w:ascii="Times New Roman" w:eastAsia="Times New Roman" w:hAnsi="Times New Roman" w:cs="Times New Roman"/>
                <w:b/>
                <w:sz w:val="18"/>
                <w:szCs w:val="18"/>
              </w:rPr>
              <w:t>2. Базалық және бейіндеуші пәндер циклі /  Temel ve profil oluşturma disiplinleri /</w:t>
            </w:r>
          </w:p>
          <w:p w14:paraId="3FDBA602"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eastAsia="Times New Roman" w:hAnsi="Times New Roman" w:cs="Times New Roman"/>
                <w:b/>
                <w:sz w:val="18"/>
                <w:szCs w:val="18"/>
              </w:rPr>
              <w:t>Базовые и профилирующие дисциплины  Basic and profile disiplins</w:t>
            </w:r>
          </w:p>
        </w:tc>
      </w:tr>
      <w:tr w:rsidR="00BE2BE8" w:rsidRPr="009E587F" w14:paraId="53F0D3D1" w14:textId="77777777">
        <w:trPr>
          <w:cantSplit/>
          <w:trHeight w:val="477"/>
        </w:trPr>
        <w:tc>
          <w:tcPr>
            <w:tcW w:w="461" w:type="dxa"/>
          </w:tcPr>
          <w:p w14:paraId="08A4FAF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15382" w:type="dxa"/>
            <w:gridSpan w:val="17"/>
          </w:tcPr>
          <w:p w14:paraId="3C3C34B0" w14:textId="77777777" w:rsidR="00BE2BE8" w:rsidRPr="009E587F" w:rsidRDefault="005614C9">
            <w:pPr>
              <w:shd w:val="clear" w:color="auto" w:fill="FFFFFF"/>
              <w:spacing w:after="0" w:line="240" w:lineRule="auto"/>
              <w:contextualSpacing/>
              <w:jc w:val="center"/>
              <w:rPr>
                <w:rFonts w:ascii="Times New Roman" w:eastAsia="Times New Roman" w:hAnsi="Times New Roman" w:cs="Times New Roman"/>
                <w:b/>
                <w:sz w:val="18"/>
                <w:szCs w:val="18"/>
              </w:rPr>
            </w:pPr>
            <w:r w:rsidRPr="009E587F">
              <w:rPr>
                <w:rFonts w:ascii="Times New Roman" w:eastAsia="Times New Roman" w:hAnsi="Times New Roman" w:cs="Times New Roman"/>
                <w:b/>
                <w:sz w:val="18"/>
                <w:szCs w:val="18"/>
              </w:rPr>
              <w:t>Базалық пәндер модулі / Модуль базовых дисциплин/ Basic subjects module</w:t>
            </w:r>
          </w:p>
          <w:p w14:paraId="6CBE19CE"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eastAsia="Times New Roman" w:hAnsi="Times New Roman" w:cs="Times New Roman"/>
                <w:b/>
                <w:sz w:val="18"/>
                <w:szCs w:val="18"/>
              </w:rPr>
              <w:t>ЖОО компоненті ЖК/Вузовский компонент ВК/University Component</w:t>
            </w:r>
          </w:p>
        </w:tc>
      </w:tr>
      <w:tr w:rsidR="00BE2BE8" w:rsidRPr="009E587F" w14:paraId="401AEE85" w14:textId="77777777">
        <w:trPr>
          <w:cantSplit/>
          <w:trHeight w:val="477"/>
        </w:trPr>
        <w:tc>
          <w:tcPr>
            <w:tcW w:w="461" w:type="dxa"/>
            <w:vMerge w:val="restart"/>
          </w:tcPr>
          <w:p w14:paraId="58FAECFD"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17</w:t>
            </w:r>
          </w:p>
        </w:tc>
        <w:tc>
          <w:tcPr>
            <w:tcW w:w="2010" w:type="dxa"/>
            <w:tcBorders>
              <w:top w:val="single" w:sz="4" w:space="0" w:color="000000"/>
              <w:left w:val="single" w:sz="4" w:space="0" w:color="000000"/>
              <w:bottom w:val="single" w:sz="4" w:space="0" w:color="000000"/>
              <w:right w:val="single" w:sz="4" w:space="0" w:color="000000"/>
            </w:tcBorders>
          </w:tcPr>
          <w:p w14:paraId="2D628D9D"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Түрік (қазақ) тілі – (Деңгей А1)</w:t>
            </w:r>
          </w:p>
          <w:p w14:paraId="38DF827F" w14:textId="77777777" w:rsidR="00BE2BE8" w:rsidRPr="009E587F" w:rsidRDefault="00BE2BE8">
            <w:pPr>
              <w:spacing w:after="0" w:line="240" w:lineRule="auto"/>
              <w:contextualSpacing/>
              <w:jc w:val="both"/>
              <w:rPr>
                <w:rFonts w:ascii="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19E2065"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Бұл курс түрік тілінің бастапқы деңгейін оқуға арналған. Курстың мақсаты - "Шет тілін меңгерудің жалпы еуропалық құзыреттеріне" сәйкес студенттердің А1 деңгейінде практикалық дағдыларын қалыптастыру.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09" w:type="dxa"/>
            <w:vMerge w:val="restart"/>
            <w:tcBorders>
              <w:left w:val="single" w:sz="4" w:space="0" w:color="000000"/>
              <w:right w:val="single" w:sz="4" w:space="0" w:color="000000"/>
            </w:tcBorders>
          </w:tcPr>
          <w:p w14:paraId="5A4DAFDC"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71607DC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8" w:type="dxa"/>
            <w:tcBorders>
              <w:left w:val="single" w:sz="4" w:space="0" w:color="000000"/>
            </w:tcBorders>
          </w:tcPr>
          <w:p w14:paraId="1DC673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142C876"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35" w:type="dxa"/>
            <w:gridSpan w:val="2"/>
            <w:tcBorders>
              <w:left w:val="single" w:sz="4" w:space="0" w:color="000000"/>
            </w:tcBorders>
          </w:tcPr>
          <w:p w14:paraId="5A112F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4A04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8DBC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7D02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E43A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AD7B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6916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9AB7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8A8E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80892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C6EC4ED" w14:textId="77777777">
        <w:trPr>
          <w:cantSplit/>
          <w:trHeight w:val="477"/>
        </w:trPr>
        <w:tc>
          <w:tcPr>
            <w:tcW w:w="461" w:type="dxa"/>
            <w:vMerge/>
          </w:tcPr>
          <w:p w14:paraId="643D2B1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9AC370E"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Турецкий (Казахский) язык– (Уровень А1)</w:t>
            </w:r>
          </w:p>
          <w:p w14:paraId="7EC8D20C" w14:textId="77777777" w:rsidR="00BE2BE8" w:rsidRPr="009E587F" w:rsidRDefault="00BE2BE8">
            <w:pPr>
              <w:spacing w:after="0" w:line="240" w:lineRule="auto"/>
              <w:contextualSpacing/>
              <w:jc w:val="both"/>
              <w:rPr>
                <w:rFonts w:ascii="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92F1EE0"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tcW w:w="709" w:type="dxa"/>
            <w:vMerge/>
            <w:tcBorders>
              <w:left w:val="single" w:sz="4" w:space="0" w:color="000000"/>
              <w:right w:val="single" w:sz="4" w:space="0" w:color="000000"/>
            </w:tcBorders>
          </w:tcPr>
          <w:p w14:paraId="1FC075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5733D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10FA6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07616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D4A99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FDEA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1F34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4012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0F64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8862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2EF2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0774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0DEF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B665D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F39A394" w14:textId="77777777">
        <w:trPr>
          <w:cantSplit/>
          <w:trHeight w:val="477"/>
        </w:trPr>
        <w:tc>
          <w:tcPr>
            <w:tcW w:w="461" w:type="dxa"/>
            <w:vMerge/>
          </w:tcPr>
          <w:p w14:paraId="1085725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A7F6C6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Turkish (Kazakh) Language (Level А1)</w:t>
            </w:r>
          </w:p>
        </w:tc>
        <w:tc>
          <w:tcPr>
            <w:tcW w:w="5292" w:type="dxa"/>
            <w:tcBorders>
              <w:top w:val="single" w:sz="4" w:space="0" w:color="000000"/>
              <w:left w:val="single" w:sz="4" w:space="0" w:color="000000"/>
              <w:bottom w:val="single" w:sz="4" w:space="0" w:color="000000"/>
              <w:right w:val="single" w:sz="4" w:space="0" w:color="000000"/>
            </w:tcBorders>
          </w:tcPr>
          <w:p w14:paraId="356FC474" w14:textId="77777777" w:rsidR="00BE2BE8" w:rsidRPr="009E587F" w:rsidRDefault="005614C9">
            <w:pPr>
              <w:shd w:val="clear" w:color="auto" w:fill="FFFFFF"/>
              <w:spacing w:after="0" w:line="240" w:lineRule="auto"/>
              <w:contextualSpacing/>
              <w:jc w:val="both"/>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09" w:type="dxa"/>
            <w:vMerge/>
            <w:tcBorders>
              <w:left w:val="single" w:sz="4" w:space="0" w:color="000000"/>
              <w:right w:val="single" w:sz="4" w:space="0" w:color="000000"/>
            </w:tcBorders>
          </w:tcPr>
          <w:p w14:paraId="1BD05F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3F4FD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8BE05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CEC87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91728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7B3D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FFC5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5B11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B9CF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5C65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BA8D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CD25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3622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DC947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67C6DF5" w14:textId="77777777">
        <w:trPr>
          <w:cantSplit/>
          <w:trHeight w:val="477"/>
        </w:trPr>
        <w:tc>
          <w:tcPr>
            <w:tcW w:w="461" w:type="dxa"/>
            <w:vMerge/>
          </w:tcPr>
          <w:p w14:paraId="41453DA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85A33AA" w14:textId="77777777" w:rsidR="00BE2BE8" w:rsidRPr="009E587F"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18"/>
                <w:szCs w:val="18"/>
                <w:lang w:val="en-US"/>
              </w:rPr>
            </w:pPr>
            <w:proofErr w:type="spellStart"/>
            <w:r w:rsidRPr="009E587F">
              <w:rPr>
                <w:rFonts w:ascii="Times New Roman" w:hAnsi="Times New Roman" w:cs="Times New Roman"/>
                <w:sz w:val="18"/>
                <w:szCs w:val="18"/>
                <w:lang w:val="en-US"/>
              </w:rPr>
              <w:t>Türkçe</w:t>
            </w:r>
            <w:proofErr w:type="spellEnd"/>
            <w:r w:rsidRPr="009E587F">
              <w:rPr>
                <w:rFonts w:ascii="Times New Roman" w:hAnsi="Times New Roman" w:cs="Times New Roman"/>
                <w:sz w:val="18"/>
                <w:szCs w:val="18"/>
                <w:lang w:val="en-US"/>
              </w:rPr>
              <w:t xml:space="preserve"> (Kazak) Dili – (A1 </w:t>
            </w:r>
            <w:proofErr w:type="spellStart"/>
            <w:r w:rsidRPr="009E587F">
              <w:rPr>
                <w:rFonts w:ascii="Times New Roman" w:hAnsi="Times New Roman" w:cs="Times New Roman"/>
                <w:sz w:val="18"/>
                <w:szCs w:val="18"/>
                <w:lang w:val="en-US"/>
              </w:rPr>
              <w:t>Seviyesi</w:t>
            </w:r>
            <w:proofErr w:type="spellEnd"/>
            <w:r w:rsidRPr="009E587F">
              <w:rPr>
                <w:rFonts w:ascii="Times New Roman" w:hAnsi="Times New Roman" w:cs="Times New Roman"/>
                <w:sz w:val="18"/>
                <w:szCs w:val="18"/>
                <w:lang w:val="en-US"/>
              </w:rPr>
              <w:t>)</w:t>
            </w:r>
          </w:p>
          <w:p w14:paraId="577CC2FE" w14:textId="77777777" w:rsidR="00BE2BE8" w:rsidRPr="009E587F" w:rsidRDefault="00BE2BE8">
            <w:pPr>
              <w:spacing w:after="0" w:line="240" w:lineRule="auto"/>
              <w:contextualSpacing/>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85179FD" w14:textId="77777777" w:rsidR="00BE2BE8" w:rsidRPr="009E587F"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18"/>
                <w:szCs w:val="18"/>
                <w:lang w:val="en-US"/>
              </w:rPr>
            </w:pPr>
            <w:r w:rsidRPr="009E587F">
              <w:rPr>
                <w:rFonts w:ascii="Times New Roman" w:hAnsi="Times New Roman" w:cs="Times New Roman"/>
                <w:sz w:val="18"/>
                <w:szCs w:val="18"/>
              </w:rPr>
              <w:t xml:space="preserve">Bu ders, Türkçe dil öğreniminin başlangıç ​​seviyesi için tasarlanmıştır. </w:t>
            </w:r>
            <w:proofErr w:type="spellStart"/>
            <w:r w:rsidRPr="009E587F">
              <w:rPr>
                <w:rFonts w:ascii="Times New Roman" w:hAnsi="Times New Roman" w:cs="Times New Roman"/>
                <w:sz w:val="18"/>
                <w:szCs w:val="18"/>
                <w:lang w:val="en-US"/>
              </w:rPr>
              <w:t>Dersin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amacı</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öğrencilerin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Avrupa</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Ortak</w:t>
            </w:r>
            <w:proofErr w:type="spellEnd"/>
            <w:r w:rsidRPr="009E587F">
              <w:rPr>
                <w:rFonts w:ascii="Times New Roman" w:hAnsi="Times New Roman" w:cs="Times New Roman"/>
                <w:sz w:val="18"/>
                <w:szCs w:val="18"/>
                <w:lang w:val="en-US"/>
              </w:rPr>
              <w:t xml:space="preserve"> Dil </w:t>
            </w:r>
            <w:proofErr w:type="spellStart"/>
            <w:r w:rsidRPr="009E587F">
              <w:rPr>
                <w:rFonts w:ascii="Times New Roman" w:hAnsi="Times New Roman" w:cs="Times New Roman"/>
                <w:sz w:val="18"/>
                <w:szCs w:val="18"/>
                <w:lang w:val="en-US"/>
              </w:rPr>
              <w:t>Kriterleri"ne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uygun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olarak</w:t>
            </w:r>
            <w:proofErr w:type="spellEnd"/>
            <w:r w:rsidRPr="009E587F">
              <w:rPr>
                <w:rFonts w:ascii="Times New Roman" w:hAnsi="Times New Roman" w:cs="Times New Roman"/>
                <w:sz w:val="18"/>
                <w:szCs w:val="18"/>
                <w:lang w:val="en-US"/>
              </w:rPr>
              <w:t xml:space="preserve"> A1 </w:t>
            </w:r>
            <w:proofErr w:type="spellStart"/>
            <w:r w:rsidRPr="009E587F">
              <w:rPr>
                <w:rFonts w:ascii="Times New Roman" w:hAnsi="Times New Roman" w:cs="Times New Roman"/>
                <w:sz w:val="18"/>
                <w:szCs w:val="18"/>
                <w:lang w:val="en-US"/>
              </w:rPr>
              <w:t>seviyesinde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pratik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becerilerini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geliştirmektir</w:t>
            </w:r>
            <w:proofErr w:type="spellEnd"/>
            <w:r w:rsidRPr="009E587F">
              <w:rPr>
                <w:rFonts w:ascii="Times New Roman" w:hAnsi="Times New Roman" w:cs="Times New Roman"/>
                <w:sz w:val="18"/>
                <w:szCs w:val="18"/>
                <w:lang w:val="en-US"/>
              </w:rPr>
              <w:t xml:space="preserve">. Ders, </w:t>
            </w:r>
            <w:proofErr w:type="spellStart"/>
            <w:r w:rsidRPr="009E587F">
              <w:rPr>
                <w:rFonts w:ascii="Times New Roman" w:hAnsi="Times New Roman" w:cs="Times New Roman"/>
                <w:sz w:val="18"/>
                <w:szCs w:val="18"/>
                <w:lang w:val="en-US"/>
              </w:rPr>
              <w:t>öğrencilerin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kültürlerarası</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ve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iletişimsel</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iletişim</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için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hazır</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bulunuşluklarını</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ve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becerilerini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geliştirmeyi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amaçlamaktadır</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Dersin</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sonucunda</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öğrenci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gerçek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sorunları</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çözmeye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yönelik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tanıdık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günlük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kelimeleri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ve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basit</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ifadeleri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anlayacak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ve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kullanacaktır</w:t>
            </w:r>
            <w:proofErr w:type="spellEnd"/>
            <w:r w:rsidRPr="009E587F">
              <w:rPr>
                <w:rFonts w:ascii="Times New Roman" w:hAnsi="Times New Roman" w:cs="Times New Roman"/>
                <w:sz w:val="18"/>
                <w:szCs w:val="18"/>
                <w:lang w:val="en-US"/>
              </w:rPr>
              <w:t>.</w:t>
            </w:r>
          </w:p>
        </w:tc>
        <w:tc>
          <w:tcPr>
            <w:tcW w:w="709" w:type="dxa"/>
            <w:vMerge/>
            <w:tcBorders>
              <w:left w:val="single" w:sz="4" w:space="0" w:color="000000"/>
              <w:right w:val="single" w:sz="4" w:space="0" w:color="000000"/>
            </w:tcBorders>
          </w:tcPr>
          <w:p w14:paraId="18C1D8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F9958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8ED53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3A45D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395408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D98C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E394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BE4F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01A9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D667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4E63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3FE4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2663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B84D5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3E60ADB" w14:textId="77777777">
        <w:trPr>
          <w:cantSplit/>
          <w:trHeight w:val="477"/>
        </w:trPr>
        <w:tc>
          <w:tcPr>
            <w:tcW w:w="461" w:type="dxa"/>
            <w:vMerge w:val="restart"/>
          </w:tcPr>
          <w:p w14:paraId="0E9317F0"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18</w:t>
            </w:r>
          </w:p>
        </w:tc>
        <w:tc>
          <w:tcPr>
            <w:tcW w:w="2010" w:type="dxa"/>
            <w:tcBorders>
              <w:top w:val="single" w:sz="4" w:space="0" w:color="000000"/>
              <w:left w:val="single" w:sz="4" w:space="0" w:color="000000"/>
              <w:bottom w:val="single" w:sz="4" w:space="0" w:color="000000"/>
              <w:right w:val="single" w:sz="4" w:space="0" w:color="000000"/>
            </w:tcBorders>
          </w:tcPr>
          <w:p w14:paraId="3C0A140D" w14:textId="77777777" w:rsidR="00BE2BE8" w:rsidRPr="009E587F" w:rsidRDefault="005614C9">
            <w:pPr>
              <w:spacing w:after="0" w:line="240" w:lineRule="auto"/>
              <w:contextualSpacing/>
              <w:rPr>
                <w:rFonts w:ascii="Times New Roman" w:hAnsi="Times New Roman" w:cs="Times New Roman"/>
                <w:sz w:val="18"/>
                <w:szCs w:val="18"/>
                <w:lang w:val="ru-RU"/>
              </w:rPr>
            </w:pPr>
            <w:r w:rsidRPr="009E587F">
              <w:rPr>
                <w:rFonts w:ascii="Times New Roman" w:eastAsia="Times New Roman" w:hAnsi="Times New Roman" w:cs="Times New Roman"/>
                <w:sz w:val="18"/>
                <w:szCs w:val="18"/>
              </w:rPr>
              <w:t>Түрік (қазақ) тілі – (Деңгей А2)</w:t>
            </w:r>
          </w:p>
        </w:tc>
        <w:tc>
          <w:tcPr>
            <w:tcW w:w="5292" w:type="dxa"/>
            <w:tcBorders>
              <w:top w:val="single" w:sz="4" w:space="0" w:color="000000"/>
              <w:left w:val="single" w:sz="4" w:space="0" w:color="000000"/>
              <w:bottom w:val="single" w:sz="4" w:space="0" w:color="000000"/>
              <w:right w:val="single" w:sz="4" w:space="0" w:color="000000"/>
            </w:tcBorders>
          </w:tcPr>
          <w:p w14:paraId="69B00399"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Бұл курс түрік тілінің жалғастырушы деңгейін үйренуге арналған, "Шет тілін меңгерудің жалпыеуропалық құзыреттеріне" сәйкес А2 деңгейінде білім алушылардың практикалық дағдыларын дамытады. Курс білім алушылардың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білім алушы қарапайым күнделікті әлеуметтік тақырыптарда сөйлесе алады, қарапайым жағдайларды сипаттай алады.</w:t>
            </w:r>
          </w:p>
        </w:tc>
        <w:tc>
          <w:tcPr>
            <w:tcW w:w="709" w:type="dxa"/>
            <w:tcBorders>
              <w:left w:val="single" w:sz="4" w:space="0" w:color="000000"/>
              <w:right w:val="single" w:sz="4" w:space="0" w:color="000000"/>
            </w:tcBorders>
          </w:tcPr>
          <w:p w14:paraId="2086EC5C"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5</w:t>
            </w:r>
          </w:p>
        </w:tc>
        <w:tc>
          <w:tcPr>
            <w:tcW w:w="566" w:type="dxa"/>
            <w:tcBorders>
              <w:left w:val="single" w:sz="4" w:space="0" w:color="000000"/>
            </w:tcBorders>
          </w:tcPr>
          <w:p w14:paraId="73264ED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8" w:type="dxa"/>
            <w:tcBorders>
              <w:left w:val="single" w:sz="4" w:space="0" w:color="000000"/>
            </w:tcBorders>
          </w:tcPr>
          <w:p w14:paraId="1FABDB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F0A3980"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35" w:type="dxa"/>
            <w:gridSpan w:val="2"/>
            <w:tcBorders>
              <w:left w:val="single" w:sz="4" w:space="0" w:color="000000"/>
            </w:tcBorders>
          </w:tcPr>
          <w:p w14:paraId="664CB3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8A35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326D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A83B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F8FF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773F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D9CB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5107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ABB4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3477D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AE72437" w14:textId="77777777">
        <w:trPr>
          <w:cantSplit/>
          <w:trHeight w:val="477"/>
        </w:trPr>
        <w:tc>
          <w:tcPr>
            <w:tcW w:w="461" w:type="dxa"/>
            <w:vMerge/>
          </w:tcPr>
          <w:p w14:paraId="0B3B63A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06ACD52" w14:textId="77777777" w:rsidR="00BE2BE8" w:rsidRPr="009E587F" w:rsidRDefault="005614C9">
            <w:pPr>
              <w:spacing w:after="0" w:line="240" w:lineRule="auto"/>
              <w:contextualSpacing/>
              <w:rPr>
                <w:rFonts w:ascii="Times New Roman" w:hAnsi="Times New Roman" w:cs="Times New Roman"/>
                <w:sz w:val="18"/>
                <w:szCs w:val="18"/>
              </w:rPr>
            </w:pPr>
            <w:r w:rsidRPr="009E587F">
              <w:rPr>
                <w:rFonts w:ascii="Times New Roman" w:eastAsia="Times New Roman" w:hAnsi="Times New Roman" w:cs="Times New Roman"/>
                <w:sz w:val="18"/>
                <w:szCs w:val="18"/>
              </w:rPr>
              <w:t>Турецкий (Казахский) язык– (УровеньА 2)</w:t>
            </w:r>
          </w:p>
        </w:tc>
        <w:tc>
          <w:tcPr>
            <w:tcW w:w="5292" w:type="dxa"/>
            <w:tcBorders>
              <w:top w:val="single" w:sz="4" w:space="0" w:color="000000"/>
              <w:left w:val="single" w:sz="4" w:space="0" w:color="000000"/>
              <w:bottom w:val="single" w:sz="4" w:space="0" w:color="000000"/>
              <w:right w:val="single" w:sz="4" w:space="0" w:color="000000"/>
            </w:tcBorders>
          </w:tcPr>
          <w:p w14:paraId="1C53797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tcW w:w="709" w:type="dxa"/>
            <w:tcBorders>
              <w:left w:val="single" w:sz="4" w:space="0" w:color="000000"/>
              <w:right w:val="single" w:sz="4" w:space="0" w:color="000000"/>
            </w:tcBorders>
          </w:tcPr>
          <w:p w14:paraId="49687A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483C71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1CA5F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BC873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3FE81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AC16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EA9B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4E34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4A9C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501F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D031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12E7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4DC0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D5DF5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8C01458" w14:textId="77777777">
        <w:trPr>
          <w:cantSplit/>
          <w:trHeight w:val="477"/>
        </w:trPr>
        <w:tc>
          <w:tcPr>
            <w:tcW w:w="461" w:type="dxa"/>
            <w:vMerge/>
          </w:tcPr>
          <w:p w14:paraId="7065309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506E0AE"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Turkish (Kazakh) Language (Level А2)</w:t>
            </w:r>
          </w:p>
        </w:tc>
        <w:tc>
          <w:tcPr>
            <w:tcW w:w="5292" w:type="dxa"/>
            <w:tcBorders>
              <w:top w:val="single" w:sz="4" w:space="0" w:color="000000"/>
              <w:left w:val="single" w:sz="4" w:space="0" w:color="000000"/>
              <w:bottom w:val="single" w:sz="4" w:space="0" w:color="000000"/>
              <w:right w:val="single" w:sz="4" w:space="0" w:color="000000"/>
            </w:tcBorders>
          </w:tcPr>
          <w:p w14:paraId="23E677E9"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09" w:type="dxa"/>
            <w:tcBorders>
              <w:left w:val="single" w:sz="4" w:space="0" w:color="000000"/>
              <w:right w:val="single" w:sz="4" w:space="0" w:color="000000"/>
            </w:tcBorders>
          </w:tcPr>
          <w:p w14:paraId="5B92F3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2F941E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05F82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B26F8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11B2B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6FB9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36A2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0A52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1D51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D152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4577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1638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90E6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ED897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9EA7D9F" w14:textId="77777777">
        <w:trPr>
          <w:cantSplit/>
          <w:trHeight w:val="477"/>
        </w:trPr>
        <w:tc>
          <w:tcPr>
            <w:tcW w:w="461" w:type="dxa"/>
            <w:vMerge/>
          </w:tcPr>
          <w:p w14:paraId="3BD9339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69CBD23"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Türkçe (Kazak) Dili – (A2 Seviyesi)</w:t>
            </w:r>
          </w:p>
          <w:p w14:paraId="1610B1AC" w14:textId="77777777" w:rsidR="00BE2BE8" w:rsidRPr="009E587F" w:rsidRDefault="00BE2BE8">
            <w:pPr>
              <w:spacing w:after="0" w:line="240" w:lineRule="auto"/>
              <w:contextualSpacing/>
              <w:rPr>
                <w:rFonts w:ascii="Times New Roman" w:eastAsia="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97CD1A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"Avrupa Ortak Dil Kriterleri"ne uygun olarak öğrencilerin A2 seviyesinde pratik becerilerini geliştirerek ileri düzeyde Türkçe öğretmek üzere tasarlanmıştır. Ders, öğrencilerin dil seviyelerine bağlı olarak yazılı (okuma, yazma) ve doğrudan sözlü (konuşma, dinleme) iletişim becerilerini geliştirmeyi amaçlamaktadır. Dersin sonucunda öğrenci, basit günlük sosyal konularda iletişim kurabilecek ve basit durumları tanımlayabilecektir.</w:t>
            </w:r>
          </w:p>
        </w:tc>
        <w:tc>
          <w:tcPr>
            <w:tcW w:w="709" w:type="dxa"/>
            <w:tcBorders>
              <w:left w:val="single" w:sz="4" w:space="0" w:color="000000"/>
              <w:right w:val="single" w:sz="4" w:space="0" w:color="000000"/>
            </w:tcBorders>
          </w:tcPr>
          <w:p w14:paraId="6484AA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508F88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D701B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0D805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A502E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0FAC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5401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CDD2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06C2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6B1F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A8A3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8C9B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2648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BCED5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366A5E3" w14:textId="77777777">
        <w:trPr>
          <w:cantSplit/>
          <w:trHeight w:val="477"/>
        </w:trPr>
        <w:tc>
          <w:tcPr>
            <w:tcW w:w="461" w:type="dxa"/>
            <w:vMerge w:val="restart"/>
          </w:tcPr>
          <w:p w14:paraId="43E21434"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t>19</w:t>
            </w:r>
          </w:p>
        </w:tc>
        <w:tc>
          <w:tcPr>
            <w:tcW w:w="2010" w:type="dxa"/>
            <w:tcBorders>
              <w:top w:val="single" w:sz="4" w:space="0" w:color="000000"/>
              <w:left w:val="single" w:sz="4" w:space="0" w:color="000000"/>
              <w:bottom w:val="single" w:sz="4" w:space="0" w:color="000000"/>
              <w:right w:val="single" w:sz="4" w:space="0" w:color="000000"/>
            </w:tcBorders>
          </w:tcPr>
          <w:p w14:paraId="532DE7C1"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Түрік (қазақ) тілі – (Деңгей В2)</w:t>
            </w:r>
          </w:p>
          <w:p w14:paraId="2320C14A" w14:textId="77777777" w:rsidR="00BE2BE8" w:rsidRPr="009E587F" w:rsidRDefault="00BE2BE8">
            <w:pPr>
              <w:spacing w:after="0" w:line="240" w:lineRule="auto"/>
              <w:contextualSpacing/>
              <w:rPr>
                <w:rFonts w:ascii="Times New Roman" w:eastAsia="Times New Roman" w:hAnsi="Times New Roman" w:cs="Times New Roman"/>
                <w:sz w:val="18"/>
                <w:szCs w:val="18"/>
                <w:lang w:val="ru-RU"/>
              </w:rPr>
            </w:pPr>
          </w:p>
        </w:tc>
        <w:tc>
          <w:tcPr>
            <w:tcW w:w="5292" w:type="dxa"/>
            <w:tcBorders>
              <w:top w:val="single" w:sz="4" w:space="0" w:color="000000"/>
              <w:left w:val="single" w:sz="4" w:space="0" w:color="000000"/>
              <w:bottom w:val="single" w:sz="4" w:space="0" w:color="000000"/>
              <w:right w:val="single" w:sz="4" w:space="0" w:color="000000"/>
            </w:tcBorders>
          </w:tcPr>
          <w:p w14:paraId="3AA3F61F"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09" w:type="dxa"/>
            <w:tcBorders>
              <w:left w:val="single" w:sz="4" w:space="0" w:color="000000"/>
              <w:right w:val="single" w:sz="4" w:space="0" w:color="000000"/>
            </w:tcBorders>
          </w:tcPr>
          <w:p w14:paraId="3F25CC9E"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tcBorders>
              <w:left w:val="single" w:sz="4" w:space="0" w:color="000000"/>
            </w:tcBorders>
          </w:tcPr>
          <w:p w14:paraId="28279C92"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8" w:type="dxa"/>
            <w:tcBorders>
              <w:left w:val="single" w:sz="4" w:space="0" w:color="000000"/>
            </w:tcBorders>
          </w:tcPr>
          <w:p w14:paraId="12AE58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57FF080"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35" w:type="dxa"/>
            <w:gridSpan w:val="2"/>
            <w:tcBorders>
              <w:left w:val="single" w:sz="4" w:space="0" w:color="000000"/>
            </w:tcBorders>
          </w:tcPr>
          <w:p w14:paraId="583A31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933E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D79D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CDBB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9D46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9D01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5D0B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7C9E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CDED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0F0CB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85FFC5" w14:textId="77777777">
        <w:trPr>
          <w:cantSplit/>
          <w:trHeight w:val="477"/>
        </w:trPr>
        <w:tc>
          <w:tcPr>
            <w:tcW w:w="461" w:type="dxa"/>
            <w:vMerge/>
          </w:tcPr>
          <w:p w14:paraId="53F6C92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D8FFF9D" w14:textId="77777777" w:rsidR="00BE2BE8" w:rsidRPr="009E587F" w:rsidRDefault="005614C9">
            <w:pPr>
              <w:spacing w:after="0" w:line="240" w:lineRule="auto"/>
              <w:contextualSpacing/>
              <w:rPr>
                <w:rFonts w:ascii="Times New Roman" w:eastAsia="Times New Roman" w:hAnsi="Times New Roman" w:cs="Times New Roman"/>
                <w:b/>
                <w:sz w:val="18"/>
                <w:szCs w:val="18"/>
              </w:rPr>
            </w:pPr>
            <w:r w:rsidRPr="009E587F">
              <w:rPr>
                <w:rFonts w:ascii="Times New Roman" w:eastAsia="Times New Roman" w:hAnsi="Times New Roman" w:cs="Times New Roman"/>
                <w:sz w:val="18"/>
                <w:szCs w:val="18"/>
              </w:rPr>
              <w:t>Турецкий (Казахский) язык– (Уровень В 2)</w:t>
            </w:r>
          </w:p>
        </w:tc>
        <w:tc>
          <w:tcPr>
            <w:tcW w:w="5292" w:type="dxa"/>
            <w:tcBorders>
              <w:top w:val="single" w:sz="4" w:space="0" w:color="000000"/>
              <w:left w:val="single" w:sz="4" w:space="0" w:color="000000"/>
              <w:bottom w:val="single" w:sz="4" w:space="0" w:color="000000"/>
              <w:right w:val="single" w:sz="4" w:space="0" w:color="000000"/>
            </w:tcBorders>
          </w:tcPr>
          <w:p w14:paraId="584DFC15"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tcW w:w="709" w:type="dxa"/>
            <w:tcBorders>
              <w:left w:val="single" w:sz="4" w:space="0" w:color="000000"/>
              <w:right w:val="single" w:sz="4" w:space="0" w:color="000000"/>
            </w:tcBorders>
          </w:tcPr>
          <w:p w14:paraId="42CC87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3B76F3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D59B9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63D1A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122DD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8959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2A5E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82E4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9163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B127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35AF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A1F4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38BA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6721B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A09A2BA" w14:textId="77777777">
        <w:trPr>
          <w:cantSplit/>
          <w:trHeight w:val="477"/>
        </w:trPr>
        <w:tc>
          <w:tcPr>
            <w:tcW w:w="461" w:type="dxa"/>
            <w:vMerge/>
          </w:tcPr>
          <w:p w14:paraId="2FB1CD3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31A3D46" w14:textId="77777777" w:rsidR="00BE2BE8" w:rsidRPr="009E587F" w:rsidRDefault="005614C9">
            <w:pPr>
              <w:spacing w:after="0" w:line="240" w:lineRule="auto"/>
              <w:contextualSpacing/>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Turkish (Kazakh) Language (Level В2)</w:t>
            </w:r>
          </w:p>
        </w:tc>
        <w:tc>
          <w:tcPr>
            <w:tcW w:w="5292" w:type="dxa"/>
            <w:tcBorders>
              <w:top w:val="single" w:sz="4" w:space="0" w:color="000000"/>
              <w:left w:val="single" w:sz="4" w:space="0" w:color="000000"/>
              <w:bottom w:val="single" w:sz="4" w:space="0" w:color="000000"/>
              <w:right w:val="single" w:sz="4" w:space="0" w:color="000000"/>
            </w:tcBorders>
          </w:tcPr>
          <w:p w14:paraId="30AD95A9"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en-US"/>
              </w:rPr>
            </w:pPr>
            <w:r w:rsidRPr="009E587F">
              <w:rPr>
                <w:rFonts w:ascii="Times New Roman" w:eastAsia="Times New Roman" w:hAnsi="Times New Roman" w:cs="Times New Roman"/>
                <w:sz w:val="18"/>
                <w:szCs w:val="18"/>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09" w:type="dxa"/>
            <w:tcBorders>
              <w:left w:val="single" w:sz="4" w:space="0" w:color="000000"/>
              <w:right w:val="single" w:sz="4" w:space="0" w:color="000000"/>
            </w:tcBorders>
          </w:tcPr>
          <w:p w14:paraId="0E5353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2DC4BB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F644B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5BC21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D706A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AFEC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1001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147F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77D2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CBFD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D00C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7784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2818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4F94B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DA5443A" w14:textId="77777777">
        <w:trPr>
          <w:cantSplit/>
          <w:trHeight w:val="477"/>
        </w:trPr>
        <w:tc>
          <w:tcPr>
            <w:tcW w:w="461" w:type="dxa"/>
            <w:vMerge/>
          </w:tcPr>
          <w:p w14:paraId="7EB4766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C2F86D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Türkçe (Kazak) Dili – (B2 Seviyesi)</w:t>
            </w:r>
          </w:p>
          <w:p w14:paraId="7655BBB3" w14:textId="77777777" w:rsidR="00BE2BE8" w:rsidRPr="009E587F" w:rsidRDefault="00BE2BE8">
            <w:pPr>
              <w:spacing w:after="0" w:line="240" w:lineRule="auto"/>
              <w:contextualSpacing/>
              <w:rPr>
                <w:rFonts w:ascii="Times New Roman" w:hAnsi="Times New Roman" w:cs="Times New Roman"/>
                <w:bCs/>
                <w:sz w:val="18"/>
                <w:szCs w:val="18"/>
                <w:shd w:val="clear" w:color="auto" w:fill="FFFFFF"/>
              </w:rPr>
            </w:pPr>
          </w:p>
        </w:tc>
        <w:tc>
          <w:tcPr>
            <w:tcW w:w="5292" w:type="dxa"/>
            <w:tcBorders>
              <w:top w:val="single" w:sz="4" w:space="0" w:color="000000"/>
              <w:left w:val="single" w:sz="4" w:space="0" w:color="000000"/>
              <w:bottom w:val="single" w:sz="4" w:space="0" w:color="000000"/>
              <w:right w:val="single" w:sz="4" w:space="0" w:color="000000"/>
            </w:tcBorders>
          </w:tcPr>
          <w:p w14:paraId="520EC620"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akademik B2 seviyesinde temel düzeyde Türkçe dil bilgisini öğretmek üzere tasarlanmıştır. Ders, teknik (uzmanlık gerektiren) konular da dahil olmak üzere somut ve soyut konularda karmaşık Türkçe metinler sunar. Konuyu öğrendikten sonra öğrenci, çeşitli akademik ve bilimsel konularda açık ve ayrıntılı metinler oluşturabilir, bir bakış açısını açıklayabilir, konuyla ilgili farklı bakış açılarını destekleyebilir ve bunlara karşı argümanlar sunabilir.</w:t>
            </w:r>
          </w:p>
        </w:tc>
        <w:tc>
          <w:tcPr>
            <w:tcW w:w="709" w:type="dxa"/>
            <w:tcBorders>
              <w:left w:val="single" w:sz="4" w:space="0" w:color="000000"/>
              <w:right w:val="single" w:sz="4" w:space="0" w:color="000000"/>
            </w:tcBorders>
          </w:tcPr>
          <w:p w14:paraId="1BD39C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2025FE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C9CD32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75EAD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62988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583A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DA31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A60D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71A2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60D6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1E74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63A6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FC05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6B839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53FCFBC" w14:textId="77777777">
        <w:trPr>
          <w:cantSplit/>
          <w:trHeight w:val="477"/>
        </w:trPr>
        <w:tc>
          <w:tcPr>
            <w:tcW w:w="461" w:type="dxa"/>
            <w:vMerge w:val="restart"/>
          </w:tcPr>
          <w:p w14:paraId="38373A6A" w14:textId="77777777" w:rsidR="00BE2BE8" w:rsidRPr="009E587F" w:rsidRDefault="005614C9">
            <w:pPr>
              <w:spacing w:after="0" w:line="240" w:lineRule="auto"/>
              <w:contextualSpacing/>
              <w:jc w:val="center"/>
              <w:rPr>
                <w:rFonts w:ascii="Times New Roman" w:hAnsi="Times New Roman" w:cs="Times New Roman"/>
                <w:b/>
                <w:sz w:val="18"/>
                <w:szCs w:val="18"/>
                <w:lang w:val="ru-RU"/>
              </w:rPr>
            </w:pPr>
            <w:r w:rsidRPr="009E587F">
              <w:rPr>
                <w:rFonts w:ascii="Times New Roman" w:hAnsi="Times New Roman" w:cs="Times New Roman"/>
                <w:b/>
                <w:sz w:val="18"/>
                <w:szCs w:val="18"/>
                <w:lang w:val="ru-RU"/>
              </w:rPr>
              <w:lastRenderedPageBreak/>
              <w:t>20</w:t>
            </w:r>
          </w:p>
        </w:tc>
        <w:tc>
          <w:tcPr>
            <w:tcW w:w="2010" w:type="dxa"/>
            <w:tcBorders>
              <w:top w:val="single" w:sz="4" w:space="0" w:color="000000"/>
              <w:left w:val="single" w:sz="4" w:space="0" w:color="000000"/>
              <w:bottom w:val="single" w:sz="4" w:space="0" w:color="000000"/>
              <w:right w:val="single" w:sz="4" w:space="0" w:color="000000"/>
            </w:tcBorders>
          </w:tcPr>
          <w:p w14:paraId="39C8CA14"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Түрік (қазақ) тілі – (Деңгей С1)</w:t>
            </w:r>
          </w:p>
          <w:p w14:paraId="66FD2560"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88FB1F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09" w:type="dxa"/>
            <w:vMerge w:val="restart"/>
            <w:tcBorders>
              <w:left w:val="single" w:sz="4" w:space="0" w:color="000000"/>
              <w:right w:val="single" w:sz="4" w:space="0" w:color="000000"/>
            </w:tcBorders>
          </w:tcPr>
          <w:p w14:paraId="5BABEF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val="restart"/>
            <w:tcBorders>
              <w:left w:val="single" w:sz="4" w:space="0" w:color="000000"/>
            </w:tcBorders>
          </w:tcPr>
          <w:p w14:paraId="6E1AA053"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8" w:type="dxa"/>
            <w:tcBorders>
              <w:left w:val="single" w:sz="4" w:space="0" w:color="000000"/>
            </w:tcBorders>
          </w:tcPr>
          <w:p w14:paraId="0E8573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0B5B636"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35" w:type="dxa"/>
            <w:gridSpan w:val="2"/>
            <w:tcBorders>
              <w:left w:val="single" w:sz="4" w:space="0" w:color="000000"/>
            </w:tcBorders>
          </w:tcPr>
          <w:p w14:paraId="461BF0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F7E1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9EB7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E86E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DE99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A1D1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EB1B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96A1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BC9D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E1171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A89F9A7" w14:textId="77777777">
        <w:trPr>
          <w:cantSplit/>
          <w:trHeight w:val="477"/>
        </w:trPr>
        <w:tc>
          <w:tcPr>
            <w:tcW w:w="461" w:type="dxa"/>
            <w:vMerge/>
          </w:tcPr>
          <w:p w14:paraId="3C112BE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9CCFC46"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Турецкий (Казахский) язык– (Уровень С1)</w:t>
            </w:r>
          </w:p>
          <w:p w14:paraId="47F709B5" w14:textId="77777777" w:rsidR="00BE2BE8" w:rsidRPr="009E587F" w:rsidRDefault="00BE2BE8">
            <w:pPr>
              <w:spacing w:after="0" w:line="240" w:lineRule="auto"/>
              <w:contextualSpacing/>
              <w:rPr>
                <w:rFonts w:ascii="Times New Roman" w:hAnsi="Times New Roman" w:cs="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B3C3D6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09" w:type="dxa"/>
            <w:vMerge/>
            <w:tcBorders>
              <w:left w:val="single" w:sz="4" w:space="0" w:color="000000"/>
              <w:right w:val="single" w:sz="4" w:space="0" w:color="000000"/>
            </w:tcBorders>
          </w:tcPr>
          <w:p w14:paraId="010C20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9594C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1C9F1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B31FA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755C5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93B1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1256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8339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3FED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8864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9009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DB9F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7655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C05BA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7316009" w14:textId="77777777">
        <w:trPr>
          <w:cantSplit/>
          <w:trHeight w:val="477"/>
        </w:trPr>
        <w:tc>
          <w:tcPr>
            <w:tcW w:w="461" w:type="dxa"/>
            <w:vMerge/>
          </w:tcPr>
          <w:p w14:paraId="5A3B548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126CF95"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Turkish (Kazakh) Language (Level С1)</w:t>
            </w:r>
          </w:p>
        </w:tc>
        <w:tc>
          <w:tcPr>
            <w:tcW w:w="5292" w:type="dxa"/>
            <w:tcBorders>
              <w:top w:val="single" w:sz="4" w:space="0" w:color="000000"/>
              <w:left w:val="single" w:sz="4" w:space="0" w:color="000000"/>
              <w:bottom w:val="single" w:sz="4" w:space="0" w:color="000000"/>
              <w:right w:val="single" w:sz="4" w:space="0" w:color="000000"/>
            </w:tcBorders>
          </w:tcPr>
          <w:p w14:paraId="38F6495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09" w:type="dxa"/>
            <w:vMerge/>
            <w:tcBorders>
              <w:left w:val="single" w:sz="4" w:space="0" w:color="000000"/>
              <w:right w:val="single" w:sz="4" w:space="0" w:color="000000"/>
            </w:tcBorders>
          </w:tcPr>
          <w:p w14:paraId="5B6964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5417C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C4030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59440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36867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44D9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5E7C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EBCF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85BE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E9CE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92A0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1A23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E3B8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366E4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5F226A8" w14:textId="77777777">
        <w:trPr>
          <w:cantSplit/>
          <w:trHeight w:val="477"/>
        </w:trPr>
        <w:tc>
          <w:tcPr>
            <w:tcW w:w="461" w:type="dxa"/>
            <w:vMerge/>
          </w:tcPr>
          <w:p w14:paraId="6C3E316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8F9369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Türkçe (Kazak) Dili – (C1 Seviyesi)</w:t>
            </w:r>
          </w:p>
          <w:p w14:paraId="7BB055D5"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36D9CCC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ders, akademik C1 seviyesinde temel düzeyde Türkçe dilini öğretmek üzere tasarlanmıştır. Ders, karmaşık gazetecilik ve sanat metinlerini ve üslup özelliklerini kapsar. Öğrenciler, sözlü ve yazılı olarak mesleki, bilimsel ve akademik iletişim kurma becerilerini geliştirirler. Dersin sonucunda öğrenci, karmaşık konuları açık ve ayrıntılı bir şekilde açıklayabilecek, düşüncelerini yazılı olarak açık ve mantıklı bir şekilde ifade edebilecek ve görüşlerini dilsel bir üslupla açıkça ifade edebilecektir.</w:t>
            </w:r>
          </w:p>
        </w:tc>
        <w:tc>
          <w:tcPr>
            <w:tcW w:w="709" w:type="dxa"/>
            <w:vMerge/>
            <w:tcBorders>
              <w:left w:val="single" w:sz="4" w:space="0" w:color="000000"/>
              <w:right w:val="single" w:sz="4" w:space="0" w:color="000000"/>
            </w:tcBorders>
          </w:tcPr>
          <w:p w14:paraId="5C92E1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9E42C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18366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90F6D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FF63E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C4D9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CB57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EB9B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B032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941E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5ACC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6DFA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1FB5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894A4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683C94B" w14:textId="77777777">
        <w:trPr>
          <w:cantSplit/>
          <w:trHeight w:val="477"/>
        </w:trPr>
        <w:tc>
          <w:tcPr>
            <w:tcW w:w="461" w:type="dxa"/>
            <w:vMerge w:val="restart"/>
          </w:tcPr>
          <w:p w14:paraId="15C1D7B8"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21</w:t>
            </w:r>
          </w:p>
        </w:tc>
        <w:tc>
          <w:tcPr>
            <w:tcW w:w="2010" w:type="dxa"/>
            <w:tcBorders>
              <w:top w:val="single" w:sz="4" w:space="0" w:color="000000"/>
              <w:left w:val="single" w:sz="4" w:space="0" w:color="000000"/>
              <w:bottom w:val="single" w:sz="4" w:space="0" w:color="000000"/>
              <w:right w:val="single" w:sz="4" w:space="0" w:color="000000"/>
            </w:tcBorders>
          </w:tcPr>
          <w:p w14:paraId="487D7BC5"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Академиялық жазбаға кіріспе</w:t>
            </w:r>
          </w:p>
        </w:tc>
        <w:tc>
          <w:tcPr>
            <w:tcW w:w="5292" w:type="dxa"/>
            <w:tcBorders>
              <w:top w:val="single" w:sz="4" w:space="0" w:color="000000"/>
              <w:left w:val="single" w:sz="4" w:space="0" w:color="000000"/>
              <w:bottom w:val="single" w:sz="4" w:space="0" w:color="000000"/>
              <w:right w:val="single" w:sz="4" w:space="0" w:color="000000"/>
            </w:tcBorders>
          </w:tcPr>
          <w:p w14:paraId="11020AD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академиялық жазбаның жанрлық ерекшеліктері мен құрылымын меңгеруге бағытталады. Білім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адалдық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709" w:type="dxa"/>
            <w:vMerge w:val="restart"/>
            <w:tcBorders>
              <w:left w:val="single" w:sz="4" w:space="0" w:color="000000"/>
              <w:right w:val="single" w:sz="4" w:space="0" w:color="000000"/>
            </w:tcBorders>
          </w:tcPr>
          <w:p w14:paraId="166583AA"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vMerge w:val="restart"/>
            <w:tcBorders>
              <w:left w:val="single" w:sz="4" w:space="0" w:color="000000"/>
            </w:tcBorders>
          </w:tcPr>
          <w:p w14:paraId="4F78C9C7"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3,7,10</w:t>
            </w:r>
          </w:p>
        </w:tc>
        <w:tc>
          <w:tcPr>
            <w:tcW w:w="568" w:type="dxa"/>
            <w:tcBorders>
              <w:left w:val="single" w:sz="4" w:space="0" w:color="000000"/>
            </w:tcBorders>
          </w:tcPr>
          <w:p w14:paraId="67E1B9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9A587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E5B1FC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8DEE8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9D07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3A7D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EEC6A4"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6473B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B6E1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E875E6" w14:textId="77777777" w:rsidR="00BE2BE8" w:rsidRPr="009E587F" w:rsidRDefault="002B5532">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17FFE5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143D6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8F11F7A" w14:textId="77777777">
        <w:trPr>
          <w:cantSplit/>
          <w:trHeight w:val="477"/>
        </w:trPr>
        <w:tc>
          <w:tcPr>
            <w:tcW w:w="461" w:type="dxa"/>
            <w:vMerge/>
          </w:tcPr>
          <w:p w14:paraId="18CE234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72C3D40"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Введение в академическое письмо</w:t>
            </w:r>
          </w:p>
        </w:tc>
        <w:tc>
          <w:tcPr>
            <w:tcW w:w="5292" w:type="dxa"/>
            <w:tcBorders>
              <w:top w:val="single" w:sz="4" w:space="0" w:color="000000"/>
              <w:left w:val="single" w:sz="4" w:space="0" w:color="000000"/>
              <w:bottom w:val="single" w:sz="4" w:space="0" w:color="000000"/>
              <w:right w:val="single" w:sz="4" w:space="0" w:color="000000"/>
            </w:tcBorders>
          </w:tcPr>
          <w:p w14:paraId="37368DA7"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Дисциплина формирует навыки и умения, необходимые для оптимального написания академических работ различных категорий (essay, report, etc).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tcW w:w="709" w:type="dxa"/>
            <w:vMerge/>
            <w:tcBorders>
              <w:left w:val="single" w:sz="4" w:space="0" w:color="000000"/>
              <w:right w:val="single" w:sz="4" w:space="0" w:color="000000"/>
            </w:tcBorders>
          </w:tcPr>
          <w:p w14:paraId="42E50B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7F6DA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41934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5FBB5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4641D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D92A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4DC9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2712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0162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3570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17C3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B091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CC92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0E056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52B2D72" w14:textId="77777777">
        <w:trPr>
          <w:cantSplit/>
          <w:trHeight w:val="477"/>
        </w:trPr>
        <w:tc>
          <w:tcPr>
            <w:tcW w:w="461" w:type="dxa"/>
            <w:vMerge/>
          </w:tcPr>
          <w:p w14:paraId="7551388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7F174A5"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Introduction to academic writing</w:t>
            </w:r>
          </w:p>
        </w:tc>
        <w:tc>
          <w:tcPr>
            <w:tcW w:w="5292" w:type="dxa"/>
            <w:tcBorders>
              <w:top w:val="single" w:sz="4" w:space="0" w:color="000000"/>
              <w:left w:val="single" w:sz="4" w:space="0" w:color="000000"/>
              <w:bottom w:val="single" w:sz="4" w:space="0" w:color="000000"/>
              <w:right w:val="single" w:sz="4" w:space="0" w:color="000000"/>
            </w:tcBorders>
          </w:tcPr>
          <w:p w14:paraId="1514B862"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discipline forms the skills and abilities necessary for the optimal writing of academic papers of various categories (essay, report, etc).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tcW w:w="709" w:type="dxa"/>
            <w:vMerge/>
            <w:tcBorders>
              <w:left w:val="single" w:sz="4" w:space="0" w:color="000000"/>
              <w:right w:val="single" w:sz="4" w:space="0" w:color="000000"/>
            </w:tcBorders>
          </w:tcPr>
          <w:p w14:paraId="56F244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732D0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36394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E368B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DA310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B97C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DD1F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1F1B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69D5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31FA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69CB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B4EB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BE40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B63C1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37615D2" w14:textId="77777777">
        <w:trPr>
          <w:cantSplit/>
          <w:trHeight w:val="477"/>
        </w:trPr>
        <w:tc>
          <w:tcPr>
            <w:tcW w:w="461" w:type="dxa"/>
            <w:vMerge/>
          </w:tcPr>
          <w:p w14:paraId="247B3D0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6E08AB0"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Akademik Yazıya Giriş</w:t>
            </w:r>
          </w:p>
          <w:p w14:paraId="0F353950"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07E46E75"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Ders, çeşitli kategorilerdeki akademik çalışmaların (makaleler, raporlar, vb.) etkili bir şekilde yazılması için gerekli beceri ve yetenekleri geliştirir. Derste öğrencilere yazılı konuşmanın tür, dil bilgisi, üslup ve noktalama özellikleri açıklanarak, akademik makalelerin hatasız yazılması için yöntemler öğretilmektedir. Akademik yazımın geliştirilmesinde küresel veri tabanları ve bilimsel dergilerin çevrimiçi sistemlerini kullanma becerilerini geliştirir.</w:t>
            </w:r>
          </w:p>
        </w:tc>
        <w:tc>
          <w:tcPr>
            <w:tcW w:w="709" w:type="dxa"/>
            <w:vMerge/>
            <w:tcBorders>
              <w:left w:val="single" w:sz="4" w:space="0" w:color="000000"/>
              <w:right w:val="single" w:sz="4" w:space="0" w:color="000000"/>
            </w:tcBorders>
          </w:tcPr>
          <w:p w14:paraId="616E41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DD061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E2E4F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1A9D7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BB467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F865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4E59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CA4C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D435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2225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06ED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E3AD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760F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3B92A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5DA5257" w14:textId="77777777">
        <w:trPr>
          <w:cantSplit/>
          <w:trHeight w:val="477"/>
        </w:trPr>
        <w:tc>
          <w:tcPr>
            <w:tcW w:w="461" w:type="dxa"/>
            <w:vMerge w:val="restart"/>
          </w:tcPr>
          <w:p w14:paraId="342FC426"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22</w:t>
            </w:r>
          </w:p>
        </w:tc>
        <w:tc>
          <w:tcPr>
            <w:tcW w:w="2010" w:type="dxa"/>
            <w:tcBorders>
              <w:top w:val="single" w:sz="4" w:space="0" w:color="000000"/>
              <w:left w:val="single" w:sz="4" w:space="0" w:color="000000"/>
              <w:bottom w:val="single" w:sz="4" w:space="0" w:color="000000"/>
              <w:right w:val="single" w:sz="4" w:space="0" w:color="000000"/>
            </w:tcBorders>
          </w:tcPr>
          <w:p w14:paraId="2784BBC0"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Ясауитану</w:t>
            </w:r>
          </w:p>
        </w:tc>
        <w:tc>
          <w:tcPr>
            <w:tcW w:w="5292" w:type="dxa"/>
            <w:tcBorders>
              <w:top w:val="single" w:sz="4" w:space="0" w:color="000000"/>
              <w:left w:val="single" w:sz="4" w:space="0" w:color="000000"/>
              <w:bottom w:val="single" w:sz="4" w:space="0" w:color="000000"/>
              <w:right w:val="single" w:sz="4" w:space="0" w:color="000000"/>
            </w:tcBorders>
          </w:tcPr>
          <w:p w14:paraId="2A23755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709" w:type="dxa"/>
            <w:vMerge w:val="restart"/>
            <w:tcBorders>
              <w:left w:val="single" w:sz="4" w:space="0" w:color="000000"/>
              <w:right w:val="single" w:sz="4" w:space="0" w:color="000000"/>
            </w:tcBorders>
          </w:tcPr>
          <w:p w14:paraId="2D59541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vMerge w:val="restart"/>
            <w:tcBorders>
              <w:left w:val="single" w:sz="4" w:space="0" w:color="000000"/>
            </w:tcBorders>
          </w:tcPr>
          <w:p w14:paraId="56FC9747"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334468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25EF5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001C7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48B0F1"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72B8D5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EB57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8970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A7B0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28BC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C28F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F76B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DC209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A25A76C" w14:textId="77777777">
        <w:trPr>
          <w:cantSplit/>
          <w:trHeight w:val="477"/>
        </w:trPr>
        <w:tc>
          <w:tcPr>
            <w:tcW w:w="461" w:type="dxa"/>
            <w:vMerge/>
          </w:tcPr>
          <w:p w14:paraId="43958A2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AE1DCFF"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Ясавиведение</w:t>
            </w:r>
          </w:p>
        </w:tc>
        <w:tc>
          <w:tcPr>
            <w:tcW w:w="5292" w:type="dxa"/>
            <w:tcBorders>
              <w:top w:val="single" w:sz="4" w:space="0" w:color="000000"/>
              <w:left w:val="single" w:sz="4" w:space="0" w:color="000000"/>
              <w:bottom w:val="single" w:sz="4" w:space="0" w:color="000000"/>
              <w:right w:val="single" w:sz="4" w:space="0" w:color="000000"/>
            </w:tcBorders>
          </w:tcPr>
          <w:p w14:paraId="25E812E2"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09" w:type="dxa"/>
            <w:vMerge/>
            <w:tcBorders>
              <w:left w:val="single" w:sz="4" w:space="0" w:color="000000"/>
              <w:right w:val="single" w:sz="4" w:space="0" w:color="000000"/>
            </w:tcBorders>
          </w:tcPr>
          <w:p w14:paraId="53291F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BA387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BA426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36A0F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E94E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8588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C33B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D4CA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59AC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3788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8D4E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132D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CD72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B4AB8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35D571A" w14:textId="77777777">
        <w:trPr>
          <w:cantSplit/>
          <w:trHeight w:val="477"/>
        </w:trPr>
        <w:tc>
          <w:tcPr>
            <w:tcW w:w="461" w:type="dxa"/>
            <w:vMerge/>
          </w:tcPr>
          <w:p w14:paraId="0194AF5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017F6B9"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Yassawi Study</w:t>
            </w:r>
          </w:p>
        </w:tc>
        <w:tc>
          <w:tcPr>
            <w:tcW w:w="5292" w:type="dxa"/>
            <w:tcBorders>
              <w:top w:val="single" w:sz="4" w:space="0" w:color="000000"/>
              <w:left w:val="single" w:sz="4" w:space="0" w:color="000000"/>
              <w:bottom w:val="single" w:sz="4" w:space="0" w:color="000000"/>
              <w:right w:val="single" w:sz="4" w:space="0" w:color="000000"/>
            </w:tcBorders>
          </w:tcPr>
          <w:p w14:paraId="7260E7AE"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709" w:type="dxa"/>
            <w:vMerge/>
            <w:tcBorders>
              <w:left w:val="single" w:sz="4" w:space="0" w:color="000000"/>
              <w:right w:val="single" w:sz="4" w:space="0" w:color="000000"/>
            </w:tcBorders>
          </w:tcPr>
          <w:p w14:paraId="0AA4E6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331C3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71F30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29487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71859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2AFE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6B35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00B0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7ED0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1551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ED25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CD7C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4081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AD31D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BB937C1" w14:textId="77777777">
        <w:trPr>
          <w:cantSplit/>
          <w:trHeight w:val="477"/>
        </w:trPr>
        <w:tc>
          <w:tcPr>
            <w:tcW w:w="461" w:type="dxa"/>
            <w:vMerge/>
          </w:tcPr>
          <w:p w14:paraId="6EE3460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003571D" w14:textId="77777777" w:rsidR="00BE2BE8" w:rsidRPr="009E587F" w:rsidRDefault="005614C9">
            <w:pPr>
              <w:spacing w:after="0" w:line="240" w:lineRule="auto"/>
              <w:contextualSpacing/>
              <w:jc w:val="both"/>
              <w:rPr>
                <w:rFonts w:ascii="Times New Roman" w:hAnsi="Times New Roman" w:cs="Times New Roman"/>
                <w:sz w:val="18"/>
                <w:szCs w:val="18"/>
                <w:lang w:val="en-US"/>
              </w:rPr>
            </w:pPr>
            <w:proofErr w:type="spellStart"/>
            <w:r w:rsidRPr="009E587F">
              <w:rPr>
                <w:rFonts w:ascii="Times New Roman" w:hAnsi="Times New Roman" w:cs="Times New Roman"/>
                <w:sz w:val="18"/>
                <w:szCs w:val="18"/>
                <w:lang w:val="en-US"/>
              </w:rPr>
              <w:t>Yesevilik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Çalışmaları</w:t>
            </w:r>
            <w:proofErr w:type="spellEnd"/>
          </w:p>
          <w:p w14:paraId="3B31A6B6"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AD5704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 Yesevilik değerlerini tanıtır, Yesevilik'in bilimsel, dini hoşgörü, insan ilişkileri ve akademik, kişisel, kültürel ve mesleki ilişkilerdeki haklarına ilişkin ilkelerini oluşturur. Öğrenci, Yesevilik kültürünün özelliklerini anlar ve bunu toplumdaki sosyal, etik, mezhepsel ve kültürel özelliklerle karşılaştırabilir. Yesevilik öğretilerinin Türk halklarının ulusal kültürü ve dini anlayışındaki önemini anlar, toplumsal uyum ve birliğin katalizörü olan "hikmet"in ulusal maneviyattaki yerini analiz eder ve aktif mesleki ve sosyal ilişkiler kurma becerisini geliştirir.</w:t>
            </w:r>
          </w:p>
        </w:tc>
        <w:tc>
          <w:tcPr>
            <w:tcW w:w="709" w:type="dxa"/>
            <w:vMerge/>
            <w:tcBorders>
              <w:left w:val="single" w:sz="4" w:space="0" w:color="000000"/>
              <w:right w:val="single" w:sz="4" w:space="0" w:color="000000"/>
            </w:tcBorders>
          </w:tcPr>
          <w:p w14:paraId="69413D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6E795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D6F5F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4B125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AE7173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71D1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736A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D987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33C4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FFE3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BCBC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8DD1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AE63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2BF09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DFE8FDC" w14:textId="77777777">
        <w:trPr>
          <w:cantSplit/>
          <w:trHeight w:val="477"/>
        </w:trPr>
        <w:tc>
          <w:tcPr>
            <w:tcW w:w="461" w:type="dxa"/>
            <w:vMerge w:val="restart"/>
          </w:tcPr>
          <w:p w14:paraId="3B9CDDB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24</w:t>
            </w:r>
          </w:p>
        </w:tc>
        <w:tc>
          <w:tcPr>
            <w:tcW w:w="2010" w:type="dxa"/>
            <w:tcBorders>
              <w:top w:val="single" w:sz="4" w:space="0" w:color="000000"/>
              <w:left w:val="single" w:sz="4" w:space="0" w:color="000000"/>
              <w:bottom w:val="single" w:sz="4" w:space="0" w:color="000000"/>
              <w:right w:val="single" w:sz="4" w:space="0" w:color="000000"/>
            </w:tcBorders>
          </w:tcPr>
          <w:p w14:paraId="0BF2F0BB" w14:textId="77777777" w:rsidR="00BE2BE8" w:rsidRPr="009E587F" w:rsidRDefault="005614C9">
            <w:pPr>
              <w:spacing w:after="0" w:line="240" w:lineRule="auto"/>
              <w:contextualSpacing/>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Ата-түрік принциптері</w:t>
            </w:r>
          </w:p>
          <w:p w14:paraId="0209E657"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50D6581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09" w:type="dxa"/>
            <w:vMerge w:val="restart"/>
            <w:tcBorders>
              <w:left w:val="single" w:sz="4" w:space="0" w:color="000000"/>
              <w:right w:val="single" w:sz="4" w:space="0" w:color="000000"/>
            </w:tcBorders>
          </w:tcPr>
          <w:p w14:paraId="49FF5FC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vMerge w:val="restart"/>
            <w:tcBorders>
              <w:left w:val="single" w:sz="4" w:space="0" w:color="000000"/>
            </w:tcBorders>
          </w:tcPr>
          <w:p w14:paraId="650B1157"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8" w:type="dxa"/>
            <w:tcBorders>
              <w:left w:val="single" w:sz="4" w:space="0" w:color="000000"/>
            </w:tcBorders>
          </w:tcPr>
          <w:p w14:paraId="74A516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C606C7A"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35" w:type="dxa"/>
            <w:gridSpan w:val="2"/>
            <w:tcBorders>
              <w:left w:val="single" w:sz="4" w:space="0" w:color="000000"/>
            </w:tcBorders>
          </w:tcPr>
          <w:p w14:paraId="1A2E8B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A74E88" w14:textId="77777777" w:rsidR="00BE2BE8" w:rsidRPr="009E587F" w:rsidRDefault="00BE2BE8">
            <w:pPr>
              <w:spacing w:after="0" w:line="240" w:lineRule="auto"/>
              <w:contextualSpacing/>
              <w:jc w:val="center"/>
              <w:rPr>
                <w:rFonts w:ascii="Times New Roman" w:hAnsi="Times New Roman" w:cs="Times New Roman"/>
                <w:sz w:val="18"/>
                <w:szCs w:val="18"/>
                <w:lang w:val="ru-RU"/>
              </w:rPr>
            </w:pPr>
          </w:p>
        </w:tc>
        <w:tc>
          <w:tcPr>
            <w:tcW w:w="567" w:type="dxa"/>
            <w:tcBorders>
              <w:left w:val="single" w:sz="4" w:space="0" w:color="000000"/>
            </w:tcBorders>
          </w:tcPr>
          <w:p w14:paraId="5B7C75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C3BE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7A20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33EF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842A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5D56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DD3B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3644E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F723336" w14:textId="77777777">
        <w:trPr>
          <w:cantSplit/>
          <w:trHeight w:val="477"/>
        </w:trPr>
        <w:tc>
          <w:tcPr>
            <w:tcW w:w="461" w:type="dxa"/>
            <w:vMerge/>
          </w:tcPr>
          <w:p w14:paraId="59E1D65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7E9C045"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Принципы Ататюрка</w:t>
            </w:r>
          </w:p>
        </w:tc>
        <w:tc>
          <w:tcPr>
            <w:tcW w:w="5292" w:type="dxa"/>
            <w:tcBorders>
              <w:top w:val="single" w:sz="4" w:space="0" w:color="000000"/>
              <w:left w:val="single" w:sz="4" w:space="0" w:color="000000"/>
              <w:bottom w:val="single" w:sz="4" w:space="0" w:color="000000"/>
              <w:right w:val="single" w:sz="4" w:space="0" w:color="000000"/>
            </w:tcBorders>
          </w:tcPr>
          <w:p w14:paraId="6D81F506"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09" w:type="dxa"/>
            <w:vMerge/>
            <w:tcBorders>
              <w:left w:val="single" w:sz="4" w:space="0" w:color="000000"/>
              <w:right w:val="single" w:sz="4" w:space="0" w:color="000000"/>
            </w:tcBorders>
          </w:tcPr>
          <w:p w14:paraId="2DA1DE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5EEBB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28C4B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B2C03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2870B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DE2E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BAB1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45F9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79B1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91B9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86F1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FB8C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50AD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1ED8D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A784C62" w14:textId="77777777">
        <w:trPr>
          <w:cantSplit/>
          <w:trHeight w:val="477"/>
        </w:trPr>
        <w:tc>
          <w:tcPr>
            <w:tcW w:w="461" w:type="dxa"/>
            <w:vMerge/>
          </w:tcPr>
          <w:p w14:paraId="2B23567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5B7ECE5"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Principles of Ataturk</w:t>
            </w:r>
          </w:p>
        </w:tc>
        <w:tc>
          <w:tcPr>
            <w:tcW w:w="5292" w:type="dxa"/>
            <w:tcBorders>
              <w:top w:val="single" w:sz="4" w:space="0" w:color="000000"/>
              <w:left w:val="single" w:sz="4" w:space="0" w:color="000000"/>
              <w:bottom w:val="single" w:sz="4" w:space="0" w:color="000000"/>
              <w:right w:val="single" w:sz="4" w:space="0" w:color="000000"/>
            </w:tcBorders>
          </w:tcPr>
          <w:p w14:paraId="7C07B75F"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09" w:type="dxa"/>
            <w:vMerge/>
            <w:tcBorders>
              <w:left w:val="single" w:sz="4" w:space="0" w:color="000000"/>
              <w:right w:val="single" w:sz="4" w:space="0" w:color="000000"/>
            </w:tcBorders>
          </w:tcPr>
          <w:p w14:paraId="4F12C1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DA2C7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8D97D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AB1E9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6511F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2B64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BC83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1869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8E3F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1650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26E2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D2D9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FA1D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4AD92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3D50BCF" w14:textId="77777777">
        <w:trPr>
          <w:cantSplit/>
          <w:trHeight w:val="477"/>
        </w:trPr>
        <w:tc>
          <w:tcPr>
            <w:tcW w:w="461" w:type="dxa"/>
            <w:vMerge/>
          </w:tcPr>
          <w:p w14:paraId="3417287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7772C8C"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hAnsi="Times New Roman" w:cs="Times New Roman"/>
                <w:sz w:val="18"/>
                <w:szCs w:val="18"/>
                <w:lang w:val="en-US"/>
              </w:rPr>
              <w:t xml:space="preserve">Atatürk </w:t>
            </w:r>
            <w:proofErr w:type="spellStart"/>
            <w:r w:rsidRPr="009E587F">
              <w:rPr>
                <w:rFonts w:ascii="Times New Roman" w:hAnsi="Times New Roman" w:cs="Times New Roman"/>
                <w:sz w:val="18"/>
                <w:szCs w:val="18"/>
                <w:lang w:val="en-US"/>
              </w:rPr>
              <w:t>İlkeleri</w:t>
            </w:r>
            <w:proofErr w:type="spellEnd"/>
          </w:p>
          <w:p w14:paraId="31F4EB39"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BF0C6F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ders, öğrencilerde Türkiye'nin tarihsel gelişimi hakkında kapsamlı bir anlayış oluşturur, tarihsel bilgileri toplama, analiz etme ve genelleme becerilerini geliştirir ve Atatürk ilkelerinin bilimsel bir değerlendirmesini oluşturur. Ders süresince öğrenci, dünya-tarihsel süreç bağlamında Türk tarihinin temel yasaları, evreleri ve içeriği hakkında bilgi edinir, öğrencilerin yaratıcılığını, düşünce özgürlüğünü ve Atatürk'ün manevi, tarihi ve kültürel mirasını inceleme, koruma, kullanma ve geliştirme konusundaki ilgisini uyandırır.</w:t>
            </w:r>
          </w:p>
        </w:tc>
        <w:tc>
          <w:tcPr>
            <w:tcW w:w="709" w:type="dxa"/>
            <w:vMerge/>
            <w:tcBorders>
              <w:left w:val="single" w:sz="4" w:space="0" w:color="000000"/>
              <w:right w:val="single" w:sz="4" w:space="0" w:color="000000"/>
            </w:tcBorders>
          </w:tcPr>
          <w:p w14:paraId="7F0EDD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85778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EC0D6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6FADA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0AD1D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4122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C6A6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DB24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0D1A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CC1E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C741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1FCB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DD72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7C54F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F2C0C8A" w14:textId="77777777">
        <w:trPr>
          <w:cantSplit/>
          <w:trHeight w:val="477"/>
        </w:trPr>
        <w:tc>
          <w:tcPr>
            <w:tcW w:w="461" w:type="dxa"/>
            <w:vMerge w:val="restart"/>
          </w:tcPr>
          <w:p w14:paraId="0F32C9E3"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25</w:t>
            </w:r>
          </w:p>
        </w:tc>
        <w:tc>
          <w:tcPr>
            <w:tcW w:w="2010" w:type="dxa"/>
            <w:tcBorders>
              <w:top w:val="single" w:sz="4" w:space="0" w:color="000000"/>
              <w:left w:val="single" w:sz="4" w:space="0" w:color="000000"/>
              <w:bottom w:val="single" w:sz="4" w:space="0" w:color="000000"/>
              <w:right w:val="single" w:sz="4" w:space="0" w:color="000000"/>
            </w:tcBorders>
          </w:tcPr>
          <w:p w14:paraId="2A77BA18"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Түркі мемлекеттер тарихы</w:t>
            </w:r>
          </w:p>
        </w:tc>
        <w:tc>
          <w:tcPr>
            <w:tcW w:w="5292" w:type="dxa"/>
            <w:tcBorders>
              <w:top w:val="single" w:sz="4" w:space="0" w:color="000000"/>
              <w:left w:val="single" w:sz="4" w:space="0" w:color="000000"/>
              <w:bottom w:val="single" w:sz="4" w:space="0" w:color="000000"/>
              <w:right w:val="single" w:sz="4" w:space="0" w:color="000000"/>
            </w:tcBorders>
          </w:tcPr>
          <w:p w14:paraId="4E2B002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09" w:type="dxa"/>
            <w:vMerge w:val="restart"/>
            <w:tcBorders>
              <w:left w:val="single" w:sz="4" w:space="0" w:color="000000"/>
              <w:right w:val="single" w:sz="4" w:space="0" w:color="000000"/>
            </w:tcBorders>
          </w:tcPr>
          <w:p w14:paraId="62B11B40"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3</w:t>
            </w:r>
          </w:p>
        </w:tc>
        <w:tc>
          <w:tcPr>
            <w:tcW w:w="566" w:type="dxa"/>
            <w:vMerge w:val="restart"/>
            <w:tcBorders>
              <w:left w:val="single" w:sz="4" w:space="0" w:color="000000"/>
            </w:tcBorders>
          </w:tcPr>
          <w:p w14:paraId="3F6F4C9A"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8" w:type="dxa"/>
            <w:tcBorders>
              <w:left w:val="single" w:sz="4" w:space="0" w:color="000000"/>
            </w:tcBorders>
          </w:tcPr>
          <w:p w14:paraId="2BDA8E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A96ED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B28C5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3D612C" w14:textId="77777777" w:rsidR="00BE2BE8" w:rsidRPr="009E587F" w:rsidRDefault="005614C9">
            <w:pPr>
              <w:spacing w:after="0" w:line="240" w:lineRule="auto"/>
              <w:contextualSpacing/>
              <w:jc w:val="center"/>
              <w:rPr>
                <w:rFonts w:ascii="Times New Roman" w:hAnsi="Times New Roman" w:cs="Times New Roman"/>
                <w:sz w:val="18"/>
                <w:szCs w:val="18"/>
                <w:lang w:val="ru-RU"/>
              </w:rPr>
            </w:pPr>
            <w:r w:rsidRPr="009E587F">
              <w:rPr>
                <w:rFonts w:ascii="Times New Roman" w:hAnsi="Times New Roman" w:cs="Times New Roman"/>
                <w:sz w:val="18"/>
                <w:szCs w:val="18"/>
                <w:lang w:val="ru-RU"/>
              </w:rPr>
              <w:t>+</w:t>
            </w:r>
          </w:p>
        </w:tc>
        <w:tc>
          <w:tcPr>
            <w:tcW w:w="567" w:type="dxa"/>
            <w:tcBorders>
              <w:left w:val="single" w:sz="4" w:space="0" w:color="000000"/>
            </w:tcBorders>
          </w:tcPr>
          <w:p w14:paraId="6BC5B3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85BE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DDA6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521A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CA58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A289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87AB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DC72C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680307F" w14:textId="77777777">
        <w:trPr>
          <w:cantSplit/>
          <w:trHeight w:val="477"/>
        </w:trPr>
        <w:tc>
          <w:tcPr>
            <w:tcW w:w="461" w:type="dxa"/>
            <w:vMerge/>
          </w:tcPr>
          <w:p w14:paraId="67E9F89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5F21591"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История тюркских государств</w:t>
            </w:r>
          </w:p>
        </w:tc>
        <w:tc>
          <w:tcPr>
            <w:tcW w:w="5292" w:type="dxa"/>
            <w:tcBorders>
              <w:top w:val="single" w:sz="4" w:space="0" w:color="000000"/>
              <w:left w:val="single" w:sz="4" w:space="0" w:color="000000"/>
              <w:bottom w:val="single" w:sz="4" w:space="0" w:color="000000"/>
              <w:right w:val="single" w:sz="4" w:space="0" w:color="000000"/>
            </w:tcBorders>
          </w:tcPr>
          <w:p w14:paraId="03322050"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09" w:type="dxa"/>
            <w:vMerge/>
            <w:tcBorders>
              <w:left w:val="single" w:sz="4" w:space="0" w:color="000000"/>
              <w:right w:val="single" w:sz="4" w:space="0" w:color="000000"/>
            </w:tcBorders>
          </w:tcPr>
          <w:p w14:paraId="350E5F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367F6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666D4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1FE7E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B4176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5D44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262A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26D3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94DB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B513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AFFA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215D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1DD2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2DAE3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8B18308" w14:textId="77777777">
        <w:trPr>
          <w:cantSplit/>
          <w:trHeight w:val="477"/>
        </w:trPr>
        <w:tc>
          <w:tcPr>
            <w:tcW w:w="461" w:type="dxa"/>
            <w:vMerge/>
          </w:tcPr>
          <w:p w14:paraId="7ED12F6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A15911D"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Turkic States history</w:t>
            </w:r>
          </w:p>
        </w:tc>
        <w:tc>
          <w:tcPr>
            <w:tcW w:w="5292" w:type="dxa"/>
            <w:tcBorders>
              <w:top w:val="single" w:sz="4" w:space="0" w:color="000000"/>
              <w:left w:val="single" w:sz="4" w:space="0" w:color="000000"/>
              <w:bottom w:val="single" w:sz="4" w:space="0" w:color="000000"/>
              <w:right w:val="single" w:sz="4" w:space="0" w:color="000000"/>
            </w:tcBorders>
          </w:tcPr>
          <w:p w14:paraId="686CCCA4"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709" w:type="dxa"/>
            <w:vMerge/>
            <w:tcBorders>
              <w:left w:val="single" w:sz="4" w:space="0" w:color="000000"/>
              <w:right w:val="single" w:sz="4" w:space="0" w:color="000000"/>
            </w:tcBorders>
          </w:tcPr>
          <w:p w14:paraId="30F397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C1666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26A45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203F9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D93EA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8F32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7E41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A6B6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A921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7A6D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D90A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672B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09E7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0B470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F3F213E" w14:textId="77777777">
        <w:trPr>
          <w:cantSplit/>
          <w:trHeight w:val="477"/>
        </w:trPr>
        <w:tc>
          <w:tcPr>
            <w:tcW w:w="461" w:type="dxa"/>
            <w:vMerge/>
          </w:tcPr>
          <w:p w14:paraId="3CFCA46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33C9265"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hAnsi="Times New Roman" w:cs="Times New Roman"/>
                <w:sz w:val="18"/>
                <w:szCs w:val="18"/>
                <w:lang w:val="en-US"/>
              </w:rPr>
              <w:t xml:space="preserve">Türk </w:t>
            </w:r>
            <w:proofErr w:type="spellStart"/>
            <w:r w:rsidRPr="009E587F">
              <w:rPr>
                <w:rFonts w:ascii="Times New Roman" w:hAnsi="Times New Roman" w:cs="Times New Roman"/>
                <w:sz w:val="18"/>
                <w:szCs w:val="18"/>
                <w:lang w:val="en-US"/>
              </w:rPr>
              <w:t>Devletleri</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Tarihi</w:t>
            </w:r>
            <w:proofErr w:type="spellEnd"/>
          </w:p>
          <w:p w14:paraId="05C9160B"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0E5F665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Dersin amacı, Türk halklarının ve devletlerinin dünya tarihi sürecindeki yeri ve rolü konusunda bütüncül bir anlayış oluşturmak, öğrencilerin tarihsel bilgileri araştırma, sistemleştirme ve kapsamlı bir şekilde analiz etme becerilerini geliştirmek, geçmiş ve günümüzün tarihsel süreçlerinin bağlamını anlamak, kendi hakikat odaklı duruşlarını oluşturmak ve onları vatandaşlık, vatanseverlik, ulusal kimlik, etnik ve dinlerarası hoşgörü ruhuyla eğitmektir.</w:t>
            </w:r>
          </w:p>
        </w:tc>
        <w:tc>
          <w:tcPr>
            <w:tcW w:w="709" w:type="dxa"/>
            <w:vMerge/>
            <w:tcBorders>
              <w:left w:val="single" w:sz="4" w:space="0" w:color="000000"/>
              <w:right w:val="single" w:sz="4" w:space="0" w:color="000000"/>
            </w:tcBorders>
          </w:tcPr>
          <w:p w14:paraId="7CE4B5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D0176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C21812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C65DA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A7BD5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B41B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9401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0D05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AAE3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DF8D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4A9A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1743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79D5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06C84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04C1BBE" w14:textId="77777777">
        <w:trPr>
          <w:cantSplit/>
          <w:trHeight w:val="477"/>
        </w:trPr>
        <w:tc>
          <w:tcPr>
            <w:tcW w:w="461" w:type="dxa"/>
            <w:vMerge w:val="restart"/>
          </w:tcPr>
          <w:p w14:paraId="73EB173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26</w:t>
            </w:r>
          </w:p>
        </w:tc>
        <w:tc>
          <w:tcPr>
            <w:tcW w:w="2010" w:type="dxa"/>
            <w:tcBorders>
              <w:top w:val="single" w:sz="4" w:space="0" w:color="000000"/>
              <w:left w:val="single" w:sz="4" w:space="0" w:color="000000"/>
              <w:bottom w:val="single" w:sz="4" w:space="0" w:color="000000"/>
              <w:right w:val="single" w:sz="4" w:space="0" w:color="000000"/>
            </w:tcBorders>
          </w:tcPr>
          <w:p w14:paraId="1CE7AFEB"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Дискретті математика және математикалық логика</w:t>
            </w:r>
          </w:p>
        </w:tc>
        <w:tc>
          <w:tcPr>
            <w:tcW w:w="5292" w:type="dxa"/>
            <w:tcBorders>
              <w:top w:val="single" w:sz="4" w:space="0" w:color="000000"/>
              <w:left w:val="single" w:sz="4" w:space="0" w:color="000000"/>
              <w:bottom w:val="single" w:sz="4" w:space="0" w:color="000000"/>
              <w:right w:val="single" w:sz="4" w:space="0" w:color="000000"/>
            </w:tcBorders>
          </w:tcPr>
          <w:p w14:paraId="7F5490B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Қолданбалы есептерді шешуге бағытталған математикалық аппарат ұғымы, оны математикалық әдістер мен модельдердің, тілдердің тығыз байланысты жиынтығы ретінде қарастыру туралы дағдылар қалыптасады. Жиынтық теориясының элементтері, комбинаторика элементтері, логикалық алгебра функциялары, графтар теориясының элементтері, кодтау теориясының элементтері зерттеледі.</w:t>
            </w:r>
          </w:p>
        </w:tc>
        <w:tc>
          <w:tcPr>
            <w:tcW w:w="709" w:type="dxa"/>
            <w:vMerge w:val="restart"/>
            <w:tcBorders>
              <w:left w:val="single" w:sz="4" w:space="0" w:color="000000"/>
              <w:right w:val="single" w:sz="4" w:space="0" w:color="000000"/>
            </w:tcBorders>
          </w:tcPr>
          <w:p w14:paraId="6A411EE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5F4BCDD9"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w:t>
            </w:r>
          </w:p>
        </w:tc>
        <w:tc>
          <w:tcPr>
            <w:tcW w:w="568" w:type="dxa"/>
            <w:tcBorders>
              <w:left w:val="single" w:sz="4" w:space="0" w:color="000000"/>
            </w:tcBorders>
          </w:tcPr>
          <w:p w14:paraId="7A24EB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57230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8C04F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C258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B87F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FC715A"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0D9568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E747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A0A0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3CC3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3343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A2881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588F77" w14:textId="77777777">
        <w:trPr>
          <w:cantSplit/>
          <w:trHeight w:val="477"/>
        </w:trPr>
        <w:tc>
          <w:tcPr>
            <w:tcW w:w="461" w:type="dxa"/>
            <w:vMerge/>
          </w:tcPr>
          <w:p w14:paraId="62D1412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0BE76E7"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Дискретная математика и математическая логика</w:t>
            </w:r>
          </w:p>
        </w:tc>
        <w:tc>
          <w:tcPr>
            <w:tcW w:w="5292" w:type="dxa"/>
            <w:tcBorders>
              <w:top w:val="single" w:sz="4" w:space="0" w:color="000000"/>
              <w:left w:val="single" w:sz="4" w:space="0" w:color="000000"/>
              <w:bottom w:val="single" w:sz="4" w:space="0" w:color="000000"/>
              <w:right w:val="single" w:sz="4" w:space="0" w:color="000000"/>
            </w:tcBorders>
          </w:tcPr>
          <w:p w14:paraId="75E432B0" w14:textId="77777777" w:rsidR="00BE2BE8" w:rsidRPr="009E587F" w:rsidRDefault="005614C9">
            <w:pPr>
              <w:spacing w:after="0" w:line="240" w:lineRule="auto"/>
              <w:contextualSpacing/>
              <w:jc w:val="both"/>
              <w:rPr>
                <w:rFonts w:ascii="Times New Roman" w:hAnsi="Times New Roman" w:cs="Times New Roman"/>
                <w:sz w:val="18"/>
                <w:szCs w:val="18"/>
                <w:lang w:val="ru-RU"/>
              </w:rPr>
            </w:pPr>
            <w:r w:rsidRPr="009E587F">
              <w:rPr>
                <w:rFonts w:ascii="Times New Roman" w:eastAsia="Times New Roman" w:hAnsi="Times New Roman" w:cs="Times New Roman"/>
                <w:sz w:val="18"/>
                <w:szCs w:val="18"/>
              </w:rPr>
              <w:t>Формируется понятие математического аппарата, направленного на решение прикладных задач, умения рассматривать его как тесно связанный набор математических методов и моделей, языков. Изучаются элементы теории множеств, элементы комбинаторики, функции логической алгебры, элементы теории графов, элементы теории кодирования.</w:t>
            </w:r>
          </w:p>
        </w:tc>
        <w:tc>
          <w:tcPr>
            <w:tcW w:w="709" w:type="dxa"/>
            <w:vMerge/>
            <w:tcBorders>
              <w:left w:val="single" w:sz="4" w:space="0" w:color="000000"/>
              <w:right w:val="single" w:sz="4" w:space="0" w:color="000000"/>
            </w:tcBorders>
          </w:tcPr>
          <w:p w14:paraId="4E7981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67087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60B99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6027B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3C21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E96E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467A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C7CA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AAEF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BCB2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0A6E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4BC3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A01C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7205E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BBE867F" w14:textId="77777777">
        <w:trPr>
          <w:cantSplit/>
          <w:trHeight w:val="477"/>
        </w:trPr>
        <w:tc>
          <w:tcPr>
            <w:tcW w:w="461" w:type="dxa"/>
            <w:vMerge/>
          </w:tcPr>
          <w:p w14:paraId="60846BF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32EFB96"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Discrete Mathematics  and mathematical logic</w:t>
            </w:r>
          </w:p>
        </w:tc>
        <w:tc>
          <w:tcPr>
            <w:tcW w:w="5292" w:type="dxa"/>
            <w:tcBorders>
              <w:top w:val="single" w:sz="4" w:space="0" w:color="000000"/>
              <w:left w:val="single" w:sz="4" w:space="0" w:color="000000"/>
              <w:bottom w:val="single" w:sz="4" w:space="0" w:color="000000"/>
              <w:right w:val="single" w:sz="4" w:space="0" w:color="000000"/>
            </w:tcBorders>
          </w:tcPr>
          <w:p w14:paraId="4C768055" w14:textId="77777777" w:rsidR="00BE2BE8" w:rsidRPr="009E587F" w:rsidRDefault="005614C9">
            <w:pPr>
              <w:spacing w:after="0" w:line="240" w:lineRule="auto"/>
              <w:contextualSpacing/>
              <w:jc w:val="both"/>
              <w:rPr>
                <w:rFonts w:ascii="Times New Roman" w:hAnsi="Times New Roman" w:cs="Times New Roman"/>
                <w:sz w:val="18"/>
                <w:szCs w:val="18"/>
                <w:lang w:val="en-US"/>
              </w:rPr>
            </w:pPr>
            <w:r w:rsidRPr="009E587F">
              <w:rPr>
                <w:rFonts w:ascii="Times New Roman" w:eastAsia="Times New Roman" w:hAnsi="Times New Roman" w:cs="Times New Roman"/>
                <w:sz w:val="18"/>
                <w:szCs w:val="18"/>
              </w:rPr>
              <w:t>The concept of a mathematical apparatus aimed at solving applied problems is being formed, the ability to consider it as a closely related set of mathematical methods and models, languages. Elements of set theory, elements of combinatorics, functions of logical algebra, elements of graph theory, elements of coding theory are studied.</w:t>
            </w:r>
          </w:p>
        </w:tc>
        <w:tc>
          <w:tcPr>
            <w:tcW w:w="709" w:type="dxa"/>
            <w:vMerge/>
            <w:tcBorders>
              <w:left w:val="single" w:sz="4" w:space="0" w:color="000000"/>
              <w:right w:val="single" w:sz="4" w:space="0" w:color="000000"/>
            </w:tcBorders>
          </w:tcPr>
          <w:p w14:paraId="79262A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841DF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23AAC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FEDF33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697EC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5235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DE00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D26F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1ABA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6A9C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00DE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690A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B24B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0BB22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A3F3F04" w14:textId="77777777">
        <w:trPr>
          <w:cantSplit/>
          <w:trHeight w:val="477"/>
        </w:trPr>
        <w:tc>
          <w:tcPr>
            <w:tcW w:w="461" w:type="dxa"/>
            <w:vMerge/>
          </w:tcPr>
          <w:p w14:paraId="273A613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5B08C32" w14:textId="77777777" w:rsidR="00BE2BE8" w:rsidRPr="009E587F" w:rsidRDefault="005614C9">
            <w:pPr>
              <w:spacing w:after="0" w:line="240" w:lineRule="auto"/>
              <w:contextualSpacing/>
              <w:jc w:val="both"/>
              <w:rPr>
                <w:rFonts w:ascii="Times New Roman" w:hAnsi="Times New Roman" w:cs="Times New Roman"/>
                <w:sz w:val="18"/>
                <w:szCs w:val="18"/>
                <w:lang w:val="en-US"/>
              </w:rPr>
            </w:pPr>
            <w:proofErr w:type="spellStart"/>
            <w:r w:rsidRPr="009E587F">
              <w:rPr>
                <w:rFonts w:ascii="Times New Roman" w:hAnsi="Times New Roman" w:cs="Times New Roman"/>
                <w:sz w:val="18"/>
                <w:szCs w:val="18"/>
                <w:lang w:val="en-US"/>
              </w:rPr>
              <w:t>Ayrık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Matematik</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ve</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Matematiksel</w:t>
            </w:r>
            <w:proofErr w:type="spellEnd"/>
            <w:r w:rsidRPr="009E587F">
              <w:rPr>
                <w:rFonts w:ascii="Times New Roman" w:hAnsi="Times New Roman" w:cs="Times New Roman"/>
                <w:sz w:val="18"/>
                <w:szCs w:val="18"/>
                <w:lang w:val="en-US"/>
              </w:rPr>
              <w:t xml:space="preserve"> </w:t>
            </w:r>
            <w:proofErr w:type="spellStart"/>
            <w:r w:rsidRPr="009E587F">
              <w:rPr>
                <w:rFonts w:ascii="Times New Roman" w:hAnsi="Times New Roman" w:cs="Times New Roman"/>
                <w:sz w:val="18"/>
                <w:szCs w:val="18"/>
                <w:lang w:val="en-US"/>
              </w:rPr>
              <w:t>Mantık</w:t>
            </w:r>
            <w:proofErr w:type="spellEnd"/>
          </w:p>
          <w:p w14:paraId="60FF0E63"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33D7DCF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Uygulamalı problemleri çözmeyi amaçlayan matematiksel bir aygıt kavramı, matematiksel yöntem ve modellerin, dillerin yakından ilişkili bir kümesi olarak ele alınması becerileri oluşturulur. Küme teorisinin unsurları, kombinatoriğin unsurları, mantıksal cebirin fonksiyonları, graf teorisinin unsurları ve kodlama teorisinin unsurları incelenir.</w:t>
            </w:r>
          </w:p>
        </w:tc>
        <w:tc>
          <w:tcPr>
            <w:tcW w:w="709" w:type="dxa"/>
            <w:vMerge/>
            <w:tcBorders>
              <w:left w:val="single" w:sz="4" w:space="0" w:color="000000"/>
              <w:right w:val="single" w:sz="4" w:space="0" w:color="000000"/>
            </w:tcBorders>
          </w:tcPr>
          <w:p w14:paraId="7B4479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CF7C1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7D3D7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4FC62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160F2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4749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DB61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2FE0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BD89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4FBF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6206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AA05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A42A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0F6FC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D679D1C" w14:textId="77777777">
        <w:trPr>
          <w:cantSplit/>
          <w:trHeight w:val="477"/>
        </w:trPr>
        <w:tc>
          <w:tcPr>
            <w:tcW w:w="461" w:type="dxa"/>
            <w:vMerge w:val="restart"/>
          </w:tcPr>
          <w:p w14:paraId="5761589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27</w:t>
            </w:r>
          </w:p>
        </w:tc>
        <w:tc>
          <w:tcPr>
            <w:tcW w:w="2010" w:type="dxa"/>
            <w:tcBorders>
              <w:top w:val="single" w:sz="4" w:space="0" w:color="000000"/>
              <w:left w:val="single" w:sz="4" w:space="0" w:color="000000"/>
              <w:bottom w:val="single" w:sz="4" w:space="0" w:color="000000"/>
              <w:right w:val="single" w:sz="4" w:space="0" w:color="000000"/>
            </w:tcBorders>
          </w:tcPr>
          <w:p w14:paraId="4C9168E9"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heme="minorEastAsia"/>
                <w:sz w:val="18"/>
                <w:szCs w:val="18"/>
              </w:rPr>
              <w:t>Бағдарламалау тілдері (Python, C++, Java т.б.)</w:t>
            </w:r>
          </w:p>
        </w:tc>
        <w:tc>
          <w:tcPr>
            <w:tcW w:w="5292" w:type="dxa"/>
            <w:tcBorders>
              <w:top w:val="single" w:sz="4" w:space="0" w:color="000000"/>
              <w:left w:val="single" w:sz="4" w:space="0" w:color="000000"/>
              <w:bottom w:val="single" w:sz="4" w:space="0" w:color="000000"/>
              <w:right w:val="single" w:sz="4" w:space="0" w:color="000000"/>
            </w:tcBorders>
          </w:tcPr>
          <w:p w14:paraId="01727F6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бағдарламалау тілдерінің негізгі принциптерін және олардың қолдану ерекшеліктерін оқытады. Студенттер Python, C++, Java сияқты кең таралған тілдермен жұмыс істеуді үйренеді. Пән құрылымдық, объектіге бағытталған және функционалдық бағдарламалау әдістерін қамтиды. Сонымен бірге, кодтың тиімділігі мен оқылымдылығын арттыру тәсілдері зерттеледі. Практикалық бөлімде нақты тапсырмалар мен жобалар арқылы бағдарламалау дағдылары дамытылады. Пәннің мақсаты – түрлі тілдерде бағдарламалау қабілетін қалыптастырып, бағдарламалық өнімдерді өз бетінше жасау мүмкіндігін беру.</w:t>
            </w:r>
          </w:p>
        </w:tc>
        <w:tc>
          <w:tcPr>
            <w:tcW w:w="709" w:type="dxa"/>
            <w:vMerge w:val="restart"/>
            <w:tcBorders>
              <w:left w:val="single" w:sz="4" w:space="0" w:color="000000"/>
              <w:right w:val="single" w:sz="4" w:space="0" w:color="000000"/>
            </w:tcBorders>
          </w:tcPr>
          <w:p w14:paraId="208D395A"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64DE035E"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8" w:type="dxa"/>
            <w:tcBorders>
              <w:left w:val="single" w:sz="4" w:space="0" w:color="000000"/>
            </w:tcBorders>
          </w:tcPr>
          <w:p w14:paraId="343412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CA4E6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D2D45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C971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100D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DFF1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3DD2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CE5FB0"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939DE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0B16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67C1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75CDD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2656779" w14:textId="77777777">
        <w:trPr>
          <w:cantSplit/>
          <w:trHeight w:val="477"/>
        </w:trPr>
        <w:tc>
          <w:tcPr>
            <w:tcW w:w="461" w:type="dxa"/>
            <w:vMerge/>
          </w:tcPr>
          <w:p w14:paraId="4B02FE6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CE5CCD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Языки программирования (Python, C++, Java и т. д.)</w:t>
            </w:r>
          </w:p>
          <w:p w14:paraId="26EF5840"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47195F6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Предмет изучает основные принципы языков программирования и особенности их использования. Студенты учатся работать с популярными языками, такими как Python, C++ и Java. Дисциплина включает в себя методы структурного, объектно-ориентированного и функционального программирования. В то же время изучаются способы повышения эффективности и читаемости кода. В практической части навыки программирования развиваются посредством выполнения конкретных заданий и проектов. Цель дисциплины — развить навыки программирования на различных языках и предоставить возможность самостоятельно создавать программные продукты.</w:t>
            </w:r>
          </w:p>
        </w:tc>
        <w:tc>
          <w:tcPr>
            <w:tcW w:w="709" w:type="dxa"/>
            <w:vMerge/>
            <w:tcBorders>
              <w:left w:val="single" w:sz="4" w:space="0" w:color="000000"/>
              <w:right w:val="single" w:sz="4" w:space="0" w:color="000000"/>
            </w:tcBorders>
          </w:tcPr>
          <w:p w14:paraId="336E99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50BAF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C46D6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4AED4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2296C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2F27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0DC2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E077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6743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9E20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46E2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6D3B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86B0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2B764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53F8F1B" w14:textId="77777777">
        <w:trPr>
          <w:cantSplit/>
          <w:trHeight w:val="477"/>
        </w:trPr>
        <w:tc>
          <w:tcPr>
            <w:tcW w:w="461" w:type="dxa"/>
            <w:vMerge/>
          </w:tcPr>
          <w:p w14:paraId="773F531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36373C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Programming Languages ​​(Python, C++, Java, etc.)</w:t>
            </w:r>
          </w:p>
          <w:p w14:paraId="295E15E1"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97A182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teaches the basic principles of programming languages ​​and their application features. Students learn to work with such popular languages ​​as Python, C++, Java. The subject covers structured, object-oriented, and functional programming methods. At the same time, methods for increasing the efficiency and readability of code are studied. In the practical part, programming skills are developed through specific tasks and projects. The purpose of the subject is to develop programming skills in various languages ​​and provide the opportunity to independently create software products.</w:t>
            </w:r>
          </w:p>
        </w:tc>
        <w:tc>
          <w:tcPr>
            <w:tcW w:w="709" w:type="dxa"/>
            <w:vMerge/>
            <w:tcBorders>
              <w:left w:val="single" w:sz="4" w:space="0" w:color="000000"/>
              <w:right w:val="single" w:sz="4" w:space="0" w:color="000000"/>
            </w:tcBorders>
          </w:tcPr>
          <w:p w14:paraId="7BFC77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F7183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0D540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0282C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03736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2142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F76D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32FE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6443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77A1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84C0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DF9D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9EF2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D039A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9CBCBF5" w14:textId="77777777">
        <w:trPr>
          <w:cantSplit/>
          <w:trHeight w:val="477"/>
        </w:trPr>
        <w:tc>
          <w:tcPr>
            <w:tcW w:w="461" w:type="dxa"/>
            <w:vMerge/>
          </w:tcPr>
          <w:p w14:paraId="5261F2C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2AC5CD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Programlama dilleri (Python, C++, Java, vb.)</w:t>
            </w:r>
          </w:p>
          <w:p w14:paraId="7972910C"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3B337D9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Derste programlama dillerinin temel prensipleri ve kullanım özellikleri öğretilmektedir. Öğrenciler Python, C++ ve Java gibi popüler dillerle çalışmayı öğrenirler. Disiplin yapılandırılmış, nesne yönelimli ve fonksiyonel programlama yöntemlerini içerir. Aynı zamanda kodun verimliliğini ve okunabilirliğini artırmanın yolları araştırılır. Uygulamalı bölümde ise belirli görevler ve projeler aracılığıyla programlama becerileri geliştirilir. Disiplinin amacı, çeşitli dillerde programlama becerilerini geliştirmek ve bağımsız olarak yazılım ürünleri oluşturma olanağı sağlamaktır.</w:t>
            </w:r>
          </w:p>
        </w:tc>
        <w:tc>
          <w:tcPr>
            <w:tcW w:w="709" w:type="dxa"/>
            <w:vMerge/>
            <w:tcBorders>
              <w:left w:val="single" w:sz="4" w:space="0" w:color="000000"/>
              <w:right w:val="single" w:sz="4" w:space="0" w:color="000000"/>
            </w:tcBorders>
          </w:tcPr>
          <w:p w14:paraId="416694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74B84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73670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E7D3B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55C33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35B2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0FD0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B3DE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5B17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9AD39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B465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A6E6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DDC2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827B9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E56F906" w14:textId="77777777">
        <w:trPr>
          <w:cantSplit/>
          <w:trHeight w:val="477"/>
        </w:trPr>
        <w:tc>
          <w:tcPr>
            <w:tcW w:w="461" w:type="dxa"/>
            <w:vMerge w:val="restart"/>
          </w:tcPr>
          <w:p w14:paraId="7A5C651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28</w:t>
            </w:r>
          </w:p>
        </w:tc>
        <w:tc>
          <w:tcPr>
            <w:tcW w:w="2010" w:type="dxa"/>
            <w:tcBorders>
              <w:top w:val="single" w:sz="4" w:space="0" w:color="000000"/>
              <w:left w:val="single" w:sz="4" w:space="0" w:color="000000"/>
              <w:bottom w:val="single" w:sz="4" w:space="0" w:color="000000"/>
              <w:right w:val="single" w:sz="4" w:space="0" w:color="000000"/>
            </w:tcBorders>
          </w:tcPr>
          <w:p w14:paraId="45A03E69"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Сызықтық алгебра</w:t>
            </w:r>
          </w:p>
        </w:tc>
        <w:tc>
          <w:tcPr>
            <w:tcW w:w="5292" w:type="dxa"/>
            <w:tcBorders>
              <w:top w:val="single" w:sz="4" w:space="0" w:color="000000"/>
              <w:left w:val="single" w:sz="4" w:space="0" w:color="000000"/>
              <w:bottom w:val="single" w:sz="4" w:space="0" w:color="000000"/>
              <w:right w:val="single" w:sz="4" w:space="0" w:color="000000"/>
            </w:tcBorders>
          </w:tcPr>
          <w:p w14:paraId="2F872E9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векторлар, матрицалар, детерминанттар, сызықтық теңдеулер жүйесі және олардың шешімдері сияқты сызықтық алгебраның негізгі ұғымдарын үйретеді. Студенттер теориялық біліммен қатар, практикалық есептерді шешу дағдыларын дамытады. Компьютерлік графика, машиналық оқыту, деректерді өңдеу сияқты IT салаларында сызықтық алгебраның қолдану мүмкіндіктері қарастырылады. Пән бағдарламалау орталарында (Python, MATLAB) матрицалық есептеулер жүргізуді де қамтиды. Курстың мақсаты — студенттердің математикалық ойлауын дамытып, IT жобаларында математика негіздерін тиімді қолдануға үйрету.</w:t>
            </w:r>
          </w:p>
        </w:tc>
        <w:tc>
          <w:tcPr>
            <w:tcW w:w="709" w:type="dxa"/>
            <w:vMerge w:val="restart"/>
            <w:tcBorders>
              <w:left w:val="single" w:sz="4" w:space="0" w:color="000000"/>
              <w:right w:val="single" w:sz="4" w:space="0" w:color="000000"/>
            </w:tcBorders>
          </w:tcPr>
          <w:p w14:paraId="7012442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vMerge w:val="restart"/>
            <w:tcBorders>
              <w:left w:val="single" w:sz="4" w:space="0" w:color="000000"/>
            </w:tcBorders>
          </w:tcPr>
          <w:p w14:paraId="07CD269F"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w:t>
            </w:r>
          </w:p>
        </w:tc>
        <w:tc>
          <w:tcPr>
            <w:tcW w:w="568" w:type="dxa"/>
            <w:tcBorders>
              <w:left w:val="single" w:sz="4" w:space="0" w:color="000000"/>
            </w:tcBorders>
          </w:tcPr>
          <w:p w14:paraId="644F59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3380E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89D27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13FA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7899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A0DEA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08B74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0BDF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925F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581A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0A06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A5E53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F0E0A63" w14:textId="77777777">
        <w:trPr>
          <w:cantSplit/>
          <w:trHeight w:val="477"/>
        </w:trPr>
        <w:tc>
          <w:tcPr>
            <w:tcW w:w="461" w:type="dxa"/>
            <w:vMerge/>
          </w:tcPr>
          <w:p w14:paraId="399C1BB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4DF3E3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Линейная алгебра</w:t>
            </w:r>
          </w:p>
          <w:p w14:paraId="73620FC1"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403482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Предмет изучает основные понятия линейной алгебры, такие как векторы, матрицы, определители, системы линейных уравнений и их решения. Помимо теоретических знаний, студенты развивают практические навыки решения проблем. Рассматривается применение линейной алгебры в таких областях ИТ, как компьютерная графика, машинное обучение и обработка данных. Предмет также включает выполнение матричных вычислений в средах программирования (Python, MATLAB). Цель курса — развить математическое мышление студентов и научить их эффективно применять основы математики в ИТ-проектах.</w:t>
            </w:r>
          </w:p>
        </w:tc>
        <w:tc>
          <w:tcPr>
            <w:tcW w:w="709" w:type="dxa"/>
            <w:vMerge/>
            <w:tcBorders>
              <w:left w:val="single" w:sz="4" w:space="0" w:color="000000"/>
              <w:right w:val="single" w:sz="4" w:space="0" w:color="000000"/>
            </w:tcBorders>
          </w:tcPr>
          <w:p w14:paraId="5CF440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15020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9E865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38362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25B9B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6EBD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5EC5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BD08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05D3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9ADA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AA28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D957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03C2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3B7BE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EE4B846" w14:textId="77777777">
        <w:trPr>
          <w:cantSplit/>
          <w:trHeight w:val="477"/>
        </w:trPr>
        <w:tc>
          <w:tcPr>
            <w:tcW w:w="461" w:type="dxa"/>
            <w:vMerge/>
          </w:tcPr>
          <w:p w14:paraId="08B1695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922B4F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Linear Algebra</w:t>
            </w:r>
          </w:p>
          <w:p w14:paraId="63859F27"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8378E3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the basic concepts of linear algebra, such as vectors, matrices, determinants, systems of linear equations and their solutions. In addition to theoretical knowledge, students develop practical problem-solving skills. The application of linear algebra in IT areas such as computer graphics, machine learning, and data processing is considered. The course also includes matrix calculations in programming environments (Python, MATLAB). The goal of the course is to develop students' mathematical thinking and teach them how to effectively use the basics of mathematics in IT projects.</w:t>
            </w:r>
          </w:p>
        </w:tc>
        <w:tc>
          <w:tcPr>
            <w:tcW w:w="709" w:type="dxa"/>
            <w:vMerge/>
            <w:tcBorders>
              <w:left w:val="single" w:sz="4" w:space="0" w:color="000000"/>
              <w:right w:val="single" w:sz="4" w:space="0" w:color="000000"/>
            </w:tcBorders>
          </w:tcPr>
          <w:p w14:paraId="265673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DAAE0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F7B58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A094F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23490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9829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71C4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90F6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5EDD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6E43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253D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B137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AE64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621C4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20FFAA4" w14:textId="77777777">
        <w:trPr>
          <w:cantSplit/>
          <w:trHeight w:val="477"/>
        </w:trPr>
        <w:tc>
          <w:tcPr>
            <w:tcW w:w="461" w:type="dxa"/>
            <w:vMerge/>
          </w:tcPr>
          <w:p w14:paraId="177E2A6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E2D642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Doğrusal cebir</w:t>
            </w:r>
          </w:p>
          <w:p w14:paraId="0E67B829"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3C10B2C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Derste doğrusal cebirin temel kavramları olan vektörler, matrisler, determinantlar, doğrusal denklem sistemleri ve çözümleri öğretilmektedir. Öğrenciler teorik bilginin yanı sıra pratik problem çözme becerilerini de geliştirirler. Bilgisayar grafikleri, makine öğrenmesi ve veri işleme gibi BT alanlarında doğrusal cebirin uygulamaları incelenmektedir. Ders kapsamında ayrıca programlama ortamlarında (Python, MATLAB) matris hesaplamalarının yapılması da yer almaktadır. Dersin amacı öğrencilerin matematiksel düşünme becerilerini geliştirmek ve onlara matematiğin temellerini BT projelerinde etkili bir şekilde nasıl uygulayacaklarını öğretmektir.</w:t>
            </w:r>
          </w:p>
        </w:tc>
        <w:tc>
          <w:tcPr>
            <w:tcW w:w="709" w:type="dxa"/>
            <w:vMerge/>
            <w:tcBorders>
              <w:left w:val="single" w:sz="4" w:space="0" w:color="000000"/>
              <w:right w:val="single" w:sz="4" w:space="0" w:color="000000"/>
            </w:tcBorders>
          </w:tcPr>
          <w:p w14:paraId="67A6FA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BD366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821EB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86571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6AF5D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B476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3193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FD91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CB6A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B8EE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B598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9E09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D93C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FF4BE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B62C0CA" w14:textId="77777777">
        <w:trPr>
          <w:cantSplit/>
          <w:trHeight w:val="477"/>
        </w:trPr>
        <w:tc>
          <w:tcPr>
            <w:tcW w:w="461" w:type="dxa"/>
            <w:vMerge w:val="restart"/>
          </w:tcPr>
          <w:p w14:paraId="6A0F4CF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29</w:t>
            </w:r>
          </w:p>
        </w:tc>
        <w:tc>
          <w:tcPr>
            <w:tcW w:w="2010" w:type="dxa"/>
            <w:tcBorders>
              <w:top w:val="single" w:sz="4" w:space="0" w:color="000000"/>
              <w:left w:val="single" w:sz="4" w:space="0" w:color="000000"/>
              <w:bottom w:val="single" w:sz="4" w:space="0" w:color="000000"/>
              <w:right w:val="single" w:sz="4" w:space="0" w:color="000000"/>
            </w:tcBorders>
          </w:tcPr>
          <w:p w14:paraId="68090622"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ОҚУ ТӘЖІРИБЕ</w:t>
            </w:r>
          </w:p>
        </w:tc>
        <w:tc>
          <w:tcPr>
            <w:tcW w:w="5292" w:type="dxa"/>
            <w:tcBorders>
              <w:top w:val="single" w:sz="4" w:space="0" w:color="000000"/>
              <w:left w:val="single" w:sz="4" w:space="0" w:color="000000"/>
              <w:bottom w:val="single" w:sz="4" w:space="0" w:color="000000"/>
              <w:right w:val="single" w:sz="4" w:space="0" w:color="000000"/>
            </w:tcBorders>
          </w:tcPr>
          <w:p w14:paraId="3D3D351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теориялық және практикалық білімдерін зерттеушілік мәселелерді шешуге қолдануға, тұлға   мен   ұжымды   зерттейтін   негізгі әдістерді білуге, ұжымда бірігіп жұмыс жасауға, ғылыми зерттеу әдістерін оқу-тәрбиелік әрекетте пайдалануға дайын болады.</w:t>
            </w:r>
          </w:p>
        </w:tc>
        <w:tc>
          <w:tcPr>
            <w:tcW w:w="709" w:type="dxa"/>
            <w:vMerge w:val="restart"/>
            <w:tcBorders>
              <w:left w:val="single" w:sz="4" w:space="0" w:color="000000"/>
              <w:right w:val="single" w:sz="4" w:space="0" w:color="000000"/>
            </w:tcBorders>
          </w:tcPr>
          <w:p w14:paraId="702AC563"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6" w:type="dxa"/>
            <w:vMerge w:val="restart"/>
            <w:tcBorders>
              <w:left w:val="single" w:sz="4" w:space="0" w:color="000000"/>
            </w:tcBorders>
          </w:tcPr>
          <w:p w14:paraId="33E367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6138D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71A05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C57A9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0568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7865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ECCC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7AFD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57C2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C940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C52DEF" w14:textId="77777777" w:rsidR="00BE2BE8" w:rsidRPr="009E587F" w:rsidRDefault="00EA5AE8">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8800828" w14:textId="77777777" w:rsidR="00BE2BE8" w:rsidRPr="009E587F" w:rsidRDefault="00EA5AE8">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42C5DAAC" w14:textId="77777777" w:rsidR="00BE2BE8" w:rsidRPr="009E587F" w:rsidRDefault="00EA5AE8">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16DC2BDF" w14:textId="77777777">
        <w:trPr>
          <w:cantSplit/>
          <w:trHeight w:val="477"/>
        </w:trPr>
        <w:tc>
          <w:tcPr>
            <w:tcW w:w="461" w:type="dxa"/>
            <w:vMerge/>
          </w:tcPr>
          <w:p w14:paraId="568AEA1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A432CA1"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УЧЕБНАЯ ПРАКТИКА</w:t>
            </w:r>
          </w:p>
        </w:tc>
        <w:tc>
          <w:tcPr>
            <w:tcW w:w="5292" w:type="dxa"/>
            <w:tcBorders>
              <w:top w:val="single" w:sz="4" w:space="0" w:color="000000"/>
              <w:left w:val="single" w:sz="4" w:space="0" w:color="000000"/>
              <w:bottom w:val="single" w:sz="4" w:space="0" w:color="000000"/>
              <w:right w:val="single" w:sz="4" w:space="0" w:color="000000"/>
            </w:tcBorders>
          </w:tcPr>
          <w:p w14:paraId="6E13DFC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709" w:type="dxa"/>
            <w:vMerge/>
            <w:tcBorders>
              <w:left w:val="single" w:sz="4" w:space="0" w:color="000000"/>
              <w:right w:val="single" w:sz="4" w:space="0" w:color="000000"/>
            </w:tcBorders>
          </w:tcPr>
          <w:p w14:paraId="0B7C8D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43E77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B873E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E6565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2E456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C93F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94FF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0AF2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F45D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C3FC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CCF6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1124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BF09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CFB84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6E91789" w14:textId="77777777">
        <w:trPr>
          <w:cantSplit/>
          <w:trHeight w:val="477"/>
        </w:trPr>
        <w:tc>
          <w:tcPr>
            <w:tcW w:w="461" w:type="dxa"/>
            <w:vMerge/>
          </w:tcPr>
          <w:p w14:paraId="178BBB7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6A39992"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EDUCATIONAL PRACTICE</w:t>
            </w:r>
          </w:p>
        </w:tc>
        <w:tc>
          <w:tcPr>
            <w:tcW w:w="5292" w:type="dxa"/>
            <w:tcBorders>
              <w:top w:val="single" w:sz="4" w:space="0" w:color="000000"/>
              <w:left w:val="single" w:sz="4" w:space="0" w:color="000000"/>
              <w:bottom w:val="single" w:sz="4" w:space="0" w:color="000000"/>
              <w:right w:val="single" w:sz="4" w:space="0" w:color="000000"/>
            </w:tcBorders>
          </w:tcPr>
          <w:p w14:paraId="2D4771F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709" w:type="dxa"/>
            <w:vMerge/>
            <w:tcBorders>
              <w:left w:val="single" w:sz="4" w:space="0" w:color="000000"/>
              <w:right w:val="single" w:sz="4" w:space="0" w:color="000000"/>
            </w:tcBorders>
          </w:tcPr>
          <w:p w14:paraId="28EC21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5D095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E0F1F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52ED5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0B90E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772B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CC81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9F46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715A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9692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851D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B6B7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B371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0C88C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3E45229" w14:textId="77777777">
        <w:trPr>
          <w:cantSplit/>
          <w:trHeight w:val="477"/>
        </w:trPr>
        <w:tc>
          <w:tcPr>
            <w:tcW w:w="461" w:type="dxa"/>
            <w:vMerge/>
          </w:tcPr>
          <w:p w14:paraId="5738AE4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483770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ÖĞRENME DENEYİMİ</w:t>
            </w:r>
          </w:p>
          <w:p w14:paraId="327ACE3E"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2C46F3E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Öğrenme deneyimi, geleceğin uzmanlarının mesleki eğitimi, temel bilgi ve pratik becerilerin etkileşimi ve uygulama sırasında oluşan becerilerdir. Öğrenciler, gelecekteki meslekleri hakkındaki bilgilerini pekiştirir, teorik ve pratik bilgilerini araştırma problemlerini çözmek için uygular, bireysel ve ekip çalışmasının temel yöntemlerini öğrenir, ekip halinde birlikte çalışır ve eğitim ve öğretim faaliyetlerinde bilimsel araştırma yöntemlerini kullanır.</w:t>
            </w:r>
          </w:p>
        </w:tc>
        <w:tc>
          <w:tcPr>
            <w:tcW w:w="709" w:type="dxa"/>
            <w:vMerge/>
            <w:tcBorders>
              <w:left w:val="single" w:sz="4" w:space="0" w:color="000000"/>
              <w:right w:val="single" w:sz="4" w:space="0" w:color="000000"/>
            </w:tcBorders>
          </w:tcPr>
          <w:p w14:paraId="39085E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12136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22CD5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D19C5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0C98F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857E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4152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0F5E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9F64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F115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D470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DC8F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7617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74E0E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B1FA578" w14:textId="77777777">
        <w:trPr>
          <w:cantSplit/>
          <w:trHeight w:val="477"/>
        </w:trPr>
        <w:tc>
          <w:tcPr>
            <w:tcW w:w="461" w:type="dxa"/>
            <w:vMerge w:val="restart"/>
          </w:tcPr>
          <w:p w14:paraId="0930C5B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30</w:t>
            </w:r>
          </w:p>
        </w:tc>
        <w:tc>
          <w:tcPr>
            <w:tcW w:w="2010" w:type="dxa"/>
            <w:tcBorders>
              <w:top w:val="single" w:sz="4" w:space="0" w:color="000000"/>
              <w:left w:val="single" w:sz="4" w:space="0" w:color="000000"/>
              <w:bottom w:val="single" w:sz="4" w:space="0" w:color="000000"/>
              <w:right w:val="single" w:sz="4" w:space="0" w:color="000000"/>
            </w:tcBorders>
          </w:tcPr>
          <w:p w14:paraId="2F1EAB25"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Ықтималдықтар теориясы және статистика</w:t>
            </w:r>
          </w:p>
        </w:tc>
        <w:tc>
          <w:tcPr>
            <w:tcW w:w="5292" w:type="dxa"/>
            <w:tcBorders>
              <w:top w:val="single" w:sz="4" w:space="0" w:color="000000"/>
              <w:left w:val="single" w:sz="4" w:space="0" w:color="000000"/>
              <w:bottom w:val="single" w:sz="4" w:space="0" w:color="000000"/>
              <w:right w:val="single" w:sz="4" w:space="0" w:color="000000"/>
            </w:tcBorders>
          </w:tcPr>
          <w:p w14:paraId="469868D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кездейсоқ құбылыстарды математикалық модельдеу әдістерін және деректерді статистикалық талдау принциптерін оқытады. Студенттер ықтималдықтар үлестірімдері, математикалық үміт, дисперсия, корреляция, гипотезаларды тексеру сияқты негізгі ұғымдарды меңгереді. Пәнде Python бағдарламасында статистикалық есептеулер жүргізу және нәтижелерді интерпретациялау қарастырылады. Машиналық оқыту мен деректер ғылымында статистиканың қолданылуына ерекше назар аударылады. Курстың мақсаты — студенттерге деректермен жұмыс істеу үшін қажетті статистикалық ойлау мен практикалық дағдыларды қалыптастыру.</w:t>
            </w:r>
          </w:p>
        </w:tc>
        <w:tc>
          <w:tcPr>
            <w:tcW w:w="709" w:type="dxa"/>
            <w:vMerge w:val="restart"/>
            <w:tcBorders>
              <w:left w:val="single" w:sz="4" w:space="0" w:color="000000"/>
              <w:right w:val="single" w:sz="4" w:space="0" w:color="000000"/>
            </w:tcBorders>
          </w:tcPr>
          <w:p w14:paraId="5FFB7F2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tcBorders>
              <w:left w:val="single" w:sz="4" w:space="0" w:color="000000"/>
            </w:tcBorders>
          </w:tcPr>
          <w:p w14:paraId="4E4A2D6C"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6,7</w:t>
            </w:r>
          </w:p>
        </w:tc>
        <w:tc>
          <w:tcPr>
            <w:tcW w:w="568" w:type="dxa"/>
            <w:tcBorders>
              <w:left w:val="single" w:sz="4" w:space="0" w:color="000000"/>
            </w:tcBorders>
          </w:tcPr>
          <w:p w14:paraId="0EBD66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31D5C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6FA3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EFBA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DC05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CA2BB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DFB55D5"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0E18A4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5D07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FAD1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5375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BCFC1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D35F8C5" w14:textId="77777777">
        <w:trPr>
          <w:cantSplit/>
          <w:trHeight w:val="477"/>
        </w:trPr>
        <w:tc>
          <w:tcPr>
            <w:tcW w:w="461" w:type="dxa"/>
            <w:vMerge/>
          </w:tcPr>
          <w:p w14:paraId="181BBF8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B8FEDE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Теория вероятностей и статистика</w:t>
            </w:r>
          </w:p>
          <w:p w14:paraId="5BA63F15"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13CF013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Предмет изучает методы математического моделирования случайных явлений и принципы статистического анализа данных. Студенты изучат основные понятия, такие как распределение вероятностей, математическое ожидание, дисперсия, корреляция и проверка гипотез. Курс охватывает выполнение статистических расчетов на Python и интерпретацию результатов. Особое внимание уделяется применению статистики в машинном обучении и науке о данных. Цель курса — развить статистическое мышление и практические навыки, необходимые студентам для работы с данными.</w:t>
            </w:r>
          </w:p>
        </w:tc>
        <w:tc>
          <w:tcPr>
            <w:tcW w:w="709" w:type="dxa"/>
            <w:vMerge/>
            <w:tcBorders>
              <w:left w:val="single" w:sz="4" w:space="0" w:color="000000"/>
              <w:right w:val="single" w:sz="4" w:space="0" w:color="000000"/>
            </w:tcBorders>
          </w:tcPr>
          <w:p w14:paraId="076D72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0CC48C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B45DB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1F267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B8AE5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9F45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3005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5214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FB35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460D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6F8D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88E9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7DEB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CB4C2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FB3FE9A" w14:textId="77777777">
        <w:trPr>
          <w:cantSplit/>
          <w:trHeight w:val="477"/>
        </w:trPr>
        <w:tc>
          <w:tcPr>
            <w:tcW w:w="461" w:type="dxa"/>
            <w:vMerge/>
          </w:tcPr>
          <w:p w14:paraId="3A956DA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19CF34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Probability Theory and Statistics</w:t>
            </w:r>
          </w:p>
          <w:p w14:paraId="4D2D4FBE"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5E59164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methods of mathematical modeling of random phenomena and the principles of statistical data analysis. Students will master such basic concepts as probability distributions, mathematical expectation, variance, correlation, and hypothesis testing. The course covers performing statistical calculations in Python and interpreting results. Special attention is paid to the application of statistics in machine learning and data science. The goal of the course is to develop statistical thinking and practical skills necessary for students to work with data.</w:t>
            </w:r>
          </w:p>
        </w:tc>
        <w:tc>
          <w:tcPr>
            <w:tcW w:w="709" w:type="dxa"/>
            <w:vMerge/>
            <w:tcBorders>
              <w:left w:val="single" w:sz="4" w:space="0" w:color="000000"/>
              <w:right w:val="single" w:sz="4" w:space="0" w:color="000000"/>
            </w:tcBorders>
          </w:tcPr>
          <w:p w14:paraId="1AB844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2A2DE6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DEE9D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61640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EC5EB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D98C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F5C9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4782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5855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DC9D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9F93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F4F0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CA2C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0BA48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6672DDE" w14:textId="77777777">
        <w:trPr>
          <w:cantSplit/>
          <w:trHeight w:val="477"/>
        </w:trPr>
        <w:tc>
          <w:tcPr>
            <w:tcW w:w="461" w:type="dxa"/>
            <w:vMerge/>
          </w:tcPr>
          <w:p w14:paraId="573B23E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2DD131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Olasılık teorisi ve istatistik</w:t>
            </w:r>
          </w:p>
          <w:p w14:paraId="4632E9DF"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2A42DB8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Derste rastgele olayların matematiksel modelleme yöntemleri ve istatistiksel veri analizinin prensipleri öğretilmektedir. Öğrenciler olasılık dağılımları, matematiksel beklenti, varyans, korelasyon ve hipotez testleri gibi temel kavramları öğrenecekler. Ders, Python'da istatistiksel hesaplamalar yapmayı ve sonuçları yorumlamayı kapsamaktadır. İstatistik biliminin makine öğrenimi ve veri bilimindeki uygulamalarına özel önem verilmektedir. Dersin amacı, öğrencilerin verilerle çalışabilmeleri için gerekli istatistiksel düşünme ve pratik becerileri geliştirmektir.</w:t>
            </w:r>
          </w:p>
        </w:tc>
        <w:tc>
          <w:tcPr>
            <w:tcW w:w="709" w:type="dxa"/>
            <w:vMerge/>
            <w:tcBorders>
              <w:left w:val="single" w:sz="4" w:space="0" w:color="000000"/>
              <w:right w:val="single" w:sz="4" w:space="0" w:color="000000"/>
            </w:tcBorders>
          </w:tcPr>
          <w:p w14:paraId="61ED1A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602119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0EC46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34B40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EAA0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23A1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E59D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EA53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8465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2FBB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2BA2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F7B9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92A5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EFA3A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D1A2E65" w14:textId="77777777">
        <w:trPr>
          <w:cantSplit/>
          <w:trHeight w:val="477"/>
        </w:trPr>
        <w:tc>
          <w:tcPr>
            <w:tcW w:w="461" w:type="dxa"/>
            <w:vMerge w:val="restart"/>
          </w:tcPr>
          <w:p w14:paraId="0F576775"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31</w:t>
            </w:r>
          </w:p>
        </w:tc>
        <w:tc>
          <w:tcPr>
            <w:tcW w:w="2010" w:type="dxa"/>
            <w:tcBorders>
              <w:top w:val="single" w:sz="4" w:space="0" w:color="000000"/>
              <w:left w:val="single" w:sz="4" w:space="0" w:color="000000"/>
              <w:bottom w:val="single" w:sz="4" w:space="0" w:color="000000"/>
              <w:right w:val="single" w:sz="4" w:space="0" w:color="000000"/>
            </w:tcBorders>
          </w:tcPr>
          <w:p w14:paraId="2728A3C2" w14:textId="77777777" w:rsidR="00BE2BE8" w:rsidRPr="009E587F" w:rsidRDefault="005614C9">
            <w:pPr>
              <w:spacing w:before="100" w:beforeAutospacing="1" w:after="100" w:afterAutospacing="1" w:line="240" w:lineRule="auto"/>
              <w:rPr>
                <w:rFonts w:ascii="Times New Roman" w:eastAsia="Times New Roman" w:hAnsi="Times New Roman" w:cs="Times New Roman"/>
                <w:sz w:val="18"/>
                <w:szCs w:val="18"/>
              </w:rPr>
            </w:pPr>
            <w:r w:rsidRPr="009E587F">
              <w:rPr>
                <w:rFonts w:ascii="Times New Roman" w:eastAsia="Times New Roman" w:hAnsi="Times New Roman" w:cs="Times New Roman"/>
                <w:bCs/>
                <w:sz w:val="18"/>
                <w:szCs w:val="18"/>
              </w:rPr>
              <w:t>Ақпараттық қорғау жүйелері</w:t>
            </w:r>
          </w:p>
        </w:tc>
        <w:tc>
          <w:tcPr>
            <w:tcW w:w="5292" w:type="dxa"/>
            <w:tcBorders>
              <w:top w:val="single" w:sz="4" w:space="0" w:color="000000"/>
              <w:left w:val="single" w:sz="4" w:space="0" w:color="000000"/>
              <w:bottom w:val="single" w:sz="4" w:space="0" w:color="000000"/>
              <w:right w:val="single" w:sz="4" w:space="0" w:color="000000"/>
            </w:tcBorders>
          </w:tcPr>
          <w:p w14:paraId="5D1F226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ақпараттық жүйелердегі деректерді қорғаудың негізгі принциптері мен әдістерін оқытады. Студенттер криптография, аутентификация, авторизация, деректерді шифрлау және қауіпсіздік хаттамаларын қолдану негіздерін меңгереді. Сонымен бірге, желілік қауіпсіздік, кибершабуылдардан қорғану, зиянды бағдарламалардан сақтау және қауіпсіздік саясатын қалыптастыру мәселелері қарастырылады. Практикалық бөлімде студенттер шифрлау алгоритмдерін құрастырып, қауіпсіздік жүйелерін модельдейді. Пәннің мақсаты — ақпараттық жүйелердің қауіпсіздігін қамтамасыз етуге қабілетті кәсіби мамандар даярлау.</w:t>
            </w:r>
          </w:p>
        </w:tc>
        <w:tc>
          <w:tcPr>
            <w:tcW w:w="709" w:type="dxa"/>
            <w:vMerge w:val="restart"/>
            <w:tcBorders>
              <w:left w:val="single" w:sz="4" w:space="0" w:color="000000"/>
              <w:right w:val="single" w:sz="4" w:space="0" w:color="000000"/>
            </w:tcBorders>
          </w:tcPr>
          <w:p w14:paraId="0E782DA7"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337C1DC9"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5,10</w:t>
            </w:r>
          </w:p>
        </w:tc>
        <w:tc>
          <w:tcPr>
            <w:tcW w:w="568" w:type="dxa"/>
            <w:tcBorders>
              <w:left w:val="single" w:sz="4" w:space="0" w:color="000000"/>
            </w:tcBorders>
          </w:tcPr>
          <w:p w14:paraId="3B8F71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90BA2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E6200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AB49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27F6F9"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63A8C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3815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9E7D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5411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2982C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38A0B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ED712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3FD7BE8" w14:textId="77777777">
        <w:trPr>
          <w:cantSplit/>
          <w:trHeight w:val="477"/>
        </w:trPr>
        <w:tc>
          <w:tcPr>
            <w:tcW w:w="461" w:type="dxa"/>
            <w:vMerge/>
          </w:tcPr>
          <w:p w14:paraId="0072BB0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C7CAE77"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 xml:space="preserve">Системы защиты информации </w:t>
            </w:r>
          </w:p>
        </w:tc>
        <w:tc>
          <w:tcPr>
            <w:tcW w:w="5292" w:type="dxa"/>
            <w:tcBorders>
              <w:top w:val="single" w:sz="4" w:space="0" w:color="000000"/>
              <w:left w:val="single" w:sz="4" w:space="0" w:color="000000"/>
              <w:bottom w:val="single" w:sz="4" w:space="0" w:color="000000"/>
              <w:right w:val="single" w:sz="4" w:space="0" w:color="000000"/>
            </w:tcBorders>
          </w:tcPr>
          <w:p w14:paraId="663DDF4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Курс изучает основные принципы и методы защиты данных в информационных системах. Студенты изучат основы криптографии, аутентификации, авторизации, шифрования данных и использования протоколов безопасности. При этом будут рассмотрены вопросы сетевой безопасности, защиты от кибератак, защиты от вредоносных программ, формирования политики безопасности. В практической части студенты проектируют алгоритмы шифрования и моделируют системы безопасности. Целью дисциплины является подготовка специалистов, способных обеспечить безопасность информационных систем.</w:t>
            </w:r>
          </w:p>
        </w:tc>
        <w:tc>
          <w:tcPr>
            <w:tcW w:w="709" w:type="dxa"/>
            <w:vMerge/>
            <w:tcBorders>
              <w:left w:val="single" w:sz="4" w:space="0" w:color="000000"/>
              <w:right w:val="single" w:sz="4" w:space="0" w:color="000000"/>
            </w:tcBorders>
          </w:tcPr>
          <w:p w14:paraId="6EAC6A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783A4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04FEE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58497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AC340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8388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0531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5482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1D75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2171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0887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39DF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2F85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155F8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9BCAEEF" w14:textId="77777777">
        <w:trPr>
          <w:cantSplit/>
          <w:trHeight w:val="477"/>
        </w:trPr>
        <w:tc>
          <w:tcPr>
            <w:tcW w:w="461" w:type="dxa"/>
            <w:vMerge/>
          </w:tcPr>
          <w:p w14:paraId="1E8734E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405F9B5"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Information protection systems</w:t>
            </w:r>
          </w:p>
        </w:tc>
        <w:tc>
          <w:tcPr>
            <w:tcW w:w="5292" w:type="dxa"/>
            <w:tcBorders>
              <w:top w:val="single" w:sz="4" w:space="0" w:color="000000"/>
              <w:left w:val="single" w:sz="4" w:space="0" w:color="000000"/>
              <w:bottom w:val="single" w:sz="4" w:space="0" w:color="000000"/>
              <w:right w:val="single" w:sz="4" w:space="0" w:color="000000"/>
            </w:tcBorders>
          </w:tcPr>
          <w:p w14:paraId="3449628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teaches the basic principles and methods of data protection in information systems. Students master the basics of cryptography, authentication, authorization, data encryption and the use of security protocols. In addition, issues of network security, protection against cyberattacks, protection against malicious programs and the formation of security policies are considered. In the practical part, students design encryption algorithms and model security systems. The purpose of the subject is to train professionals capable of ensuring the security of information systems.</w:t>
            </w:r>
          </w:p>
        </w:tc>
        <w:tc>
          <w:tcPr>
            <w:tcW w:w="709" w:type="dxa"/>
            <w:vMerge/>
            <w:tcBorders>
              <w:left w:val="single" w:sz="4" w:space="0" w:color="000000"/>
              <w:right w:val="single" w:sz="4" w:space="0" w:color="000000"/>
            </w:tcBorders>
          </w:tcPr>
          <w:p w14:paraId="7E55C3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B4201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E4CB3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F9F4E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D8EE3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CB3B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C83B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936C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BE7E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161B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2662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956D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A4FE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D08CF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E38572E" w14:textId="77777777">
        <w:trPr>
          <w:cantSplit/>
          <w:trHeight w:val="477"/>
        </w:trPr>
        <w:tc>
          <w:tcPr>
            <w:tcW w:w="461" w:type="dxa"/>
            <w:vMerge/>
          </w:tcPr>
          <w:p w14:paraId="768FBA1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2E24E09"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 xml:space="preserve">Bilgi koruma sistemleri </w:t>
            </w:r>
          </w:p>
        </w:tc>
        <w:tc>
          <w:tcPr>
            <w:tcW w:w="5292" w:type="dxa"/>
            <w:tcBorders>
              <w:top w:val="single" w:sz="4" w:space="0" w:color="000000"/>
              <w:left w:val="single" w:sz="4" w:space="0" w:color="000000"/>
              <w:bottom w:val="single" w:sz="4" w:space="0" w:color="000000"/>
              <w:right w:val="single" w:sz="4" w:space="0" w:color="000000"/>
            </w:tcBorders>
          </w:tcPr>
          <w:p w14:paraId="3ED86EB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disiplin, bilgi sistemlerinde veri korumasının temel ilkelerini ve yöntemlerini öğretir. Öğrenciler kriptografinin temellerini, kimlik doğrulamayı, yetkilendirmeyi, veri şifrelemeyi ve güvenlik protokollerinin kullanımını öğrenecekler. Aynı zamanda ağ güvenliği, siber saldırılara karşı korunma, kötü amaçlı programlara karşı korunma ve güvenlik politikalarının oluşturulması konuları da ele alınacaktır. Uygulamalı bölümde öğrenciler şifreleme algoritmaları tasarlıyor ve güvenlik sistemlerini modelliyorlar. Disiplinin amacı, bilgi sistemlerinin güvenliğini sağlayabilecek profesyonelleri yetiştirmektir.</w:t>
            </w:r>
          </w:p>
        </w:tc>
        <w:tc>
          <w:tcPr>
            <w:tcW w:w="709" w:type="dxa"/>
            <w:vMerge/>
            <w:tcBorders>
              <w:left w:val="single" w:sz="4" w:space="0" w:color="000000"/>
              <w:right w:val="single" w:sz="4" w:space="0" w:color="000000"/>
            </w:tcBorders>
          </w:tcPr>
          <w:p w14:paraId="101CF6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2245D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81DFA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10F5D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573A3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453B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1793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82E1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1E77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CD03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FEEB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8B3F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171C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9DF12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43BD05A" w14:textId="77777777">
        <w:trPr>
          <w:cantSplit/>
          <w:trHeight w:val="477"/>
        </w:trPr>
        <w:tc>
          <w:tcPr>
            <w:tcW w:w="461" w:type="dxa"/>
            <w:vMerge w:val="restart"/>
          </w:tcPr>
          <w:p w14:paraId="12755189"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32</w:t>
            </w:r>
          </w:p>
        </w:tc>
        <w:tc>
          <w:tcPr>
            <w:tcW w:w="2010" w:type="dxa"/>
            <w:tcBorders>
              <w:top w:val="single" w:sz="4" w:space="0" w:color="000000"/>
              <w:left w:val="single" w:sz="4" w:space="0" w:color="000000"/>
              <w:bottom w:val="single" w:sz="4" w:space="0" w:color="000000"/>
              <w:right w:val="single" w:sz="4" w:space="0" w:color="000000"/>
            </w:tcBorders>
          </w:tcPr>
          <w:p w14:paraId="39C5B5BC"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Деректер құрылымдары мен алгоритмдер</w:t>
            </w:r>
          </w:p>
        </w:tc>
        <w:tc>
          <w:tcPr>
            <w:tcW w:w="5292" w:type="dxa"/>
            <w:tcBorders>
              <w:top w:val="single" w:sz="4" w:space="0" w:color="000000"/>
              <w:left w:val="single" w:sz="4" w:space="0" w:color="000000"/>
              <w:bottom w:val="single" w:sz="4" w:space="0" w:color="000000"/>
              <w:right w:val="single" w:sz="4" w:space="0" w:color="000000"/>
            </w:tcBorders>
          </w:tcPr>
          <w:p w14:paraId="70D9B34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бағдарламалау мен есептеу саласының негізі саналатын деректер құрылымдары мен алгоритмдерді оқытады. Студенттер массивтер, тізбектер, ағаштар, графтар, хэш-кестелер сияқты негізгі құрылымдарды және олармен жұмыс істейтін тиімді алгоритмдерді меңгереді. Іздеу, сұрыптау, графтық алгоритмдер, динамикалық бағдарламалау секілді тақырыптар терең қарастырылады. Пән Python және C++ тілдерінде алгоритмдерді жүзеге асыруды қамтиды. Практикалық жобалар студенттердің логикалық ойлауын және алгоритмдік шешімдер табу қабілетін дамытады. Мақсат – тиімді бағдарламалық шешімдер жасауға үйрету.</w:t>
            </w:r>
          </w:p>
        </w:tc>
        <w:tc>
          <w:tcPr>
            <w:tcW w:w="709" w:type="dxa"/>
            <w:vMerge w:val="restart"/>
            <w:tcBorders>
              <w:left w:val="single" w:sz="4" w:space="0" w:color="000000"/>
              <w:right w:val="single" w:sz="4" w:space="0" w:color="000000"/>
            </w:tcBorders>
          </w:tcPr>
          <w:p w14:paraId="6ABF9DA8"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54102167"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8" w:type="dxa"/>
            <w:tcBorders>
              <w:left w:val="single" w:sz="4" w:space="0" w:color="000000"/>
            </w:tcBorders>
          </w:tcPr>
          <w:p w14:paraId="09DE51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0E670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37212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38D9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ED92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1C69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FB5B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F9F45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72063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A4B5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D7F9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93A55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066F7D4" w14:textId="77777777">
        <w:trPr>
          <w:cantSplit/>
          <w:trHeight w:val="477"/>
        </w:trPr>
        <w:tc>
          <w:tcPr>
            <w:tcW w:w="461" w:type="dxa"/>
            <w:vMerge/>
          </w:tcPr>
          <w:p w14:paraId="65B4F84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AA628C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Структуры данных и алгоритмы</w:t>
            </w:r>
          </w:p>
          <w:p w14:paraId="0377BB88"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2362045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Предмет изучает структуры данных и алгоритмы, которые являются основой программирования и вычислений. Студенты изучат основные структуры, такие как массивы, цепочки, деревья, графы, хеш-таблицы, а также эффективные алгоритмы работы с ними. Подробно рассматриваются такие темы, как поиск, сортировка, графовые алгоритмы и динамическое программирование. Курс охватывает реализацию алгоритмов на языках Python и C++. Практические проекты развивают логическое мышление учащихся и умение находить алгоритмические решения. Цель — научить создавать эффективные программные решения.</w:t>
            </w:r>
          </w:p>
        </w:tc>
        <w:tc>
          <w:tcPr>
            <w:tcW w:w="709" w:type="dxa"/>
            <w:vMerge/>
            <w:tcBorders>
              <w:left w:val="single" w:sz="4" w:space="0" w:color="000000"/>
              <w:right w:val="single" w:sz="4" w:space="0" w:color="000000"/>
            </w:tcBorders>
          </w:tcPr>
          <w:p w14:paraId="024D06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FEBEE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92FC0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7EE8B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5678E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E486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0F78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978E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477C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84BA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E819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2A47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15AD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A3866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39D3E49" w14:textId="77777777">
        <w:trPr>
          <w:cantSplit/>
          <w:trHeight w:val="477"/>
        </w:trPr>
        <w:tc>
          <w:tcPr>
            <w:tcW w:w="461" w:type="dxa"/>
            <w:vMerge/>
          </w:tcPr>
          <w:p w14:paraId="793E498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597546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Data Structures and Algorithms</w:t>
            </w:r>
          </w:p>
          <w:p w14:paraId="798E9CA8"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F1CC8A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data structures and algorithms, which are the foundation of programming and computing. Students will learn basic structures such as arrays, chains, trees, graphs, hash tables, and efficient algorithms for working with them. Topics such as searching, sorting, graph algorithms, and dynamic programming are covered in depth. The course includes implementing algorithms in Python and C++. Practical projects develop students' logical thinking and the ability to find algorithmic solutions. The goal is to teach them how to create efficient software solutions.</w:t>
            </w:r>
          </w:p>
        </w:tc>
        <w:tc>
          <w:tcPr>
            <w:tcW w:w="709" w:type="dxa"/>
            <w:vMerge/>
            <w:tcBorders>
              <w:left w:val="single" w:sz="4" w:space="0" w:color="000000"/>
              <w:right w:val="single" w:sz="4" w:space="0" w:color="000000"/>
            </w:tcBorders>
          </w:tcPr>
          <w:p w14:paraId="3E4B61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CDCBE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B96D0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3CDEA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DAD1D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642D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3E08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E5BA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3B57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9CC4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1A12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4087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929F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08B89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4070904" w14:textId="77777777">
        <w:trPr>
          <w:cantSplit/>
          <w:trHeight w:val="477"/>
        </w:trPr>
        <w:tc>
          <w:tcPr>
            <w:tcW w:w="461" w:type="dxa"/>
            <w:vMerge/>
          </w:tcPr>
          <w:p w14:paraId="326B456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852FDF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Veri yapıları ve algoritmalar</w:t>
            </w:r>
          </w:p>
          <w:p w14:paraId="02E62D13"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535BEFC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Programlama ve hesaplamanın temeli olan veri yapıları ve algoritmalar öğretilmektedir. Öğrenciler diziler, zincirler, ağaçlar, grafikler, karma tablolar gibi temel yapıları ve bunlarla çalışmak için etkili algoritmaları öğrenecekler. Arama, sıralama, grafik algoritmaları ve dinamik programlama gibi konular derinlemesine ele alınmaktadır. Ders, algoritmaların Python ve C++'da uygulanmasını kapsamaktadır. Uygulamalı projeler öğrencilerin mantıksal düşünme ve algoritmik çözümler bulma yeteneklerini geliştirir. Amaç, etkili yazılım çözümlerinin nasıl oluşturulacağını öğretmektir.</w:t>
            </w:r>
          </w:p>
        </w:tc>
        <w:tc>
          <w:tcPr>
            <w:tcW w:w="709" w:type="dxa"/>
            <w:vMerge/>
            <w:tcBorders>
              <w:left w:val="single" w:sz="4" w:space="0" w:color="000000"/>
              <w:right w:val="single" w:sz="4" w:space="0" w:color="000000"/>
            </w:tcBorders>
          </w:tcPr>
          <w:p w14:paraId="090B19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9EED8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B0182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40A86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2DB0E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B6DA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E80D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6C13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3E52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F05A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C93A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D5F7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84A9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641F0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5A64941" w14:textId="77777777">
        <w:trPr>
          <w:cantSplit/>
          <w:trHeight w:val="477"/>
        </w:trPr>
        <w:tc>
          <w:tcPr>
            <w:tcW w:w="461" w:type="dxa"/>
            <w:vMerge w:val="restart"/>
          </w:tcPr>
          <w:p w14:paraId="6CF19E24"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33</w:t>
            </w:r>
          </w:p>
        </w:tc>
        <w:tc>
          <w:tcPr>
            <w:tcW w:w="2010" w:type="dxa"/>
            <w:tcBorders>
              <w:top w:val="single" w:sz="4" w:space="0" w:color="000000"/>
              <w:left w:val="single" w:sz="4" w:space="0" w:color="000000"/>
              <w:bottom w:val="single" w:sz="4" w:space="0" w:color="000000"/>
              <w:right w:val="single" w:sz="4" w:space="0" w:color="000000"/>
            </w:tcBorders>
          </w:tcPr>
          <w:p w14:paraId="0C4CB40E"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Икемді дағдылар</w:t>
            </w:r>
          </w:p>
        </w:tc>
        <w:tc>
          <w:tcPr>
            <w:tcW w:w="5292" w:type="dxa"/>
            <w:tcBorders>
              <w:top w:val="single" w:sz="4" w:space="0" w:color="000000"/>
              <w:left w:val="single" w:sz="4" w:space="0" w:color="000000"/>
              <w:bottom w:val="single" w:sz="4" w:space="0" w:color="000000"/>
              <w:right w:val="single" w:sz="4" w:space="0" w:color="000000"/>
            </w:tcBorders>
          </w:tcPr>
          <w:p w14:paraId="75A442F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709" w:type="dxa"/>
            <w:vMerge w:val="restart"/>
            <w:tcBorders>
              <w:left w:val="single" w:sz="4" w:space="0" w:color="000000"/>
              <w:right w:val="single" w:sz="4" w:space="0" w:color="000000"/>
            </w:tcBorders>
          </w:tcPr>
          <w:p w14:paraId="39AAF62C"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3</w:t>
            </w:r>
          </w:p>
        </w:tc>
        <w:tc>
          <w:tcPr>
            <w:tcW w:w="566" w:type="dxa"/>
            <w:vMerge w:val="restart"/>
            <w:tcBorders>
              <w:left w:val="single" w:sz="4" w:space="0" w:color="000000"/>
            </w:tcBorders>
          </w:tcPr>
          <w:p w14:paraId="6EB2BF09"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w:t>
            </w:r>
          </w:p>
        </w:tc>
        <w:tc>
          <w:tcPr>
            <w:tcW w:w="568" w:type="dxa"/>
            <w:tcBorders>
              <w:left w:val="single" w:sz="4" w:space="0" w:color="000000"/>
            </w:tcBorders>
          </w:tcPr>
          <w:p w14:paraId="5A57C04B"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99" w:type="dxa"/>
            <w:tcBorders>
              <w:left w:val="single" w:sz="4" w:space="0" w:color="000000"/>
            </w:tcBorders>
          </w:tcPr>
          <w:p w14:paraId="7378D9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30B5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9E40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1324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6D03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3198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A2EC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5DE3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E37E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87C1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1DE35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F7A62BC" w14:textId="77777777">
        <w:trPr>
          <w:cantSplit/>
          <w:trHeight w:val="477"/>
        </w:trPr>
        <w:tc>
          <w:tcPr>
            <w:tcW w:w="461" w:type="dxa"/>
            <w:vMerge/>
          </w:tcPr>
          <w:p w14:paraId="3755309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A369D06"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Гибкие компетенции</w:t>
            </w:r>
          </w:p>
        </w:tc>
        <w:tc>
          <w:tcPr>
            <w:tcW w:w="5292" w:type="dxa"/>
            <w:tcBorders>
              <w:top w:val="single" w:sz="4" w:space="0" w:color="000000"/>
              <w:left w:val="single" w:sz="4" w:space="0" w:color="000000"/>
              <w:bottom w:val="single" w:sz="4" w:space="0" w:color="000000"/>
              <w:right w:val="single" w:sz="4" w:space="0" w:color="000000"/>
            </w:tcBorders>
          </w:tcPr>
          <w:p w14:paraId="7C32CC8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формирует гибкие навыки, необходимые человеку для адаптации к изменяющимся условиям. В ходе курса студенты развивают навыки публичных выступлений, составления презентаций, привлечения внимания аудитории. В результате студент научится определять приоритеты проблем, креативно мыслить в их решении и выявлять риски. Также студент сможет результативно обеспечивать двухсторонний обмен информацией в собственных интересах и интересах собеседника.</w:t>
            </w:r>
          </w:p>
        </w:tc>
        <w:tc>
          <w:tcPr>
            <w:tcW w:w="709" w:type="dxa"/>
            <w:vMerge/>
            <w:tcBorders>
              <w:left w:val="single" w:sz="4" w:space="0" w:color="000000"/>
              <w:right w:val="single" w:sz="4" w:space="0" w:color="000000"/>
            </w:tcBorders>
          </w:tcPr>
          <w:p w14:paraId="43DDB0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AC583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65BAA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59963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87853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28B8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30A2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C3A9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4782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6FFC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452A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80B1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3703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7CF2C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E918EC1" w14:textId="77777777">
        <w:trPr>
          <w:cantSplit/>
          <w:trHeight w:val="477"/>
        </w:trPr>
        <w:tc>
          <w:tcPr>
            <w:tcW w:w="461" w:type="dxa"/>
            <w:vMerge/>
          </w:tcPr>
          <w:p w14:paraId="352A80B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A99C693"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Soft Skills</w:t>
            </w:r>
          </w:p>
        </w:tc>
        <w:tc>
          <w:tcPr>
            <w:tcW w:w="5292" w:type="dxa"/>
            <w:tcBorders>
              <w:top w:val="single" w:sz="4" w:space="0" w:color="000000"/>
              <w:left w:val="single" w:sz="4" w:space="0" w:color="000000"/>
              <w:bottom w:val="single" w:sz="4" w:space="0" w:color="000000"/>
              <w:right w:val="single" w:sz="4" w:space="0" w:color="000000"/>
            </w:tcBorders>
          </w:tcPr>
          <w:p w14:paraId="3863CF2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Discipline forms the flexible skills a person needs to adapt to changing conditions. During the course, students develop the skills of public speaking, making presentations, and attracting the attention of an audience. As a result, the student will learn to prioritize problems, think creatively in solving them, and identify risks. Also, the student will be able to effectively provide a two-way exchange of information in their own interests and the interests of the interlocutor.</w:t>
            </w:r>
          </w:p>
        </w:tc>
        <w:tc>
          <w:tcPr>
            <w:tcW w:w="709" w:type="dxa"/>
            <w:vMerge/>
            <w:tcBorders>
              <w:left w:val="single" w:sz="4" w:space="0" w:color="000000"/>
              <w:right w:val="single" w:sz="4" w:space="0" w:color="000000"/>
            </w:tcBorders>
          </w:tcPr>
          <w:p w14:paraId="680F6F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32EA0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ED667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2519A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FB216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15E5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04A2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DD84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3589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E7CC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93EF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6AD2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162E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01EA9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54DC8BB" w14:textId="77777777">
        <w:trPr>
          <w:cantSplit/>
          <w:trHeight w:val="367"/>
        </w:trPr>
        <w:tc>
          <w:tcPr>
            <w:tcW w:w="461" w:type="dxa"/>
            <w:vMerge/>
          </w:tcPr>
          <w:p w14:paraId="011E4B2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2368E4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Esnek Beceriler</w:t>
            </w:r>
          </w:p>
          <w:p w14:paraId="01FD3BF3"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AF1857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ders, bir kişinin değişen koşullara uyum sağlaması için ihtiyaç duyduğu esnek becerileri geliştirir. Ders boyunca öğrenciler, topluluk önünde konuşma, sunum yapma, dinleyicilerin dikkatini çekme ve kapsayıcı bir ortamda etkili iletişim kurma becerilerini geliştirirler. Sonuç olarak, öğrenci sorunları önceliklendirmeyi, bunları çözerken yaratıcı düşünmeyi ve riskleri öngörmeyi öğrenir. Ayrıca, kapsayıcı yaklaşımları dikkate alarak, hem kendi çıkarları hem de muhatabının çıkarları doğrultusunda iki yönlü bilgi alışverişini etkili bir şekilde sağlayabilir.</w:t>
            </w:r>
          </w:p>
        </w:tc>
        <w:tc>
          <w:tcPr>
            <w:tcW w:w="709" w:type="dxa"/>
            <w:vMerge/>
            <w:tcBorders>
              <w:left w:val="single" w:sz="4" w:space="0" w:color="000000"/>
              <w:right w:val="single" w:sz="4" w:space="0" w:color="000000"/>
            </w:tcBorders>
          </w:tcPr>
          <w:p w14:paraId="4E993F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8221C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FB88C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5EAD1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C691F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DE90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57F9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086A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F6B1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1042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E305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64AB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0F75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20E06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B48F10E" w14:textId="77777777">
        <w:trPr>
          <w:cantSplit/>
          <w:trHeight w:val="477"/>
        </w:trPr>
        <w:tc>
          <w:tcPr>
            <w:tcW w:w="461" w:type="dxa"/>
            <w:vMerge w:val="restart"/>
          </w:tcPr>
          <w:p w14:paraId="341A6455"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34</w:t>
            </w:r>
          </w:p>
        </w:tc>
        <w:tc>
          <w:tcPr>
            <w:tcW w:w="2010" w:type="dxa"/>
            <w:tcBorders>
              <w:top w:val="single" w:sz="4" w:space="0" w:color="000000"/>
              <w:left w:val="single" w:sz="4" w:space="0" w:color="000000"/>
              <w:bottom w:val="single" w:sz="4" w:space="0" w:color="000000"/>
              <w:right w:val="single" w:sz="4" w:space="0" w:color="000000"/>
            </w:tcBorders>
          </w:tcPr>
          <w:p w14:paraId="7387E5C5"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heme="minorEastAsia"/>
                <w:sz w:val="18"/>
                <w:szCs w:val="18"/>
              </w:rPr>
              <w:t>Жасанды интеллектке кіріспе</w:t>
            </w:r>
          </w:p>
        </w:tc>
        <w:tc>
          <w:tcPr>
            <w:tcW w:w="5292" w:type="dxa"/>
            <w:tcBorders>
              <w:top w:val="single" w:sz="4" w:space="0" w:color="000000"/>
              <w:left w:val="single" w:sz="4" w:space="0" w:color="000000"/>
              <w:bottom w:val="single" w:sz="4" w:space="0" w:color="000000"/>
              <w:right w:val="single" w:sz="4" w:space="0" w:color="000000"/>
            </w:tcBorders>
          </w:tcPr>
          <w:p w14:paraId="3F86AF0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жасанды интеллекттің негіздерін, оның тарихын және қолдану салаларын зерттейді. Студенттер машиналық оқыту, нейрондық желілер және деректерді талдау әдістерімен танысады. Курс алгоритмдерді әзірлеу және AI жүйелерін құру дағдыларын дамытады. Практикалық тапсырмалар арқылы студенттер нақты мәселелерді шешу тәжірибесін алады. Пән болашақ технологияларды түсінуге және дамытуға бағытталған.</w:t>
            </w:r>
          </w:p>
        </w:tc>
        <w:tc>
          <w:tcPr>
            <w:tcW w:w="709" w:type="dxa"/>
            <w:vMerge w:val="restart"/>
            <w:tcBorders>
              <w:left w:val="single" w:sz="4" w:space="0" w:color="000000"/>
              <w:right w:val="single" w:sz="4" w:space="0" w:color="000000"/>
            </w:tcBorders>
          </w:tcPr>
          <w:p w14:paraId="2CF6628F"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6" w:type="dxa"/>
            <w:vMerge w:val="restart"/>
            <w:tcBorders>
              <w:left w:val="single" w:sz="4" w:space="0" w:color="000000"/>
            </w:tcBorders>
          </w:tcPr>
          <w:p w14:paraId="032FE3D1"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9,10</w:t>
            </w:r>
          </w:p>
        </w:tc>
        <w:tc>
          <w:tcPr>
            <w:tcW w:w="568" w:type="dxa"/>
            <w:tcBorders>
              <w:left w:val="single" w:sz="4" w:space="0" w:color="000000"/>
            </w:tcBorders>
          </w:tcPr>
          <w:p w14:paraId="5F4370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94221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90D010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ED19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065F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9AA7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148C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52AD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CE849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AC074E2"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0450E3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34D12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71E6126" w14:textId="77777777">
        <w:trPr>
          <w:cantSplit/>
          <w:trHeight w:val="477"/>
        </w:trPr>
        <w:tc>
          <w:tcPr>
            <w:tcW w:w="461" w:type="dxa"/>
            <w:vMerge/>
          </w:tcPr>
          <w:p w14:paraId="785473C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AEACDB8"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ezkurwreuab5ozgtqnkl"/>
                <w:sz w:val="18"/>
                <w:szCs w:val="18"/>
              </w:rPr>
              <w:t>Введение в искусственный интеллект</w:t>
            </w:r>
          </w:p>
        </w:tc>
        <w:tc>
          <w:tcPr>
            <w:tcW w:w="5292" w:type="dxa"/>
            <w:tcBorders>
              <w:top w:val="single" w:sz="4" w:space="0" w:color="000000"/>
              <w:left w:val="single" w:sz="4" w:space="0" w:color="000000"/>
              <w:bottom w:val="single" w:sz="4" w:space="0" w:color="000000"/>
              <w:right w:val="single" w:sz="4" w:space="0" w:color="000000"/>
            </w:tcBorders>
          </w:tcPr>
          <w:p w14:paraId="7CE2F4A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представляет собой введение в искусственный интеллект (ИИ), знакомит с его основными понятиями, историей развития и сферами применения. В курсе рассматриваются структура интеллектуальных систем, машинное обучение, нейронные сети, экспертные системы и методы логического вывода. Студенты изучают современные направления использования ИИ, его влияние на общество и технологии. Кроме того, дисциплина формирует базовые навыки в области ИИ и закладывает основу для работы с более сложными системами в будущем.</w:t>
            </w:r>
          </w:p>
        </w:tc>
        <w:tc>
          <w:tcPr>
            <w:tcW w:w="709" w:type="dxa"/>
            <w:vMerge/>
            <w:tcBorders>
              <w:left w:val="single" w:sz="4" w:space="0" w:color="000000"/>
              <w:right w:val="single" w:sz="4" w:space="0" w:color="000000"/>
            </w:tcBorders>
          </w:tcPr>
          <w:p w14:paraId="29D122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720D0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0EDD8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F9051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E8601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FC73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F9A4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1CE7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E47C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77F1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7633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9139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5CF9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E83AA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741A7BA" w14:textId="77777777">
        <w:trPr>
          <w:cantSplit/>
          <w:trHeight w:val="477"/>
        </w:trPr>
        <w:tc>
          <w:tcPr>
            <w:tcW w:w="461" w:type="dxa"/>
            <w:vMerge/>
          </w:tcPr>
          <w:p w14:paraId="2381B1C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18E7B0F"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ezkurwreuab5ozgtqnkl"/>
                <w:sz w:val="18"/>
                <w:szCs w:val="18"/>
              </w:rPr>
              <w:t>Introduction to artificial intelligence</w:t>
            </w:r>
          </w:p>
        </w:tc>
        <w:tc>
          <w:tcPr>
            <w:tcW w:w="5292" w:type="dxa"/>
            <w:tcBorders>
              <w:top w:val="single" w:sz="4" w:space="0" w:color="000000"/>
              <w:left w:val="single" w:sz="4" w:space="0" w:color="000000"/>
              <w:bottom w:val="single" w:sz="4" w:space="0" w:color="000000"/>
              <w:right w:val="single" w:sz="4" w:space="0" w:color="000000"/>
            </w:tcBorders>
          </w:tcPr>
          <w:p w14:paraId="1213BEC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The course provides an introduction to Artificial Intelligence (AI), covering its core concepts, historical development, and application areas. It explores the structure of intelligent systems, machine learning, neural networks, expert systems, and reasoning methods. Students will understand modern AI applications and its impact on society and technology. Additionally, the course aims to develop foundational AI skills and prepare students for working with more advanced systems in the future.</w:t>
            </w:r>
          </w:p>
        </w:tc>
        <w:tc>
          <w:tcPr>
            <w:tcW w:w="709" w:type="dxa"/>
            <w:vMerge/>
            <w:tcBorders>
              <w:left w:val="single" w:sz="4" w:space="0" w:color="000000"/>
              <w:right w:val="single" w:sz="4" w:space="0" w:color="000000"/>
            </w:tcBorders>
          </w:tcPr>
          <w:p w14:paraId="1A8A80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E82E8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F2C2B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C85C1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25388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A463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97A8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1E2A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5980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9BF1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84DC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1D6F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4B93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5969E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5B5A54E" w14:textId="77777777">
        <w:trPr>
          <w:cantSplit/>
          <w:trHeight w:val="477"/>
        </w:trPr>
        <w:tc>
          <w:tcPr>
            <w:tcW w:w="461" w:type="dxa"/>
            <w:vMerge/>
          </w:tcPr>
          <w:p w14:paraId="6CCC635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80CA3A0"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ezkurwreuab5ozgtqnkl"/>
                <w:sz w:val="18"/>
                <w:szCs w:val="18"/>
              </w:rPr>
              <w:t>Yapay zekaya giriş</w:t>
            </w:r>
          </w:p>
        </w:tc>
        <w:tc>
          <w:tcPr>
            <w:tcW w:w="5292" w:type="dxa"/>
            <w:tcBorders>
              <w:top w:val="single" w:sz="4" w:space="0" w:color="000000"/>
              <w:left w:val="single" w:sz="4" w:space="0" w:color="000000"/>
              <w:bottom w:val="single" w:sz="4" w:space="0" w:color="000000"/>
              <w:right w:val="single" w:sz="4" w:space="0" w:color="000000"/>
            </w:tcBorders>
          </w:tcPr>
          <w:p w14:paraId="17EE1DD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Ders, Yapay Zekâya (YZ) giriş niteliğinde olup, temel kavramları, tarihsel gelişimi ve uygulama alanlarını tanıtır. Derste zeki sistemlerin yapısı, makine öğrenmesi, sinir ağları, uzman sistemler ve mantıksal çıkarım yöntemleri ele alınır. Öğrenciler, YZ'nin günümüzdeki kullanım alanlarını ve toplum ile teknoloji üzerindeki etkisini öğrenirler. Ayrıca, ders temel YZ becerilerini kazandırarak, daha karmaşık sistemlerle çalışmak için sağlam bir temel oluşturur.</w:t>
            </w:r>
          </w:p>
        </w:tc>
        <w:tc>
          <w:tcPr>
            <w:tcW w:w="709" w:type="dxa"/>
            <w:vMerge/>
            <w:tcBorders>
              <w:left w:val="single" w:sz="4" w:space="0" w:color="000000"/>
              <w:right w:val="single" w:sz="4" w:space="0" w:color="000000"/>
            </w:tcBorders>
          </w:tcPr>
          <w:p w14:paraId="24FBD6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C6FA0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15EC7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C14F4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AF913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679E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2895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01CB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D9C7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D269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1F5F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B012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B2D4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7CB19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58EB1FD" w14:textId="77777777">
        <w:trPr>
          <w:cantSplit/>
          <w:trHeight w:val="477"/>
        </w:trPr>
        <w:tc>
          <w:tcPr>
            <w:tcW w:w="461" w:type="dxa"/>
            <w:vMerge w:val="restart"/>
          </w:tcPr>
          <w:p w14:paraId="749364B2"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35</w:t>
            </w:r>
          </w:p>
        </w:tc>
        <w:tc>
          <w:tcPr>
            <w:tcW w:w="2010" w:type="dxa"/>
            <w:tcBorders>
              <w:top w:val="single" w:sz="4" w:space="0" w:color="000000"/>
              <w:left w:val="single" w:sz="4" w:space="0" w:color="000000"/>
              <w:bottom w:val="single" w:sz="4" w:space="0" w:color="000000"/>
              <w:right w:val="single" w:sz="4" w:space="0" w:color="000000"/>
            </w:tcBorders>
          </w:tcPr>
          <w:p w14:paraId="558AE5D1"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Объектіге бағытталған бағдарламалау (ОББ)</w:t>
            </w:r>
          </w:p>
        </w:tc>
        <w:tc>
          <w:tcPr>
            <w:tcW w:w="5292" w:type="dxa"/>
            <w:tcBorders>
              <w:top w:val="single" w:sz="4" w:space="0" w:color="000000"/>
              <w:left w:val="single" w:sz="4" w:space="0" w:color="000000"/>
              <w:bottom w:val="single" w:sz="4" w:space="0" w:color="000000"/>
              <w:right w:val="single" w:sz="4" w:space="0" w:color="000000"/>
            </w:tcBorders>
          </w:tcPr>
          <w:p w14:paraId="4C9F652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объектіге бағытталған бағдарламалаудың (ОББ) негізгі принциптерімен және әдістерімен таныстырады. Курста инкапсуляция, мұрагерлік, полиморфизм, класс пен объект ұғымдары, сондай-ақ бағдарламалау тілдеріндегі ОББ тұжырымдамалары қарастырылады. Студенттер объектіге бағытталған тәсілді қолдану арқылы тиімді, құрылымды және қайта пайдалануға болатын бағдарламалық код құруды үйренеді. Пән нақты жобалар мен практикалық тапсырмалар арқылы теориялық білімді бекітуге бағытталған.</w:t>
            </w:r>
          </w:p>
        </w:tc>
        <w:tc>
          <w:tcPr>
            <w:tcW w:w="709" w:type="dxa"/>
            <w:vMerge w:val="restart"/>
            <w:tcBorders>
              <w:left w:val="single" w:sz="4" w:space="0" w:color="000000"/>
              <w:right w:val="single" w:sz="4" w:space="0" w:color="000000"/>
            </w:tcBorders>
          </w:tcPr>
          <w:p w14:paraId="19F88E6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6F7B6A84" w14:textId="77777777" w:rsidR="00BE2BE8" w:rsidRPr="009E587F" w:rsidRDefault="00D94656">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8" w:type="dxa"/>
            <w:tcBorders>
              <w:left w:val="single" w:sz="4" w:space="0" w:color="000000"/>
            </w:tcBorders>
          </w:tcPr>
          <w:p w14:paraId="6CB242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DA020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2FA0C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AD48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C556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9E55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394C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4B96D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4E5DB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1D80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CE5F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2E12A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83996F1" w14:textId="77777777">
        <w:trPr>
          <w:cantSplit/>
          <w:trHeight w:val="477"/>
        </w:trPr>
        <w:tc>
          <w:tcPr>
            <w:tcW w:w="461" w:type="dxa"/>
            <w:vMerge/>
          </w:tcPr>
          <w:p w14:paraId="0E4F138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AACC2A4"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ezkurwreuab5ozgtqnkl"/>
                <w:sz w:val="18"/>
                <w:szCs w:val="18"/>
              </w:rPr>
              <w:t>Объектно</w:t>
            </w:r>
            <w:r w:rsidRPr="009E587F">
              <w:rPr>
                <w:sz w:val="18"/>
                <w:szCs w:val="18"/>
              </w:rPr>
              <w:t>-</w:t>
            </w:r>
            <w:r w:rsidRPr="009E587F">
              <w:rPr>
                <w:rStyle w:val="ezkurwreuab5ozgtqnkl"/>
                <w:sz w:val="18"/>
                <w:szCs w:val="18"/>
              </w:rPr>
              <w:t>ориентированное</w:t>
            </w:r>
            <w:r w:rsidRPr="009E587F">
              <w:rPr>
                <w:sz w:val="18"/>
                <w:szCs w:val="18"/>
              </w:rPr>
              <w:t xml:space="preserve"> </w:t>
            </w:r>
            <w:r w:rsidRPr="009E587F">
              <w:rPr>
                <w:rStyle w:val="ezkurwreuab5ozgtqnkl"/>
                <w:sz w:val="18"/>
                <w:szCs w:val="18"/>
              </w:rPr>
              <w:t>программирование</w:t>
            </w:r>
            <w:r w:rsidRPr="009E587F">
              <w:rPr>
                <w:sz w:val="18"/>
                <w:szCs w:val="18"/>
              </w:rPr>
              <w:t xml:space="preserve"> </w:t>
            </w:r>
            <w:r w:rsidRPr="009E587F">
              <w:rPr>
                <w:rStyle w:val="ezkurwreuab5ozgtqnkl"/>
                <w:sz w:val="18"/>
                <w:szCs w:val="18"/>
              </w:rPr>
              <w:t>(ОББ)</w:t>
            </w:r>
          </w:p>
        </w:tc>
        <w:tc>
          <w:tcPr>
            <w:tcW w:w="5292" w:type="dxa"/>
            <w:tcBorders>
              <w:top w:val="single" w:sz="4" w:space="0" w:color="000000"/>
              <w:left w:val="single" w:sz="4" w:space="0" w:color="000000"/>
              <w:bottom w:val="single" w:sz="4" w:space="0" w:color="000000"/>
              <w:right w:val="single" w:sz="4" w:space="0" w:color="000000"/>
            </w:tcBorders>
          </w:tcPr>
          <w:p w14:paraId="20B3C19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знакомит с основными принципами и методами объектно-ориентированного программирования (ООП). В рамках курса рассматриваются инкапсуляция, наследование, полиморфизм, понятия класса и объекта, а также реализация концепций ООП в языках программирования. Студенты учатся разрабатывать эффективный, структурированный и повторно используемый программный код с применением объектно-ориентированного подхода. Курс направлен на закрепление теоретических знаний через практические задания и проекты.</w:t>
            </w:r>
          </w:p>
        </w:tc>
        <w:tc>
          <w:tcPr>
            <w:tcW w:w="709" w:type="dxa"/>
            <w:vMerge/>
            <w:tcBorders>
              <w:left w:val="single" w:sz="4" w:space="0" w:color="000000"/>
              <w:right w:val="single" w:sz="4" w:space="0" w:color="000000"/>
            </w:tcBorders>
          </w:tcPr>
          <w:p w14:paraId="2B1626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BDD5C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62322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CE770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5DBCB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1383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B010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6346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A07F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5532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83DD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D8F6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6C9E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F7D1D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470F3D8" w14:textId="77777777">
        <w:trPr>
          <w:cantSplit/>
          <w:trHeight w:val="477"/>
        </w:trPr>
        <w:tc>
          <w:tcPr>
            <w:tcW w:w="461" w:type="dxa"/>
            <w:vMerge/>
          </w:tcPr>
          <w:p w14:paraId="04608F1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75E42A5"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ezkurwreuab5ozgtqnkl"/>
                <w:sz w:val="18"/>
                <w:szCs w:val="18"/>
              </w:rPr>
              <w:t>Object-Oriented Programming (OBB)</w:t>
            </w:r>
          </w:p>
        </w:tc>
        <w:tc>
          <w:tcPr>
            <w:tcW w:w="5292" w:type="dxa"/>
            <w:tcBorders>
              <w:top w:val="single" w:sz="4" w:space="0" w:color="000000"/>
              <w:left w:val="single" w:sz="4" w:space="0" w:color="000000"/>
              <w:bottom w:val="single" w:sz="4" w:space="0" w:color="000000"/>
              <w:right w:val="single" w:sz="4" w:space="0" w:color="000000"/>
            </w:tcBorders>
          </w:tcPr>
          <w:p w14:paraId="462F6CE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lang w:val="en-US"/>
              </w:rPr>
              <w:t>This course introduces the fundamental principles and methods of Object-Oriented Programming (OOP). Topics include encapsulation, inheritance, polymorphism, the concepts of classes and objects, and the implementation of OOP in programming languages. Students will learn to develop efficient, structured, and reusable code using an object-oriented approach. The course emphasizes the application of theoretical knowledge through hands-on projects and practical exercises.</w:t>
            </w:r>
          </w:p>
        </w:tc>
        <w:tc>
          <w:tcPr>
            <w:tcW w:w="709" w:type="dxa"/>
            <w:vMerge/>
            <w:tcBorders>
              <w:left w:val="single" w:sz="4" w:space="0" w:color="000000"/>
              <w:right w:val="single" w:sz="4" w:space="0" w:color="000000"/>
            </w:tcBorders>
          </w:tcPr>
          <w:p w14:paraId="24711C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24FF0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FD9B7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E6133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2145B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FCDC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B5FD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CD9D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31AA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6BA8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2256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6A94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C192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2D646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C571C5B" w14:textId="77777777">
        <w:trPr>
          <w:cantSplit/>
          <w:trHeight w:val="477"/>
        </w:trPr>
        <w:tc>
          <w:tcPr>
            <w:tcW w:w="461" w:type="dxa"/>
            <w:vMerge/>
          </w:tcPr>
          <w:p w14:paraId="0C47830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E7B84E8"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Nesneye yönelik Programlama (OBB)</w:t>
            </w:r>
          </w:p>
        </w:tc>
        <w:tc>
          <w:tcPr>
            <w:tcW w:w="5292" w:type="dxa"/>
            <w:tcBorders>
              <w:top w:val="single" w:sz="4" w:space="0" w:color="000000"/>
              <w:left w:val="single" w:sz="4" w:space="0" w:color="000000"/>
              <w:bottom w:val="single" w:sz="4" w:space="0" w:color="000000"/>
              <w:right w:val="single" w:sz="4" w:space="0" w:color="000000"/>
            </w:tcBorders>
          </w:tcPr>
          <w:p w14:paraId="53A6836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Bu ders, Nesne Yönelimli Programlamanın (NYP) temel ilkelerini ve yöntemlerini tanıtır. Ders kapsamında kapsülleme, kalıtım, çok biçimlilik, sınıf ve nesne kavramları ile programlama dillerinde NYP yaklaşımları ele alınır. Öğrenciler, nesne yönelimli yaklaşımı kullanarak verimli, yapılandırılmış ve yeniden kullanılabilir yazılım kodları geliştirmeyi öğrenirler. Ders, teorik bilgilerin uygulamalı projeler ve alıştırmalarla pekiştirilmesine odaklanır.</w:t>
            </w:r>
          </w:p>
        </w:tc>
        <w:tc>
          <w:tcPr>
            <w:tcW w:w="709" w:type="dxa"/>
            <w:vMerge/>
            <w:tcBorders>
              <w:left w:val="single" w:sz="4" w:space="0" w:color="000000"/>
              <w:right w:val="single" w:sz="4" w:space="0" w:color="000000"/>
            </w:tcBorders>
          </w:tcPr>
          <w:p w14:paraId="360D1A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B617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7B5E6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8572E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3A6C6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0B3E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77BF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0A31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2360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26C4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46AC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5B1A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1570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9A23A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8B83AB3" w14:textId="77777777">
        <w:trPr>
          <w:cantSplit/>
          <w:trHeight w:val="477"/>
        </w:trPr>
        <w:tc>
          <w:tcPr>
            <w:tcW w:w="461" w:type="dxa"/>
            <w:vMerge w:val="restart"/>
          </w:tcPr>
          <w:p w14:paraId="34E7B99C"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36</w:t>
            </w:r>
          </w:p>
        </w:tc>
        <w:tc>
          <w:tcPr>
            <w:tcW w:w="2010" w:type="dxa"/>
            <w:tcBorders>
              <w:top w:val="single" w:sz="4" w:space="0" w:color="000000"/>
              <w:left w:val="single" w:sz="4" w:space="0" w:color="000000"/>
              <w:bottom w:val="single" w:sz="4" w:space="0" w:color="000000"/>
              <w:right w:val="single" w:sz="4" w:space="0" w:color="000000"/>
            </w:tcBorders>
          </w:tcPr>
          <w:p w14:paraId="38C8548A"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ӨНДІРІСТІК ПРАКТИКА І</w:t>
            </w:r>
          </w:p>
        </w:tc>
        <w:tc>
          <w:tcPr>
            <w:tcW w:w="5292" w:type="dxa"/>
            <w:tcBorders>
              <w:top w:val="single" w:sz="4" w:space="0" w:color="000000"/>
              <w:left w:val="single" w:sz="4" w:space="0" w:color="000000"/>
              <w:bottom w:val="single" w:sz="4" w:space="0" w:color="000000"/>
              <w:right w:val="single" w:sz="4" w:space="0" w:color="000000"/>
            </w:tcBorders>
          </w:tcPr>
          <w:p w14:paraId="785FF4D1"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709" w:type="dxa"/>
            <w:vMerge w:val="restart"/>
            <w:tcBorders>
              <w:left w:val="single" w:sz="4" w:space="0" w:color="000000"/>
              <w:right w:val="single" w:sz="4" w:space="0" w:color="000000"/>
            </w:tcBorders>
          </w:tcPr>
          <w:p w14:paraId="143FE918"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6" w:type="dxa"/>
            <w:vMerge w:val="restart"/>
            <w:tcBorders>
              <w:left w:val="single" w:sz="4" w:space="0" w:color="000000"/>
            </w:tcBorders>
          </w:tcPr>
          <w:p w14:paraId="72DDF8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88910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D51B8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32D74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E06B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7D89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10C4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54E3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A005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0DDE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2B3CC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BC80B4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2466041B"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694F4DE1" w14:textId="77777777">
        <w:trPr>
          <w:cantSplit/>
          <w:trHeight w:val="477"/>
        </w:trPr>
        <w:tc>
          <w:tcPr>
            <w:tcW w:w="461" w:type="dxa"/>
            <w:vMerge/>
          </w:tcPr>
          <w:p w14:paraId="4EB0DC6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203A970"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ПРОИЗВОДСТВЕННАЯ  ПРАКТИКАІ</w:t>
            </w:r>
          </w:p>
        </w:tc>
        <w:tc>
          <w:tcPr>
            <w:tcW w:w="5292" w:type="dxa"/>
            <w:tcBorders>
              <w:top w:val="single" w:sz="4" w:space="0" w:color="000000"/>
              <w:left w:val="single" w:sz="4" w:space="0" w:color="000000"/>
              <w:bottom w:val="single" w:sz="4" w:space="0" w:color="000000"/>
              <w:right w:val="single" w:sz="4" w:space="0" w:color="000000"/>
            </w:tcBorders>
          </w:tcPr>
          <w:p w14:paraId="118827F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709" w:type="dxa"/>
            <w:vMerge/>
            <w:tcBorders>
              <w:left w:val="single" w:sz="4" w:space="0" w:color="000000"/>
              <w:right w:val="single" w:sz="4" w:space="0" w:color="000000"/>
            </w:tcBorders>
          </w:tcPr>
          <w:p w14:paraId="2F723F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D033B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00F81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DD60B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78B3B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7577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6EF0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0116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D403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9511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DB49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9590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C392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CB60D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00786A3" w14:textId="77777777">
        <w:trPr>
          <w:cantSplit/>
          <w:trHeight w:val="477"/>
        </w:trPr>
        <w:tc>
          <w:tcPr>
            <w:tcW w:w="461" w:type="dxa"/>
            <w:vMerge/>
          </w:tcPr>
          <w:p w14:paraId="226BA3E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67BB5BA"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INDUSTRIAL PRACTICE І</w:t>
            </w:r>
          </w:p>
        </w:tc>
        <w:tc>
          <w:tcPr>
            <w:tcW w:w="5292" w:type="dxa"/>
            <w:tcBorders>
              <w:top w:val="single" w:sz="4" w:space="0" w:color="000000"/>
              <w:left w:val="single" w:sz="4" w:space="0" w:color="000000"/>
              <w:bottom w:val="single" w:sz="4" w:space="0" w:color="000000"/>
              <w:right w:val="single" w:sz="4" w:space="0" w:color="000000"/>
            </w:tcBorders>
          </w:tcPr>
          <w:p w14:paraId="22F76E2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709" w:type="dxa"/>
            <w:vMerge/>
            <w:tcBorders>
              <w:left w:val="single" w:sz="4" w:space="0" w:color="000000"/>
              <w:right w:val="single" w:sz="4" w:space="0" w:color="000000"/>
            </w:tcBorders>
          </w:tcPr>
          <w:p w14:paraId="094875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BBE58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04C46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93584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53887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B533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78D7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F801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5DDD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1576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607E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EFBF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9A00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1523B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7DDB88B" w14:textId="77777777">
        <w:trPr>
          <w:cantSplit/>
          <w:trHeight w:val="477"/>
        </w:trPr>
        <w:tc>
          <w:tcPr>
            <w:tcW w:w="461" w:type="dxa"/>
            <w:vMerge/>
          </w:tcPr>
          <w:p w14:paraId="0BC4D15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89EC97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ENDÜSTRİYEL UYGULAMA I</w:t>
            </w:r>
          </w:p>
          <w:p w14:paraId="1EA2FD06"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DD1842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Mesleki uygulamanın amacı, öğrencilerin uzmanlık alanlarındaki mesleki faaliyet türlerini, işlevlerini ve görevlerini incelemektir. Teorik bilgiyi pekiştirir, mesleki beceri, yetenek ve yeterliliklerin edinilmesini içerir, organizasyon becerilerini geliştirir, faaliyetleri bağımsız olarak planlar, meslektaşlarla faydalı bağlantılar kurar, rol-mesleki pozisyon tanımlama becerilerinde ustalaşır ve sorumluluk duygusu oluşturur.</w:t>
            </w:r>
          </w:p>
        </w:tc>
        <w:tc>
          <w:tcPr>
            <w:tcW w:w="709" w:type="dxa"/>
            <w:vMerge/>
            <w:tcBorders>
              <w:left w:val="single" w:sz="4" w:space="0" w:color="000000"/>
              <w:right w:val="single" w:sz="4" w:space="0" w:color="000000"/>
            </w:tcBorders>
          </w:tcPr>
          <w:p w14:paraId="19C7B6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DA270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BCC0C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E0F39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90B25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9CDC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BE2F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2B74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230B6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7A5C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3661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3741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E68F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2D673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6AE7A49" w14:textId="77777777">
        <w:trPr>
          <w:cantSplit/>
          <w:trHeight w:val="477"/>
        </w:trPr>
        <w:tc>
          <w:tcPr>
            <w:tcW w:w="461" w:type="dxa"/>
            <w:vMerge w:val="restart"/>
          </w:tcPr>
          <w:p w14:paraId="1FFD873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37</w:t>
            </w:r>
          </w:p>
        </w:tc>
        <w:tc>
          <w:tcPr>
            <w:tcW w:w="2010" w:type="dxa"/>
            <w:tcBorders>
              <w:top w:val="single" w:sz="4" w:space="0" w:color="000000"/>
              <w:left w:val="single" w:sz="4" w:space="0" w:color="000000"/>
              <w:bottom w:val="single" w:sz="4" w:space="0" w:color="000000"/>
              <w:right w:val="single" w:sz="4" w:space="0" w:color="000000"/>
            </w:tcBorders>
          </w:tcPr>
          <w:p w14:paraId="5C39E15C"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lang w:val="tr-TR" w:eastAsia="tr-TR"/>
              </w:rPr>
              <w:t>Деректерді талдау және визуализация</w:t>
            </w:r>
          </w:p>
        </w:tc>
        <w:tc>
          <w:tcPr>
            <w:tcW w:w="5292" w:type="dxa"/>
            <w:tcBorders>
              <w:top w:val="single" w:sz="4" w:space="0" w:color="000000"/>
              <w:left w:val="single" w:sz="4" w:space="0" w:color="000000"/>
              <w:bottom w:val="single" w:sz="4" w:space="0" w:color="000000"/>
              <w:right w:val="single" w:sz="4" w:space="0" w:color="000000"/>
            </w:tcBorders>
          </w:tcPr>
          <w:p w14:paraId="33877B16"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үлкен көлемді деректерді жинау, өңдеу, талдау және түсіндіру әдістері оқытылады. Студенттер статистикалық талдау жүргізуді, деректерді визуалды түрде ұсынуды, үлгілер мен трендтерді анықтауды үйренеді. Python бағдарламалау тілі мен оның Pandas, Matplotlib, Seaborn кітапханалары қолданылады. Сонымен қатар, интерактивті визуализация жасау, деректерге негізделген шешім қабылдау және бизнес-талдау жүргізу әдістері қарастырылады. Практикалық бөлімде нақты жобалармен жұмыс жасалады. Курстың мақсаты – деректерге негізделген кәсіби сараптама жасау қабілетін дамыту.</w:t>
            </w:r>
          </w:p>
        </w:tc>
        <w:tc>
          <w:tcPr>
            <w:tcW w:w="709" w:type="dxa"/>
            <w:vMerge w:val="restart"/>
            <w:tcBorders>
              <w:left w:val="single" w:sz="4" w:space="0" w:color="000000"/>
              <w:right w:val="single" w:sz="4" w:space="0" w:color="000000"/>
            </w:tcBorders>
          </w:tcPr>
          <w:p w14:paraId="6F89CDB6"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14A5AD57"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6,7</w:t>
            </w:r>
          </w:p>
        </w:tc>
        <w:tc>
          <w:tcPr>
            <w:tcW w:w="568" w:type="dxa"/>
            <w:tcBorders>
              <w:left w:val="single" w:sz="4" w:space="0" w:color="000000"/>
            </w:tcBorders>
          </w:tcPr>
          <w:p w14:paraId="32F79D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064E8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A3341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61E6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CC69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017516"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18F5CFBF"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92F84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FB83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E85E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78DD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CD5E7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79E8192" w14:textId="77777777">
        <w:trPr>
          <w:cantSplit/>
          <w:trHeight w:val="477"/>
        </w:trPr>
        <w:tc>
          <w:tcPr>
            <w:tcW w:w="461" w:type="dxa"/>
            <w:vMerge/>
          </w:tcPr>
          <w:p w14:paraId="4E96280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18B32EB"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anegp0gi0b9av8jahpyh"/>
                <w:sz w:val="18"/>
                <w:szCs w:val="18"/>
              </w:rPr>
              <w:t>Анализ</w:t>
            </w:r>
            <w:r w:rsidRPr="009E587F">
              <w:rPr>
                <w:sz w:val="18"/>
                <w:szCs w:val="18"/>
              </w:rPr>
              <w:t xml:space="preserve"> </w:t>
            </w:r>
            <w:r w:rsidRPr="009E587F">
              <w:rPr>
                <w:rStyle w:val="anegp0gi0b9av8jahpyh"/>
                <w:sz w:val="18"/>
                <w:szCs w:val="18"/>
              </w:rPr>
              <w:t>и</w:t>
            </w:r>
            <w:r w:rsidRPr="009E587F">
              <w:rPr>
                <w:sz w:val="18"/>
                <w:szCs w:val="18"/>
              </w:rPr>
              <w:t xml:space="preserve"> </w:t>
            </w:r>
            <w:r w:rsidRPr="009E587F">
              <w:rPr>
                <w:rStyle w:val="anegp0gi0b9av8jahpyh"/>
                <w:sz w:val="18"/>
                <w:szCs w:val="18"/>
              </w:rPr>
              <w:t>визуализация</w:t>
            </w:r>
            <w:r w:rsidRPr="009E587F">
              <w:rPr>
                <w:sz w:val="18"/>
                <w:szCs w:val="18"/>
              </w:rPr>
              <w:t xml:space="preserve"> </w:t>
            </w:r>
            <w:r w:rsidRPr="009E587F">
              <w:rPr>
                <w:rStyle w:val="anegp0gi0b9av8jahpyh"/>
                <w:sz w:val="18"/>
                <w:szCs w:val="18"/>
              </w:rPr>
              <w:t>данных</w:t>
            </w:r>
          </w:p>
        </w:tc>
        <w:tc>
          <w:tcPr>
            <w:tcW w:w="5292" w:type="dxa"/>
            <w:tcBorders>
              <w:top w:val="single" w:sz="4" w:space="0" w:color="000000"/>
              <w:left w:val="single" w:sz="4" w:space="0" w:color="000000"/>
              <w:bottom w:val="single" w:sz="4" w:space="0" w:color="000000"/>
              <w:right w:val="single" w:sz="4" w:space="0" w:color="000000"/>
            </w:tcBorders>
          </w:tcPr>
          <w:p w14:paraId="042D440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сбора,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анализа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интерпретации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больших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объемов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проводить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статистический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анализ,</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визуализировать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выявлять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закономерности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тенденции.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Используется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язык</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программирования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Python</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его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библиотеки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Pandas,</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Matplotlib,</w:t>
            </w:r>
            <w:r w:rsidRPr="009E587F">
              <w:rPr>
                <w:rFonts w:ascii="Times New Roman" w:hAnsi="Times New Roman" w:cs="Times New Roman"/>
                <w:sz w:val="18"/>
                <w:szCs w:val="18"/>
              </w:rPr>
              <w:t xml:space="preserve"> Seaborn</w:t>
            </w:r>
            <w:r w:rsidRPr="009E587F">
              <w:rPr>
                <w:rStyle w:val="anegp0gi0b9av8jahpyh"/>
                <w:rFonts w:ascii="Times New Roman" w:hAnsi="Times New Roman" w:cs="Times New Roman"/>
                <w:sz w:val="18"/>
                <w:szCs w:val="18"/>
              </w:rPr>
              <w: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будут </w:t>
            </w:r>
            <w:r w:rsidRPr="009E587F">
              <w:rPr>
                <w:rStyle w:val="anegp0gi0b9av8jahpyh"/>
                <w:rFonts w:ascii="Times New Roman" w:hAnsi="Times New Roman" w:cs="Times New Roman"/>
                <w:sz w:val="18"/>
                <w:szCs w:val="18"/>
              </w:rPr>
              <w:t>рассмотрены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создания </w:t>
            </w:r>
            <w:r w:rsidRPr="009E587F">
              <w:rPr>
                <w:rStyle w:val="anegp0gi0b9av8jahpyh"/>
                <w:rFonts w:ascii="Times New Roman" w:hAnsi="Times New Roman" w:cs="Times New Roman"/>
                <w:sz w:val="18"/>
                <w:szCs w:val="18"/>
              </w:rPr>
              <w:t>интерактивной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визуализации,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принятия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решений</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основе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проведения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бизнес-анализа.</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практической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части</w:t>
            </w:r>
            <w:r w:rsidRPr="009E587F">
              <w:rPr>
                <w:rFonts w:ascii="Times New Roman" w:hAnsi="Times New Roman" w:cs="Times New Roman"/>
                <w:sz w:val="18"/>
                <w:szCs w:val="18"/>
              </w:rPr>
              <w:t xml:space="preserve"> ведется </w:t>
            </w:r>
            <w:r w:rsidRPr="009E587F">
              <w:rPr>
                <w:rStyle w:val="anegp0gi0b9av8jahpyh"/>
                <w:rFonts w:ascii="Times New Roman" w:hAnsi="Times New Roman" w:cs="Times New Roman"/>
                <w:sz w:val="18"/>
                <w:szCs w:val="18"/>
              </w:rPr>
              <w:t>работа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над</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конкретными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Цель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курса</w:t>
            </w:r>
            <w:r w:rsidRPr="009E587F">
              <w:rPr>
                <w:rFonts w:ascii="Times New Roman" w:hAnsi="Times New Roman" w:cs="Times New Roman"/>
                <w:sz w:val="18"/>
                <w:szCs w:val="18"/>
              </w:rPr>
              <w:t>-</w:t>
            </w:r>
            <w:r w:rsidRPr="009E587F">
              <w:rPr>
                <w:rStyle w:val="anegp0gi0b9av8jahpyh"/>
                <w:rFonts w:ascii="Times New Roman" w:hAnsi="Times New Roman" w:cs="Times New Roman"/>
                <w:sz w:val="18"/>
                <w:szCs w:val="18"/>
              </w:rPr>
              <w:t>развитие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умения</w:t>
            </w:r>
            <w:r w:rsidRPr="009E587F">
              <w:rPr>
                <w:rFonts w:ascii="Times New Roman" w:hAnsi="Times New Roman" w:cs="Times New Roman"/>
                <w:sz w:val="18"/>
                <w:szCs w:val="18"/>
              </w:rPr>
              <w:t xml:space="preserve"> проводить </w:t>
            </w:r>
            <w:r w:rsidRPr="009E587F">
              <w:rPr>
                <w:rStyle w:val="anegp0gi0b9av8jahpyh"/>
                <w:rFonts w:ascii="Times New Roman" w:hAnsi="Times New Roman" w:cs="Times New Roman"/>
                <w:sz w:val="18"/>
                <w:szCs w:val="18"/>
              </w:rPr>
              <w:t>профессиональную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экспертизу</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основе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p>
        </w:tc>
        <w:tc>
          <w:tcPr>
            <w:tcW w:w="709" w:type="dxa"/>
            <w:vMerge/>
            <w:tcBorders>
              <w:left w:val="single" w:sz="4" w:space="0" w:color="000000"/>
              <w:right w:val="single" w:sz="4" w:space="0" w:color="000000"/>
            </w:tcBorders>
          </w:tcPr>
          <w:p w14:paraId="579889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1D097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A46F5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F43F5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D2F1C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5E85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3A27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1A2A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DB74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0168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232C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6A6E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29F8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39D49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371065C" w14:textId="77777777">
        <w:trPr>
          <w:cantSplit/>
          <w:trHeight w:val="477"/>
        </w:trPr>
        <w:tc>
          <w:tcPr>
            <w:tcW w:w="461" w:type="dxa"/>
            <w:vMerge/>
          </w:tcPr>
          <w:p w14:paraId="46DDA58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0238CE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Data analysis and visualization</w:t>
            </w:r>
          </w:p>
          <w:p w14:paraId="2EE031A3"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9DCFFE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methods of collecting, processing, analysis and interpretation of large amounts of data. Students learn to conduct statistical analysis, visualize data, specify samples and trends. Python programming language and its Pandas, Matplotlib, Seaborn libraries are used. In addition, methods of interactive visualization, data-based decision-making and business analysis are considered. The practical department is working on specific projects. The purpose of the course is to develop the ability to make professional expertise based on data.</w:t>
            </w:r>
          </w:p>
        </w:tc>
        <w:tc>
          <w:tcPr>
            <w:tcW w:w="709" w:type="dxa"/>
            <w:vMerge/>
            <w:tcBorders>
              <w:left w:val="single" w:sz="4" w:space="0" w:color="000000"/>
              <w:right w:val="single" w:sz="4" w:space="0" w:color="000000"/>
            </w:tcBorders>
          </w:tcPr>
          <w:p w14:paraId="5E51F1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8AC5D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78349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2A101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5D180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2D74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CA70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40B9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1D93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B547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9531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86C2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EF8D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145E4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6981086" w14:textId="77777777">
        <w:trPr>
          <w:cantSplit/>
          <w:trHeight w:val="477"/>
        </w:trPr>
        <w:tc>
          <w:tcPr>
            <w:tcW w:w="461" w:type="dxa"/>
            <w:vMerge/>
          </w:tcPr>
          <w:p w14:paraId="720DBEF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464689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Veri analizi ve görselleştirme</w:t>
            </w:r>
          </w:p>
          <w:p w14:paraId="6B0C644E"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5570F82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 büyük miktarda verilerin toplanması, işlenmesi, analiz edilmesi ve yorumlanması yöntemlerini öğretmektedir. Öğrenciler istatistiksel analiz yapmayı, verileri görselleştirmeyi, örnekleri ve eğilimleri belirtmeyi öğrenirler. Python programlama dili ve pandaları, matplotlib, seabest kütüphaneleri kullanılır. Buna ek olarak, etkileşimli görselleştirme yöntemleri, veri tabanlı karar verme ve iş analizi dikkate alınmaktadır. Pratik departman belirli projeler üzerinde çalışıyor. Kursun amacı, verilere dayalı profesyonel uzmanlık yapma yeteneğini geliştirmektir.</w:t>
            </w:r>
          </w:p>
        </w:tc>
        <w:tc>
          <w:tcPr>
            <w:tcW w:w="709" w:type="dxa"/>
            <w:vMerge/>
            <w:tcBorders>
              <w:left w:val="single" w:sz="4" w:space="0" w:color="000000"/>
              <w:right w:val="single" w:sz="4" w:space="0" w:color="000000"/>
            </w:tcBorders>
          </w:tcPr>
          <w:p w14:paraId="69EDA9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D847F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F0944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19A59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770F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AB46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AB2E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320C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0950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7500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ABD0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7226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4BA8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810B3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EAEB554" w14:textId="77777777">
        <w:trPr>
          <w:cantSplit/>
          <w:trHeight w:val="477"/>
        </w:trPr>
        <w:tc>
          <w:tcPr>
            <w:tcW w:w="461" w:type="dxa"/>
            <w:vMerge w:val="restart"/>
          </w:tcPr>
          <w:p w14:paraId="42BED2D3"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38</w:t>
            </w:r>
          </w:p>
        </w:tc>
        <w:tc>
          <w:tcPr>
            <w:tcW w:w="2010" w:type="dxa"/>
            <w:tcBorders>
              <w:top w:val="single" w:sz="4" w:space="0" w:color="000000"/>
              <w:left w:val="single" w:sz="4" w:space="0" w:color="000000"/>
              <w:bottom w:val="single" w:sz="4" w:space="0" w:color="000000"/>
              <w:right w:val="single" w:sz="4" w:space="0" w:color="000000"/>
            </w:tcBorders>
          </w:tcPr>
          <w:p w14:paraId="2DAAC318"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rPr>
              <w:t>Машиналық оқыту алгоритмдері</w:t>
            </w:r>
          </w:p>
        </w:tc>
        <w:tc>
          <w:tcPr>
            <w:tcW w:w="5292" w:type="dxa"/>
            <w:tcBorders>
              <w:top w:val="single" w:sz="4" w:space="0" w:color="000000"/>
              <w:left w:val="single" w:sz="4" w:space="0" w:color="000000"/>
              <w:bottom w:val="single" w:sz="4" w:space="0" w:color="000000"/>
              <w:right w:val="single" w:sz="4" w:space="0" w:color="000000"/>
            </w:tcBorders>
          </w:tcPr>
          <w:p w14:paraId="0B0B2C6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машиналық оқытудың теориялық және практикалық негіздеріне арналған. Студенттер машиналық оқытудың негізгі әдістері — жіктеу, регрессия, кластерлеу, ассоциациялық ережелерді іздеу алгоритмдерін меңгереді. Python тілінде Scikit-learn, TensorFlow және Keras кітапханаларын пайдалана отырып, модельдер құру және оларды бағалау үйретіледі. Сондай-ақ, модельдердің дұрыстығы мен тиімділігін арттыру әдістері қарастырылады. Пән практикалық жобалар арқылы машиналық оқытуды нақты өмірлік міндеттерге қолдану дағдыларын дамытады. Студенттер өз бетінше анализ және шешім қабылдау қабілетін нығайтады.</w:t>
            </w:r>
          </w:p>
        </w:tc>
        <w:tc>
          <w:tcPr>
            <w:tcW w:w="709" w:type="dxa"/>
            <w:vMerge w:val="restart"/>
            <w:tcBorders>
              <w:left w:val="single" w:sz="4" w:space="0" w:color="000000"/>
              <w:right w:val="single" w:sz="4" w:space="0" w:color="000000"/>
            </w:tcBorders>
          </w:tcPr>
          <w:p w14:paraId="46B396EE"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72B1F9AE"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7,9</w:t>
            </w:r>
          </w:p>
        </w:tc>
        <w:tc>
          <w:tcPr>
            <w:tcW w:w="568" w:type="dxa"/>
            <w:tcBorders>
              <w:left w:val="single" w:sz="4" w:space="0" w:color="000000"/>
            </w:tcBorders>
          </w:tcPr>
          <w:p w14:paraId="30C484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E1CA2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BA547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BAD5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90A3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F02B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BA159E"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4DC36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2E24BF"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8446C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0574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44E91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6792AD3" w14:textId="77777777">
        <w:trPr>
          <w:cantSplit/>
          <w:trHeight w:val="477"/>
        </w:trPr>
        <w:tc>
          <w:tcPr>
            <w:tcW w:w="461" w:type="dxa"/>
            <w:vMerge/>
          </w:tcPr>
          <w:p w14:paraId="1F6F242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5CB587F"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anegp0gi0b9av8jahpyh"/>
                <w:sz w:val="18"/>
                <w:szCs w:val="18"/>
              </w:rPr>
              <w:t>Алгоритмы машинного обучения</w:t>
            </w:r>
          </w:p>
        </w:tc>
        <w:tc>
          <w:tcPr>
            <w:tcW w:w="5292" w:type="dxa"/>
            <w:tcBorders>
              <w:top w:val="single" w:sz="4" w:space="0" w:color="000000"/>
              <w:left w:val="single" w:sz="4" w:space="0" w:color="000000"/>
              <w:bottom w:val="single" w:sz="4" w:space="0" w:color="000000"/>
              <w:right w:val="single" w:sz="4" w:space="0" w:color="000000"/>
            </w:tcBorders>
          </w:tcPr>
          <w:p w14:paraId="650EAF9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посвящена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теоретическим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машинного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осваивают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машинного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обучения</w:t>
            </w:r>
            <w:r w:rsidRPr="009E587F">
              <w:rPr>
                <w:rFonts w:ascii="Times New Roman" w:hAnsi="Times New Roman" w:cs="Times New Roman"/>
                <w:sz w:val="18"/>
                <w:szCs w:val="18"/>
              </w:rPr>
              <w:t xml:space="preserve"> — </w:t>
            </w:r>
            <w:r w:rsidRPr="009E587F">
              <w:rPr>
                <w:rStyle w:val="anegp0gi0b9av8jahpyh"/>
                <w:rFonts w:ascii="Times New Roman" w:hAnsi="Times New Roman" w:cs="Times New Roman"/>
                <w:sz w:val="18"/>
                <w:szCs w:val="18"/>
              </w:rPr>
              <w:t>алгоритмы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классификации,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регрессии,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кластеризации,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поиска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ассоциативных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правил.</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Python</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создавать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оценивать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их</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помощью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библиотек</w:t>
            </w:r>
            <w:r w:rsidRPr="009E587F">
              <w:rPr>
                <w:rFonts w:ascii="Times New Roman" w:hAnsi="Times New Roman" w:cs="Times New Roman"/>
                <w:sz w:val="18"/>
                <w:szCs w:val="18"/>
              </w:rPr>
              <w:t xml:space="preserve"> Scikit</w:t>
            </w:r>
            <w:r w:rsidRPr="009E587F">
              <w:rPr>
                <w:rStyle w:val="anegp0gi0b9av8jahpyh"/>
                <w:rFonts w:ascii="Times New Roman" w:hAnsi="Times New Roman" w:cs="Times New Roman"/>
                <w:sz w:val="18"/>
                <w:szCs w:val="18"/>
              </w:rPr>
              <w:t>-learn,</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TensorFlow</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Keras</w:t>
            </w:r>
            <w:r w:rsidRPr="009E587F">
              <w:rPr>
                <w:rStyle w:val="anegp0gi0b9av8jahpyh"/>
                <w:rFonts w:ascii="Times New Roman" w:hAnsi="Times New Roman" w:cs="Times New Roman"/>
                <w:sz w:val="18"/>
                <w:szCs w:val="18"/>
              </w:rPr>
              <w: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Также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повышения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правильности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эффективности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моделей.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развивает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навыки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применения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машинного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обучения</w:t>
            </w:r>
            <w:r w:rsidRPr="009E587F">
              <w:rPr>
                <w:rFonts w:ascii="Times New Roman" w:hAnsi="Times New Roman" w:cs="Times New Roman"/>
                <w:sz w:val="18"/>
                <w:szCs w:val="18"/>
              </w:rPr>
              <w:t xml:space="preserve"> к </w:t>
            </w:r>
            <w:r w:rsidRPr="009E587F">
              <w:rPr>
                <w:rStyle w:val="anegp0gi0b9av8jahpyh"/>
                <w:rFonts w:ascii="Times New Roman" w:hAnsi="Times New Roman" w:cs="Times New Roman"/>
                <w:sz w:val="18"/>
                <w:szCs w:val="18"/>
              </w:rPr>
              <w:t>реальным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жизненным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задачам</w:t>
            </w:r>
            <w:r w:rsidRPr="009E587F">
              <w:rPr>
                <w:rFonts w:ascii="Times New Roman" w:hAnsi="Times New Roman" w:cs="Times New Roman"/>
                <w:sz w:val="18"/>
                <w:szCs w:val="18"/>
              </w:rPr>
              <w:t xml:space="preserve"> с помощью </w:t>
            </w:r>
            <w:r w:rsidRPr="009E587F">
              <w:rPr>
                <w:rStyle w:val="anegp0gi0b9av8jahpyh"/>
                <w:rFonts w:ascii="Times New Roman" w:hAnsi="Times New Roman" w:cs="Times New Roman"/>
                <w:sz w:val="18"/>
                <w:szCs w:val="18"/>
              </w:rPr>
              <w:t>практических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укрепляют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способность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самостоятельно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анализировать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принимать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решения.</w:t>
            </w:r>
          </w:p>
        </w:tc>
        <w:tc>
          <w:tcPr>
            <w:tcW w:w="709" w:type="dxa"/>
            <w:vMerge/>
            <w:tcBorders>
              <w:left w:val="single" w:sz="4" w:space="0" w:color="000000"/>
              <w:right w:val="single" w:sz="4" w:space="0" w:color="000000"/>
            </w:tcBorders>
          </w:tcPr>
          <w:p w14:paraId="7F7226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94326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0177A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FCE8E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249D6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AEF8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6FE2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4844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6BC3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3B6A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7FBF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F116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0828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FB4B0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687D89D" w14:textId="77777777">
        <w:trPr>
          <w:cantSplit/>
          <w:trHeight w:val="477"/>
        </w:trPr>
        <w:tc>
          <w:tcPr>
            <w:tcW w:w="461" w:type="dxa"/>
            <w:vMerge/>
          </w:tcPr>
          <w:p w14:paraId="716CA2B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FAC0E70"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 xml:space="preserve">Machine learning algorithms </w:t>
            </w:r>
          </w:p>
        </w:tc>
        <w:tc>
          <w:tcPr>
            <w:tcW w:w="5292" w:type="dxa"/>
            <w:tcBorders>
              <w:top w:val="single" w:sz="4" w:space="0" w:color="000000"/>
              <w:left w:val="single" w:sz="4" w:space="0" w:color="000000"/>
              <w:bottom w:val="single" w:sz="4" w:space="0" w:color="000000"/>
              <w:right w:val="single" w:sz="4" w:space="0" w:color="000000"/>
            </w:tcBorders>
          </w:tcPr>
          <w:p w14:paraId="36B2E08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is devoted to the theoretical and practical bases of machine learning. Students learn the basic methods of machine learning - classification, regression, clustering, search for association. Python is taught to create and evaluate models using SCIKIT-Learn, Tensorflow and Keras libraries. It is also considered to increase the accuracy and efficiency of models. The course develops skills to apply machine learning to real life duties through practical projects. Students strengthen their ability to independently analyze and decide.</w:t>
            </w:r>
          </w:p>
        </w:tc>
        <w:tc>
          <w:tcPr>
            <w:tcW w:w="709" w:type="dxa"/>
            <w:vMerge/>
            <w:tcBorders>
              <w:left w:val="single" w:sz="4" w:space="0" w:color="000000"/>
              <w:right w:val="single" w:sz="4" w:space="0" w:color="000000"/>
            </w:tcBorders>
          </w:tcPr>
          <w:p w14:paraId="075CDF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0FFDB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28F04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3A8D5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F0655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06D2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D26E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E8BE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D902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3E54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4460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2674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6048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BD699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4A0C006" w14:textId="77777777">
        <w:trPr>
          <w:cantSplit/>
          <w:trHeight w:val="477"/>
        </w:trPr>
        <w:tc>
          <w:tcPr>
            <w:tcW w:w="461" w:type="dxa"/>
            <w:vMerge/>
          </w:tcPr>
          <w:p w14:paraId="748DB91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C0311E1"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 xml:space="preserve">Makine öğrenimi algoritmaları </w:t>
            </w:r>
          </w:p>
        </w:tc>
        <w:tc>
          <w:tcPr>
            <w:tcW w:w="5292" w:type="dxa"/>
            <w:tcBorders>
              <w:top w:val="single" w:sz="4" w:space="0" w:color="000000"/>
              <w:left w:val="single" w:sz="4" w:space="0" w:color="000000"/>
              <w:bottom w:val="single" w:sz="4" w:space="0" w:color="000000"/>
              <w:right w:val="single" w:sz="4" w:space="0" w:color="000000"/>
            </w:tcBorders>
          </w:tcPr>
          <w:p w14:paraId="1CD1D34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Konu, makine öğreniminin teorik ve pratik temellerine ayrılmıştır. Öğrenciler makine öğrenimi için temel yöntemleri öğrenir - sınıflandırma, regresyon, kümeleme, ilişki arayışı. Python, Scikit-Learn, Tensorflow ve Keras kütüphanelerini kullanarak modeller oluşturmayı ve değerlendirmeyi öğretir. Ayrıca modellerin doğruluğunu ve verimliliğini arttırdığı düşünülmektedir. Kurs, pratik projeler aracılığıyla makine öğrenimini gerçek yaşam görevlerine uygulamak için beceriler geliştirir. Öğrenciler bağımsız olarak analiz etme ve karar verme yeteneklerini güçlendirirler.</w:t>
            </w:r>
          </w:p>
        </w:tc>
        <w:tc>
          <w:tcPr>
            <w:tcW w:w="709" w:type="dxa"/>
            <w:vMerge/>
            <w:tcBorders>
              <w:left w:val="single" w:sz="4" w:space="0" w:color="000000"/>
              <w:right w:val="single" w:sz="4" w:space="0" w:color="000000"/>
            </w:tcBorders>
          </w:tcPr>
          <w:p w14:paraId="38A261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88F7C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3B276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072F3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4F70D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D052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EFAA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BEC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619B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A8B3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031F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D523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CDD3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3371C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7C91132" w14:textId="77777777">
        <w:trPr>
          <w:cantSplit/>
          <w:trHeight w:val="477"/>
        </w:trPr>
        <w:tc>
          <w:tcPr>
            <w:tcW w:w="461" w:type="dxa"/>
            <w:vMerge w:val="restart"/>
          </w:tcPr>
          <w:p w14:paraId="55F39333"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39</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62F074" w14:textId="77777777" w:rsidR="00BE2BE8" w:rsidRPr="009E587F" w:rsidRDefault="005614C9">
            <w:pPr>
              <w:pStyle w:val="af7"/>
              <w:spacing w:before="0" w:beforeAutospacing="0" w:after="0" w:afterAutospacing="0"/>
              <w:contextualSpacing/>
              <w:rPr>
                <w:rFonts w:eastAsia="Times New Roman"/>
                <w:b/>
                <w:sz w:val="18"/>
                <w:szCs w:val="18"/>
              </w:rPr>
            </w:pPr>
            <w:r w:rsidRPr="009E587F">
              <w:rPr>
                <w:sz w:val="18"/>
                <w:szCs w:val="18"/>
              </w:rPr>
              <w:t>Кескінді өңдеу технологиялары</w:t>
            </w:r>
          </w:p>
        </w:tc>
        <w:tc>
          <w:tcPr>
            <w:tcW w:w="5292" w:type="dxa"/>
            <w:tcBorders>
              <w:top w:val="single" w:sz="4" w:space="0" w:color="000000"/>
              <w:left w:val="single" w:sz="4" w:space="0" w:color="000000"/>
              <w:bottom w:val="single" w:sz="4" w:space="0" w:color="000000"/>
              <w:right w:val="single" w:sz="4" w:space="0" w:color="000000"/>
            </w:tcBorders>
          </w:tcPr>
          <w:p w14:paraId="7AAF85A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кескіндерді цифрлы өңдеудің негізгі әдістері мен алгоритмдерін оқытады. Студенттер кескінді алдын ала өңдеу, сүзгілеу, шекараларды анықтау, сегментация және объектілерді тану тәсілдерін меңгереді. OpenCV және MATLAB құралдары арқылы кескіндерді талдау мен өңдеуге арналған практикалық тапсырмалар орындалады. Сонымен қатар, жасанды интеллект элементтері арқылы кескіндерге арналған интеллектуалды өңдеу тәсілдері қарастырылады. Курс студенттердің компьютерлік көру жүйелері мен автоматтандырылған талдау саласындағы жобаларда жұмыс істеу қабілетін дамытады.</w:t>
            </w:r>
          </w:p>
        </w:tc>
        <w:tc>
          <w:tcPr>
            <w:tcW w:w="709" w:type="dxa"/>
            <w:vMerge w:val="restart"/>
            <w:tcBorders>
              <w:left w:val="single" w:sz="4" w:space="0" w:color="000000"/>
              <w:right w:val="single" w:sz="4" w:space="0" w:color="000000"/>
            </w:tcBorders>
          </w:tcPr>
          <w:p w14:paraId="3AA841A6"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5</w:t>
            </w:r>
          </w:p>
        </w:tc>
        <w:tc>
          <w:tcPr>
            <w:tcW w:w="566" w:type="dxa"/>
            <w:vMerge w:val="restart"/>
            <w:tcBorders>
              <w:left w:val="single" w:sz="4" w:space="0" w:color="000000"/>
            </w:tcBorders>
          </w:tcPr>
          <w:p w14:paraId="63EB4443"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Borders>
              <w:left w:val="single" w:sz="4" w:space="0" w:color="000000"/>
            </w:tcBorders>
          </w:tcPr>
          <w:p w14:paraId="53A698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93D0D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3AE4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5255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B6F1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6B53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7AEF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4AE5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6069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B4CD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378E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720226"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14EAA07C" w14:textId="77777777">
        <w:trPr>
          <w:cantSplit/>
          <w:trHeight w:val="477"/>
        </w:trPr>
        <w:tc>
          <w:tcPr>
            <w:tcW w:w="461" w:type="dxa"/>
            <w:vMerge/>
          </w:tcPr>
          <w:p w14:paraId="07A5772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1D880F5"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Технологии обработки изображений</w:t>
            </w:r>
          </w:p>
        </w:tc>
        <w:tc>
          <w:tcPr>
            <w:tcW w:w="5292" w:type="dxa"/>
            <w:tcBorders>
              <w:top w:val="single" w:sz="4" w:space="0" w:color="000000"/>
              <w:left w:val="single" w:sz="4" w:space="0" w:color="000000"/>
              <w:bottom w:val="single" w:sz="4" w:space="0" w:color="000000"/>
              <w:right w:val="single" w:sz="4" w:space="0" w:color="000000"/>
            </w:tcBorders>
          </w:tcPr>
          <w:p w14:paraId="19D831E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алгоритмы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цифровой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изображений.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предварительной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изображений,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фильтрации,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определения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границ,</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сегментации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распознавания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объектов.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задания</w:t>
            </w:r>
            <w:r w:rsidRPr="009E587F">
              <w:rPr>
                <w:rFonts w:ascii="Times New Roman" w:hAnsi="Times New Roman" w:cs="Times New Roman"/>
                <w:sz w:val="18"/>
                <w:szCs w:val="18"/>
              </w:rPr>
              <w:t xml:space="preserve"> по </w:t>
            </w:r>
            <w:r w:rsidRPr="009E587F">
              <w:rPr>
                <w:rStyle w:val="anegp0gi0b9av8jahpyh"/>
                <w:rFonts w:ascii="Times New Roman" w:hAnsi="Times New Roman" w:cs="Times New Roman"/>
                <w:sz w:val="18"/>
                <w:szCs w:val="18"/>
              </w:rPr>
              <w:t>анализу</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изображений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выполняются</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помощью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инструментов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OpenCV</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MATLAB.</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интеллектуальной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изображений</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помощью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элементов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искусственного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интеллекта.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Курс</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развивает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способность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работать</w:t>
            </w:r>
            <w:r w:rsidRPr="009E587F">
              <w:rPr>
                <w:rFonts w:ascii="Times New Roman" w:hAnsi="Times New Roman" w:cs="Times New Roman"/>
                <w:sz w:val="18"/>
                <w:szCs w:val="18"/>
              </w:rPr>
              <w:t xml:space="preserve"> над </w:t>
            </w:r>
            <w:r w:rsidRPr="009E587F">
              <w:rPr>
                <w:rStyle w:val="anegp0gi0b9av8jahpyh"/>
                <w:rFonts w:ascii="Times New Roman" w:hAnsi="Times New Roman" w:cs="Times New Roman"/>
                <w:sz w:val="18"/>
                <w:szCs w:val="18"/>
              </w:rPr>
              <w:t>проектами</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области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компьютерного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зрения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автоматизированного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анализа.</w:t>
            </w:r>
          </w:p>
        </w:tc>
        <w:tc>
          <w:tcPr>
            <w:tcW w:w="709" w:type="dxa"/>
            <w:vMerge/>
            <w:tcBorders>
              <w:left w:val="single" w:sz="4" w:space="0" w:color="000000"/>
              <w:right w:val="single" w:sz="4" w:space="0" w:color="000000"/>
            </w:tcBorders>
          </w:tcPr>
          <w:p w14:paraId="15FEA7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55DA8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50C79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A93F8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BB6E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9331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DD1A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4938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16DF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91EF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9881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BB45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77FB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FC523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ADF3D50" w14:textId="77777777">
        <w:trPr>
          <w:cantSplit/>
          <w:trHeight w:val="477"/>
        </w:trPr>
        <w:tc>
          <w:tcPr>
            <w:tcW w:w="461" w:type="dxa"/>
            <w:vMerge/>
          </w:tcPr>
          <w:p w14:paraId="081B77B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0CD341A"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rPr>
              <w:t>Image processing technologies</w:t>
            </w:r>
          </w:p>
        </w:tc>
        <w:tc>
          <w:tcPr>
            <w:tcW w:w="5292" w:type="dxa"/>
            <w:tcBorders>
              <w:top w:val="single" w:sz="4" w:space="0" w:color="000000"/>
              <w:left w:val="single" w:sz="4" w:space="0" w:color="000000"/>
              <w:bottom w:val="single" w:sz="4" w:space="0" w:color="000000"/>
              <w:right w:val="single" w:sz="4" w:space="0" w:color="000000"/>
            </w:tcBorders>
          </w:tcPr>
          <w:p w14:paraId="7B5483E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teaches the basic methods and algorithms of digital editing of images. Students learn how to pre-edit image, filter, detect borders, segmentation and recognition of objects. Practical tasks for the analysis and processing of images are performed through OpenCV and Matlab tools. In addition, the methods of intelligent processing of images are considered through artificial intelligence elements. The course develops students' ability to work in computer viewing systems and automated analysis projects.</w:t>
            </w:r>
            <w:r w:rsidRPr="009E587F">
              <w:rPr>
                <w:rFonts w:ascii="Times New Roman" w:hAnsi="Times New Roman"/>
                <w:sz w:val="18"/>
                <w:szCs w:val="18"/>
              </w:rPr>
              <w:t xml:space="preserve"> </w:t>
            </w:r>
          </w:p>
        </w:tc>
        <w:tc>
          <w:tcPr>
            <w:tcW w:w="709" w:type="dxa"/>
            <w:vMerge/>
            <w:tcBorders>
              <w:left w:val="single" w:sz="4" w:space="0" w:color="000000"/>
              <w:right w:val="single" w:sz="4" w:space="0" w:color="000000"/>
            </w:tcBorders>
          </w:tcPr>
          <w:p w14:paraId="74548F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B0D56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9AC0F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8C8C6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974D3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EF3A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B6E6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C81A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B45A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FFEF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914B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09F6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3F31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6C114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0B30736" w14:textId="77777777">
        <w:trPr>
          <w:cantSplit/>
          <w:trHeight w:val="477"/>
        </w:trPr>
        <w:tc>
          <w:tcPr>
            <w:tcW w:w="461" w:type="dxa"/>
            <w:vMerge/>
          </w:tcPr>
          <w:p w14:paraId="213FF73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DFBA198" w14:textId="77777777" w:rsidR="00BE2BE8" w:rsidRPr="009E587F" w:rsidRDefault="005614C9">
            <w:pPr>
              <w:pStyle w:val="af7"/>
              <w:spacing w:before="0" w:beforeAutospacing="0" w:after="0" w:afterAutospacing="0"/>
              <w:contextualSpacing/>
              <w:rPr>
                <w:rFonts w:eastAsia="Times New Roman"/>
                <w:sz w:val="18"/>
                <w:szCs w:val="18"/>
              </w:rPr>
            </w:pPr>
            <w:r w:rsidRPr="009E587F">
              <w:rPr>
                <w:sz w:val="18"/>
                <w:szCs w:val="18"/>
                <w:lang w:eastAsia="ru-RU"/>
              </w:rPr>
              <w:t xml:space="preserve">Görüntü işleme teknolojileri </w:t>
            </w:r>
          </w:p>
        </w:tc>
        <w:tc>
          <w:tcPr>
            <w:tcW w:w="5292" w:type="dxa"/>
            <w:tcBorders>
              <w:top w:val="single" w:sz="4" w:space="0" w:color="000000"/>
              <w:left w:val="single" w:sz="4" w:space="0" w:color="000000"/>
              <w:bottom w:val="single" w:sz="4" w:space="0" w:color="000000"/>
              <w:right w:val="single" w:sz="4" w:space="0" w:color="000000"/>
            </w:tcBorders>
          </w:tcPr>
          <w:p w14:paraId="297308E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Konu, görüntülerin dijital düzenlemesinin temel yöntemlerini ve algoritmalarını öğretir. Öğrenciler görüntüleri nasıl önceden düzenleyeceklerini, sınırları filtreleyeceklerini, tespit etmeyi, nesnelerin segmentasyonunu ve tanınmasını öğrenirler. Görüntülerin analizi ve işlenmesi için pratik görevler OpenCV ve Matlab araçları aracılığıyla gerçekleştirilir. Ayrıca, görüntülerin akıllı işleme yöntemleri yapay zeka unsurları ile dikkate alınır. Kurs, öğrencilerin bilgisayar görüntüleme sistemlerinde ve otomatik analiz projelerinde çalışma yeteneklerini geliştirir.</w:t>
            </w:r>
          </w:p>
        </w:tc>
        <w:tc>
          <w:tcPr>
            <w:tcW w:w="709" w:type="dxa"/>
            <w:vMerge/>
            <w:tcBorders>
              <w:left w:val="single" w:sz="4" w:space="0" w:color="000000"/>
              <w:right w:val="single" w:sz="4" w:space="0" w:color="000000"/>
            </w:tcBorders>
          </w:tcPr>
          <w:p w14:paraId="3D2A5B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D0894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D3530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C9AA3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38E19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6F5C0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2A33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FB81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9383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26D2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75D9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17D8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E4F6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C153A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ED5E7DA" w14:textId="77777777">
        <w:trPr>
          <w:cantSplit/>
          <w:trHeight w:val="477"/>
        </w:trPr>
        <w:tc>
          <w:tcPr>
            <w:tcW w:w="461" w:type="dxa"/>
            <w:vMerge w:val="restart"/>
          </w:tcPr>
          <w:p w14:paraId="0F28587E"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40</w:t>
            </w:r>
          </w:p>
        </w:tc>
        <w:tc>
          <w:tcPr>
            <w:tcW w:w="2010" w:type="dxa"/>
            <w:tcBorders>
              <w:top w:val="single" w:sz="4" w:space="0" w:color="000000"/>
              <w:left w:val="single" w:sz="4" w:space="0" w:color="000000"/>
              <w:bottom w:val="single" w:sz="4" w:space="0" w:color="000000"/>
              <w:right w:val="single" w:sz="4" w:space="0" w:color="000000"/>
            </w:tcBorders>
          </w:tcPr>
          <w:p w14:paraId="19D7A441"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lang w:val="en-US" w:eastAsia="tr-TR"/>
              </w:rPr>
              <w:t>Web-</w:t>
            </w:r>
            <w:r w:rsidRPr="009E587F">
              <w:rPr>
                <w:rFonts w:eastAsia="Times New Roman"/>
                <w:sz w:val="18"/>
                <w:szCs w:val="18"/>
                <w:lang w:eastAsia="tr-TR"/>
              </w:rPr>
              <w:t>технологиялар</w:t>
            </w:r>
          </w:p>
        </w:tc>
        <w:tc>
          <w:tcPr>
            <w:tcW w:w="5292" w:type="dxa"/>
            <w:tcBorders>
              <w:top w:val="single" w:sz="4" w:space="0" w:color="000000"/>
              <w:left w:val="single" w:sz="4" w:space="0" w:color="000000"/>
              <w:bottom w:val="single" w:sz="4" w:space="0" w:color="000000"/>
              <w:right w:val="single" w:sz="4" w:space="0" w:color="000000"/>
            </w:tcBorders>
          </w:tcPr>
          <w:p w14:paraId="00C51A3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қазіргі заманғы веб-технологиялардың негіздерін үйретеді. Студенттер HTML, CSS және JavaScript тілдерін меңгеріп, веб-сайттар мен веб-қосымшалар жасауды үйренеді. Сонымен қатар, серверлік бағдарламалау, деректер базасымен байланыс орнату және веб-қосымшалардың қауіпсіздігін қамтамасыз ету мәселелері қарастырылады. Практикалық бөлімде React, Node.js сияқты фреймворктерді пайдаланып күрделі жобалар жасалады. Пән барысында студенттер толыққанды веб-қосымша әзірлеп, оны интернетте орналастыру тәжірибесін алады. Теориялық білім тәжірибемен ұштасады.</w:t>
            </w:r>
          </w:p>
        </w:tc>
        <w:tc>
          <w:tcPr>
            <w:tcW w:w="709" w:type="dxa"/>
            <w:vMerge w:val="restart"/>
            <w:tcBorders>
              <w:left w:val="single" w:sz="4" w:space="0" w:color="000000"/>
              <w:right w:val="single" w:sz="4" w:space="0" w:color="000000"/>
            </w:tcBorders>
          </w:tcPr>
          <w:p w14:paraId="248BB08F"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1E012C1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8" w:type="dxa"/>
            <w:tcBorders>
              <w:left w:val="single" w:sz="4" w:space="0" w:color="000000"/>
            </w:tcBorders>
          </w:tcPr>
          <w:p w14:paraId="2E05B1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B8031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FFEC1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43FA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E150D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73E7F0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0E8D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57EA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BBD5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E896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F402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213AB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8FFAE39" w14:textId="77777777">
        <w:trPr>
          <w:cantSplit/>
          <w:trHeight w:val="477"/>
        </w:trPr>
        <w:tc>
          <w:tcPr>
            <w:tcW w:w="461" w:type="dxa"/>
            <w:vMerge/>
          </w:tcPr>
          <w:p w14:paraId="2F2C759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7A7915F"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anegp0gi0b9av8jahpyh"/>
                <w:sz w:val="18"/>
                <w:szCs w:val="18"/>
              </w:rPr>
              <w:t>Web-технологии</w:t>
            </w:r>
          </w:p>
        </w:tc>
        <w:tc>
          <w:tcPr>
            <w:tcW w:w="5292" w:type="dxa"/>
            <w:tcBorders>
              <w:top w:val="single" w:sz="4" w:space="0" w:color="000000"/>
              <w:left w:val="single" w:sz="4" w:space="0" w:color="000000"/>
              <w:bottom w:val="single" w:sz="4" w:space="0" w:color="000000"/>
              <w:right w:val="single" w:sz="4" w:space="0" w:color="000000"/>
            </w:tcBorders>
          </w:tcPr>
          <w:p w14:paraId="5280C4D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учит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современных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веб-технологий.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HTML,</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CSS</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JavaScript</w:t>
            </w:r>
            <w:r w:rsidRPr="009E587F">
              <w:rPr>
                <w:rFonts w:ascii="Times New Roman" w:hAnsi="Times New Roman" w:cs="Times New Roman"/>
                <w:sz w:val="18"/>
                <w:szCs w:val="18"/>
              </w:rPr>
              <w:t xml:space="preserve"> и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создавать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веб-сайты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веб-приложения.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вопросы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серверного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программирования,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связи</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базами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обеспечения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безопасности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веб-приложений.</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практической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React,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Node.сложные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создаются</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использованием</w:t>
            </w:r>
            <w:r w:rsidRPr="009E587F">
              <w:rPr>
                <w:rFonts w:ascii="Times New Roman" w:hAnsi="Times New Roman" w:cs="Times New Roman"/>
                <w:sz w:val="18"/>
                <w:szCs w:val="18"/>
              </w:rPr>
              <w:t xml:space="preserve"> фреймворков, таких </w:t>
            </w:r>
            <w:r w:rsidRPr="009E587F">
              <w:rPr>
                <w:rStyle w:val="anegp0gi0b9av8jahpyh"/>
                <w:rFonts w:ascii="Times New Roman" w:hAnsi="Times New Roman" w:cs="Times New Roman"/>
                <w:sz w:val="18"/>
                <w:szCs w:val="18"/>
              </w:rPr>
              <w:t>как</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js.</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ходе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дисциплины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получают </w:t>
            </w:r>
            <w:r w:rsidRPr="009E587F">
              <w:rPr>
                <w:rStyle w:val="anegp0gi0b9av8jahpyh"/>
                <w:rFonts w:ascii="Times New Roman" w:hAnsi="Times New Roman" w:cs="Times New Roman"/>
                <w:sz w:val="18"/>
                <w:szCs w:val="18"/>
              </w:rPr>
              <w:t>опыт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полноценного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веб-приложения</w:t>
            </w:r>
            <w:r w:rsidRPr="009E587F">
              <w:rPr>
                <w:rFonts w:ascii="Times New Roman" w:hAnsi="Times New Roman" w:cs="Times New Roman"/>
                <w:sz w:val="18"/>
                <w:szCs w:val="18"/>
              </w:rPr>
              <w:t xml:space="preserve"> и </w:t>
            </w:r>
            <w:r w:rsidRPr="009E587F">
              <w:rPr>
                <w:rStyle w:val="anegp0gi0b9av8jahpyh"/>
                <w:rFonts w:ascii="Times New Roman" w:hAnsi="Times New Roman" w:cs="Times New Roman"/>
                <w:sz w:val="18"/>
                <w:szCs w:val="18"/>
              </w:rPr>
              <w:t>его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размещения</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интернете.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Теоретические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знания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сочетаются</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опытом.</w:t>
            </w:r>
          </w:p>
        </w:tc>
        <w:tc>
          <w:tcPr>
            <w:tcW w:w="709" w:type="dxa"/>
            <w:vMerge/>
            <w:tcBorders>
              <w:left w:val="single" w:sz="4" w:space="0" w:color="000000"/>
              <w:right w:val="single" w:sz="4" w:space="0" w:color="000000"/>
            </w:tcBorders>
          </w:tcPr>
          <w:p w14:paraId="310CA2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CCDA6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873A0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6DDD4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73021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803F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027C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6583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8521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54CC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4477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B115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8FB2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C6FDB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DF0F3CB" w14:textId="77777777">
        <w:trPr>
          <w:cantSplit/>
          <w:trHeight w:val="477"/>
        </w:trPr>
        <w:tc>
          <w:tcPr>
            <w:tcW w:w="461" w:type="dxa"/>
            <w:vMerge/>
          </w:tcPr>
          <w:p w14:paraId="23CB6D4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E2C8CA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WEB-technologies</w:t>
            </w:r>
          </w:p>
          <w:p w14:paraId="1E1C6AD6"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433B65D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the basics of modern web technologies. Students learn HTML, CSS and JavaScript and learn to create websites and websites. The issues of server programming, databases and security of web applications are considered. In the practical department, complex projects are created using frameworks such as REACT, node.js. During the discipline, students develop a full-fledged web application and get the experience of hosting it online. Theoretical knowledge is combined with experience.</w:t>
            </w:r>
          </w:p>
        </w:tc>
        <w:tc>
          <w:tcPr>
            <w:tcW w:w="709" w:type="dxa"/>
            <w:vMerge/>
            <w:tcBorders>
              <w:left w:val="single" w:sz="4" w:space="0" w:color="000000"/>
              <w:right w:val="single" w:sz="4" w:space="0" w:color="000000"/>
            </w:tcBorders>
          </w:tcPr>
          <w:p w14:paraId="58BFAC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C3AFD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E0D82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75911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EFAE8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B97B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D292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52B1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77DD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6F7C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109F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D4DF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8E3F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39795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1573CC0" w14:textId="77777777">
        <w:trPr>
          <w:cantSplit/>
          <w:trHeight w:val="477"/>
        </w:trPr>
        <w:tc>
          <w:tcPr>
            <w:tcW w:w="461" w:type="dxa"/>
            <w:vMerge/>
          </w:tcPr>
          <w:p w14:paraId="0FC58FE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92DA27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Web-Teknolojiler</w:t>
            </w:r>
          </w:p>
          <w:p w14:paraId="56BEDFD6"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39DF37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 modern web teknolojilerinin temellerini öğretir. Öğrenciler HTML, CSS ve JavaScript öğrenir ve web siteleri ve web siteleri oluşturmayı öğrenir. Web uygulamalarının sunucu programlama, veritabanları ve güvenliği sorunları dikkate alınmaktadır. Pratik bölümde, karmaşık projeler React, Node.js gibi çerçeveler kullanılarak oluşturulur. Disiplin sırasında, öğrenciler tam teşekküllü bir web uygulaması geliştirir ve çevrimiçi olarak barındırma deneyimini elde ederler. Teorik bilgi deneyimle birleştirilir.</w:t>
            </w:r>
          </w:p>
        </w:tc>
        <w:tc>
          <w:tcPr>
            <w:tcW w:w="709" w:type="dxa"/>
            <w:vMerge/>
            <w:tcBorders>
              <w:left w:val="single" w:sz="4" w:space="0" w:color="000000"/>
              <w:right w:val="single" w:sz="4" w:space="0" w:color="000000"/>
            </w:tcBorders>
          </w:tcPr>
          <w:p w14:paraId="0D9173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004C3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1D989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17F22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5508E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69E6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AC4F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6FF1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8ABA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2C16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7353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746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1A87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D909B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8299884" w14:textId="77777777">
        <w:trPr>
          <w:cantSplit/>
          <w:trHeight w:val="477"/>
        </w:trPr>
        <w:tc>
          <w:tcPr>
            <w:tcW w:w="461" w:type="dxa"/>
            <w:vMerge w:val="restart"/>
          </w:tcPr>
          <w:p w14:paraId="7AC2683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41</w:t>
            </w:r>
          </w:p>
        </w:tc>
        <w:tc>
          <w:tcPr>
            <w:tcW w:w="2010" w:type="dxa"/>
            <w:tcBorders>
              <w:top w:val="single" w:sz="4" w:space="0" w:color="000000"/>
              <w:left w:val="single" w:sz="4" w:space="0" w:color="000000"/>
              <w:bottom w:val="single" w:sz="4" w:space="0" w:color="000000"/>
              <w:right w:val="single" w:sz="4" w:space="0" w:color="000000"/>
            </w:tcBorders>
          </w:tcPr>
          <w:p w14:paraId="0F24F75A" w14:textId="77777777" w:rsidR="00BE2BE8" w:rsidRPr="009E587F" w:rsidRDefault="005614C9">
            <w:pPr>
              <w:pStyle w:val="af7"/>
              <w:spacing w:before="0" w:beforeAutospacing="0" w:after="0" w:afterAutospacing="0"/>
              <w:contextualSpacing/>
              <w:rPr>
                <w:rFonts w:eastAsia="Times New Roman"/>
                <w:sz w:val="18"/>
                <w:szCs w:val="18"/>
              </w:rPr>
            </w:pPr>
            <w:r w:rsidRPr="009E587F">
              <w:rPr>
                <w:rFonts w:eastAsia="Times New Roman"/>
                <w:sz w:val="18"/>
                <w:szCs w:val="18"/>
                <w:lang w:val="tr-TR" w:eastAsia="tr-TR"/>
              </w:rPr>
              <w:t xml:space="preserve">Мобильді </w:t>
            </w:r>
            <w:r w:rsidRPr="009E587F">
              <w:rPr>
                <w:rFonts w:eastAsia="Times New Roman"/>
                <w:sz w:val="18"/>
                <w:szCs w:val="18"/>
                <w:lang w:eastAsia="tr-TR"/>
              </w:rPr>
              <w:t>қосымшаларды құру</w:t>
            </w:r>
          </w:p>
        </w:tc>
        <w:tc>
          <w:tcPr>
            <w:tcW w:w="5292" w:type="dxa"/>
            <w:tcBorders>
              <w:top w:val="single" w:sz="4" w:space="0" w:color="000000"/>
              <w:left w:val="single" w:sz="4" w:space="0" w:color="000000"/>
              <w:bottom w:val="single" w:sz="4" w:space="0" w:color="000000"/>
              <w:right w:val="single" w:sz="4" w:space="0" w:color="000000"/>
            </w:tcBorders>
          </w:tcPr>
          <w:p w14:paraId="1831E46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мобильді қосымшаларды жобалау мен жасаудың негізгі принциптерін үйретеді. Студенттер Android және iOS платформаларына қосымшалар әзірлеуді, қолданушы интерфейсін жобалауды және құрылғы функцияларымен жұмыс істеуді меңгереді. Flutter және React Native сияқты кроссплатформалық құралдар пайдаланылады. Сонымен қатар, мобильді қосымшаларды тестілеу, жариялау және өнімділігін арттыру әдістері зерттеледі. Практикалық бөлімде студенттер өз мобильді қосымшаларын жасап, оларды нақты құрылғыларда сынақтан өткізеді. Курстың мақсаты — кәсіби мобильді әзірлеуші дағдыларын қалыптастыру.</w:t>
            </w:r>
          </w:p>
        </w:tc>
        <w:tc>
          <w:tcPr>
            <w:tcW w:w="709" w:type="dxa"/>
            <w:vMerge w:val="restart"/>
            <w:tcBorders>
              <w:left w:val="single" w:sz="4" w:space="0" w:color="000000"/>
              <w:right w:val="single" w:sz="4" w:space="0" w:color="000000"/>
            </w:tcBorders>
          </w:tcPr>
          <w:p w14:paraId="4D15144C"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8</w:t>
            </w:r>
          </w:p>
        </w:tc>
        <w:tc>
          <w:tcPr>
            <w:tcW w:w="566" w:type="dxa"/>
            <w:vMerge w:val="restart"/>
            <w:tcBorders>
              <w:left w:val="single" w:sz="4" w:space="0" w:color="000000"/>
            </w:tcBorders>
          </w:tcPr>
          <w:p w14:paraId="3CB87443"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8" w:type="dxa"/>
            <w:tcBorders>
              <w:left w:val="single" w:sz="4" w:space="0" w:color="000000"/>
            </w:tcBorders>
          </w:tcPr>
          <w:p w14:paraId="0B5101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DA84A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C3B77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5731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1841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82E1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04D0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BC4945"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E53E9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2A3E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A548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EA5E1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E12F711" w14:textId="77777777">
        <w:trPr>
          <w:cantSplit/>
          <w:trHeight w:val="477"/>
        </w:trPr>
        <w:tc>
          <w:tcPr>
            <w:tcW w:w="461" w:type="dxa"/>
            <w:vMerge/>
          </w:tcPr>
          <w:p w14:paraId="3ECCBDD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F9BE2A8" w14:textId="77777777" w:rsidR="00BE2BE8" w:rsidRPr="009E587F" w:rsidRDefault="005614C9">
            <w:pPr>
              <w:pStyle w:val="af7"/>
              <w:spacing w:before="0" w:beforeAutospacing="0" w:after="0" w:afterAutospacing="0"/>
              <w:contextualSpacing/>
              <w:rPr>
                <w:rFonts w:eastAsia="Times New Roman"/>
                <w:sz w:val="18"/>
                <w:szCs w:val="18"/>
              </w:rPr>
            </w:pPr>
            <w:r w:rsidRPr="009E587F">
              <w:rPr>
                <w:rStyle w:val="anegp0gi0b9av8jahpyh"/>
                <w:sz w:val="18"/>
                <w:szCs w:val="18"/>
              </w:rPr>
              <w:t>Создание</w:t>
            </w:r>
            <w:r w:rsidRPr="009E587F">
              <w:rPr>
                <w:sz w:val="18"/>
                <w:szCs w:val="18"/>
              </w:rPr>
              <w:t xml:space="preserve"> </w:t>
            </w:r>
            <w:r w:rsidRPr="009E587F">
              <w:rPr>
                <w:rStyle w:val="anegp0gi0b9av8jahpyh"/>
                <w:sz w:val="18"/>
                <w:szCs w:val="18"/>
              </w:rPr>
              <w:t>мобильных</w:t>
            </w:r>
            <w:r w:rsidRPr="009E587F">
              <w:rPr>
                <w:sz w:val="18"/>
                <w:szCs w:val="18"/>
              </w:rPr>
              <w:t xml:space="preserve"> </w:t>
            </w:r>
            <w:r w:rsidRPr="009E587F">
              <w:rPr>
                <w:rStyle w:val="anegp0gi0b9av8jahpyh"/>
                <w:sz w:val="18"/>
                <w:szCs w:val="18"/>
              </w:rPr>
              <w:t>приложений</w:t>
            </w:r>
          </w:p>
        </w:tc>
        <w:tc>
          <w:tcPr>
            <w:tcW w:w="5292" w:type="dxa"/>
            <w:tcBorders>
              <w:top w:val="single" w:sz="4" w:space="0" w:color="000000"/>
              <w:left w:val="single" w:sz="4" w:space="0" w:color="000000"/>
              <w:bottom w:val="single" w:sz="4" w:space="0" w:color="000000"/>
              <w:right w:val="single" w:sz="4" w:space="0" w:color="000000"/>
            </w:tcBorders>
          </w:tcPr>
          <w:p w14:paraId="2A53230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учит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принципам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мобильных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приложений.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осваивают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разработку</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приложений</w:t>
            </w:r>
            <w:r w:rsidRPr="009E587F">
              <w:rPr>
                <w:rFonts w:ascii="Times New Roman" w:hAnsi="Times New Roman" w:cs="Times New Roman"/>
                <w:sz w:val="18"/>
                <w:szCs w:val="18"/>
              </w:rPr>
              <w:t xml:space="preserve"> для </w:t>
            </w:r>
            <w:r w:rsidRPr="009E587F">
              <w:rPr>
                <w:rStyle w:val="anegp0gi0b9av8jahpyh"/>
                <w:rFonts w:ascii="Times New Roman" w:hAnsi="Times New Roman" w:cs="Times New Roman"/>
                <w:sz w:val="18"/>
                <w:szCs w:val="18"/>
              </w:rPr>
              <w:t>платформ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Android</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iOS</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проектирование</w:t>
            </w:r>
            <w:r w:rsidRPr="009E587F">
              <w:rPr>
                <w:rFonts w:ascii="Times New Roman" w:hAnsi="Times New Roman" w:cs="Times New Roman"/>
                <w:sz w:val="18"/>
                <w:szCs w:val="18"/>
              </w:rPr>
              <w:t xml:space="preserve"> пользовательского </w:t>
            </w:r>
            <w:r w:rsidRPr="009E587F">
              <w:rPr>
                <w:rStyle w:val="anegp0gi0b9av8jahpyh"/>
                <w:rFonts w:ascii="Times New Roman" w:hAnsi="Times New Roman" w:cs="Times New Roman"/>
                <w:sz w:val="18"/>
                <w:szCs w:val="18"/>
              </w:rPr>
              <w:t>интерфейса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работу</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функциями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устройств.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Используются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кроссплатформенные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инструменты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такие</w:t>
            </w:r>
            <w:r w:rsidRPr="009E587F">
              <w:rPr>
                <w:rFonts w:ascii="Times New Roman" w:hAnsi="Times New Roman" w:cs="Times New Roman"/>
                <w:sz w:val="18"/>
                <w:szCs w:val="18"/>
              </w:rPr>
              <w:t xml:space="preserve"> как </w:t>
            </w:r>
            <w:r w:rsidRPr="009E587F">
              <w:rPr>
                <w:rStyle w:val="anegp0gi0b9av8jahpyh"/>
                <w:rFonts w:ascii="Times New Roman" w:hAnsi="Times New Roman" w:cs="Times New Roman"/>
                <w:sz w:val="18"/>
                <w:szCs w:val="18"/>
              </w:rPr>
              <w:t>Flutter</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React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Native.</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будут </w:t>
            </w:r>
            <w:r w:rsidRPr="009E587F">
              <w:rPr>
                <w:rStyle w:val="anegp0gi0b9av8jahpyh"/>
                <w:rFonts w:ascii="Times New Roman" w:hAnsi="Times New Roman" w:cs="Times New Roman"/>
                <w:sz w:val="18"/>
                <w:szCs w:val="18"/>
              </w:rPr>
              <w:t>изучены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тестирования,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публикации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повышения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производительности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мобильных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приложений.</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практической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разрабатывают </w:t>
            </w:r>
            <w:r w:rsidRPr="009E587F">
              <w:rPr>
                <w:rStyle w:val="anegp0gi0b9av8jahpyh"/>
                <w:rFonts w:ascii="Times New Roman" w:hAnsi="Times New Roman" w:cs="Times New Roman"/>
                <w:sz w:val="18"/>
                <w:szCs w:val="18"/>
              </w:rPr>
              <w:t>свои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мобильные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приложения</w:t>
            </w:r>
            <w:r w:rsidRPr="009E587F">
              <w:rPr>
                <w:rFonts w:ascii="Times New Roman" w:hAnsi="Times New Roman" w:cs="Times New Roman"/>
                <w:sz w:val="18"/>
                <w:szCs w:val="18"/>
              </w:rPr>
              <w:t xml:space="preserve"> и </w:t>
            </w:r>
            <w:r w:rsidRPr="009E587F">
              <w:rPr>
                <w:rStyle w:val="anegp0gi0b9av8jahpyh"/>
                <w:rFonts w:ascii="Times New Roman" w:hAnsi="Times New Roman" w:cs="Times New Roman"/>
                <w:sz w:val="18"/>
                <w:szCs w:val="18"/>
              </w:rPr>
              <w:t>тестируют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их</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реальных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устройствах.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Цель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курса</w:t>
            </w:r>
            <w:r w:rsidRPr="009E587F">
              <w:rPr>
                <w:rFonts w:ascii="Times New Roman" w:hAnsi="Times New Roman" w:cs="Times New Roman"/>
                <w:sz w:val="18"/>
                <w:szCs w:val="18"/>
              </w:rPr>
              <w:t>-</w:t>
            </w:r>
            <w:r w:rsidRPr="009E587F">
              <w:rPr>
                <w:rStyle w:val="anegp0gi0b9av8jahpyh"/>
                <w:rFonts w:ascii="Times New Roman" w:hAnsi="Times New Roman" w:cs="Times New Roman"/>
                <w:sz w:val="18"/>
                <w:szCs w:val="18"/>
              </w:rPr>
              <w:t>формирование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навыков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профессионального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мобильного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разработчика.</w:t>
            </w:r>
          </w:p>
        </w:tc>
        <w:tc>
          <w:tcPr>
            <w:tcW w:w="709" w:type="dxa"/>
            <w:vMerge/>
            <w:tcBorders>
              <w:left w:val="single" w:sz="4" w:space="0" w:color="000000"/>
              <w:right w:val="single" w:sz="4" w:space="0" w:color="000000"/>
            </w:tcBorders>
          </w:tcPr>
          <w:p w14:paraId="527438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FB8FD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6ED2D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40443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29CBB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DB32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2D47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1BA0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F4F3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2888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08A6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F8E6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C201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D1AE2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24F8D7D" w14:textId="77777777">
        <w:trPr>
          <w:cantSplit/>
          <w:trHeight w:val="477"/>
        </w:trPr>
        <w:tc>
          <w:tcPr>
            <w:tcW w:w="461" w:type="dxa"/>
            <w:vMerge/>
          </w:tcPr>
          <w:p w14:paraId="189D2C6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0BD547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Creating mobile applications</w:t>
            </w:r>
          </w:p>
          <w:p w14:paraId="5A5E4C65"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EA59F7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discipline teaches the basic principles of design and creation of mobile applications. Students learn to develop applications on Android and iOS platforms, design a user interface and work with device functions. Crops such as Flutter and React Native are used. In addition, methods of testing, publication and productivity of mobile applications will be studied. In the practical department, students create their own mobile applications and test them on specific devices. The purpose of the course is to develop skills of professional mobile development.</w:t>
            </w:r>
          </w:p>
        </w:tc>
        <w:tc>
          <w:tcPr>
            <w:tcW w:w="709" w:type="dxa"/>
            <w:vMerge/>
            <w:tcBorders>
              <w:left w:val="single" w:sz="4" w:space="0" w:color="000000"/>
              <w:right w:val="single" w:sz="4" w:space="0" w:color="000000"/>
            </w:tcBorders>
          </w:tcPr>
          <w:p w14:paraId="62E4BF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C822F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96778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19935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D9669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4CE7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4869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FDE8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BA27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7A3D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9ECE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52CA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426B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11F0C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DF53D29" w14:textId="77777777">
        <w:trPr>
          <w:cantSplit/>
          <w:trHeight w:val="477"/>
        </w:trPr>
        <w:tc>
          <w:tcPr>
            <w:tcW w:w="461" w:type="dxa"/>
            <w:vMerge/>
          </w:tcPr>
          <w:p w14:paraId="60F3C3E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2AF90C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Mobil Uygulamalar Oluşturma</w:t>
            </w:r>
          </w:p>
          <w:p w14:paraId="2451A837" w14:textId="77777777" w:rsidR="00BE2BE8" w:rsidRPr="009E587F" w:rsidRDefault="00BE2BE8">
            <w:pPr>
              <w:pStyle w:val="af7"/>
              <w:spacing w:before="0" w:beforeAutospacing="0" w:after="0" w:afterAutospacing="0"/>
              <w:contextualSpacing/>
              <w:rPr>
                <w:rFonts w:eastAsia="Times New Roman"/>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6BAF06D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Disiplin, mobil uygulamaların tasarım ve oluşturulmasının temel ilkelerini öğretir. Öğrenciler Android ve iOS platformlarında uygulamalar geliştirmeyi, bir kullanıcı arayüzü tasarlamayı ve cihaz işlevleriyle çalışmayı öğrenirler. Flutter ve React Native gibi ürünler kullanılır. Ayrıca, mobil uygulamaların test, yayınlama ve verimlilik yöntemleri incelenecektir. Pratik bölümde, öğrenciler kendi mobil uygulamalarını oluşturur ve bunları belirli cihazlarda test ederler. Kursun amacı profesyonel mobil gelişim becerilerini geliştirmektir.</w:t>
            </w:r>
          </w:p>
        </w:tc>
        <w:tc>
          <w:tcPr>
            <w:tcW w:w="709" w:type="dxa"/>
            <w:vMerge/>
            <w:tcBorders>
              <w:left w:val="single" w:sz="4" w:space="0" w:color="000000"/>
              <w:right w:val="single" w:sz="4" w:space="0" w:color="000000"/>
            </w:tcBorders>
          </w:tcPr>
          <w:p w14:paraId="34A76F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65B4D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7B793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8A6CF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273E0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860C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9E17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FE6C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8A27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271C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8B98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7707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6E65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3A5C5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4A098B1" w14:textId="77777777">
        <w:trPr>
          <w:cantSplit/>
          <w:trHeight w:val="477"/>
        </w:trPr>
        <w:tc>
          <w:tcPr>
            <w:tcW w:w="461" w:type="dxa"/>
            <w:vMerge w:val="restart"/>
          </w:tcPr>
          <w:p w14:paraId="543839A4"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42</w:t>
            </w:r>
          </w:p>
        </w:tc>
        <w:tc>
          <w:tcPr>
            <w:tcW w:w="2010" w:type="dxa"/>
            <w:tcBorders>
              <w:top w:val="single" w:sz="4" w:space="0" w:color="000000"/>
              <w:left w:val="single" w:sz="4" w:space="0" w:color="000000"/>
              <w:bottom w:val="single" w:sz="4" w:space="0" w:color="000000"/>
              <w:right w:val="single" w:sz="4" w:space="0" w:color="000000"/>
            </w:tcBorders>
          </w:tcPr>
          <w:p w14:paraId="0C082A10" w14:textId="77777777" w:rsidR="00BE2BE8" w:rsidRPr="009E587F" w:rsidRDefault="005614C9">
            <w:pPr>
              <w:spacing w:before="100" w:beforeAutospacing="1" w:after="100" w:afterAutospacing="1" w:line="240" w:lineRule="auto"/>
              <w:rPr>
                <w:rFonts w:ascii="Times New Roman" w:eastAsia="Times New Roman" w:hAnsi="Times New Roman" w:cs="Times New Roman"/>
                <w:sz w:val="18"/>
                <w:szCs w:val="18"/>
                <w:lang w:val="ru-RU"/>
              </w:rPr>
            </w:pPr>
            <w:proofErr w:type="spellStart"/>
            <w:r w:rsidRPr="009E587F">
              <w:rPr>
                <w:rFonts w:ascii="Times New Roman" w:eastAsia="Times New Roman" w:hAnsi="Times New Roman" w:cs="Times New Roman"/>
                <w:bCs/>
                <w:sz w:val="18"/>
                <w:szCs w:val="18"/>
                <w:lang w:val="ru-RU"/>
              </w:rPr>
              <w:t>Желілер</w:t>
            </w:r>
            <w:proofErr w:type="spellEnd"/>
            <w:r w:rsidRPr="009E587F">
              <w:rPr>
                <w:rFonts w:ascii="Times New Roman" w:eastAsia="Times New Roman" w:hAnsi="Times New Roman" w:cs="Times New Roman"/>
                <w:bCs/>
                <w:sz w:val="18"/>
                <w:szCs w:val="18"/>
                <w:lang w:val="ru-RU"/>
              </w:rPr>
              <w:t xml:space="preserve"> мен </w:t>
            </w:r>
            <w:proofErr w:type="spellStart"/>
            <w:r w:rsidRPr="009E587F">
              <w:rPr>
                <w:rFonts w:ascii="Times New Roman" w:eastAsia="Times New Roman" w:hAnsi="Times New Roman" w:cs="Times New Roman"/>
                <w:bCs/>
                <w:sz w:val="18"/>
                <w:szCs w:val="18"/>
                <w:lang w:val="ru-RU"/>
              </w:rPr>
              <w:t>телекоммуникациялар</w:t>
            </w:r>
            <w:proofErr w:type="spellEnd"/>
          </w:p>
        </w:tc>
        <w:tc>
          <w:tcPr>
            <w:tcW w:w="5292" w:type="dxa"/>
            <w:tcBorders>
              <w:top w:val="single" w:sz="4" w:space="0" w:color="000000"/>
              <w:left w:val="single" w:sz="4" w:space="0" w:color="000000"/>
              <w:bottom w:val="single" w:sz="4" w:space="0" w:color="000000"/>
              <w:right w:val="single" w:sz="4" w:space="0" w:color="000000"/>
            </w:tcBorders>
          </w:tcPr>
          <w:p w14:paraId="3042675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компьютерлік желілердің жұмыс істеу принциптері мен архитектурасын толық зерттеуге арналған. Студенттер OSI және TCP/IP үлгісін, негізгі желілік хаттамаларды, желілік маршрутизация және қауіпсіздік әдістерін меңгереді. Cisco Packet Tracer, Wireshark сияқты құралдар арқылы практикалық жаттығулар орындалады. Студенттер желі топологиясын жобалауды, ақауларды анықтауды және желілік өнімділікті арттыруды үйренеді. Курс желілік инженерия және әкімшіліктендіру салаларында жұмыс істеуге қажетті кәсіби дағдыларды дамытады..</w:t>
            </w:r>
          </w:p>
        </w:tc>
        <w:tc>
          <w:tcPr>
            <w:tcW w:w="709" w:type="dxa"/>
            <w:vMerge w:val="restart"/>
            <w:tcBorders>
              <w:left w:val="single" w:sz="4" w:space="0" w:color="000000"/>
              <w:right w:val="single" w:sz="4" w:space="0" w:color="000000"/>
            </w:tcBorders>
          </w:tcPr>
          <w:p w14:paraId="7E83C2BB"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w:t>
            </w:r>
          </w:p>
        </w:tc>
        <w:tc>
          <w:tcPr>
            <w:tcW w:w="566" w:type="dxa"/>
            <w:vMerge w:val="restart"/>
            <w:tcBorders>
              <w:left w:val="single" w:sz="4" w:space="0" w:color="000000"/>
            </w:tcBorders>
          </w:tcPr>
          <w:p w14:paraId="1FD27460"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8" w:type="dxa"/>
            <w:tcBorders>
              <w:left w:val="single" w:sz="4" w:space="0" w:color="000000"/>
            </w:tcBorders>
          </w:tcPr>
          <w:p w14:paraId="67C744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2A8CE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0FDB8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918B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AAEFD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ABFB4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852C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14CC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ED99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316D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399A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F66C2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D3F03AF" w14:textId="77777777">
        <w:trPr>
          <w:cantSplit/>
          <w:trHeight w:val="477"/>
        </w:trPr>
        <w:tc>
          <w:tcPr>
            <w:tcW w:w="461" w:type="dxa"/>
            <w:vMerge/>
          </w:tcPr>
          <w:p w14:paraId="500EADC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E2E2960"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Style w:val="anegp0gi0b9av8jahpyh"/>
                <w:sz w:val="18"/>
                <w:szCs w:val="18"/>
              </w:rPr>
              <w:t>Сети и телекоммуникации</w:t>
            </w:r>
          </w:p>
        </w:tc>
        <w:tc>
          <w:tcPr>
            <w:tcW w:w="5292" w:type="dxa"/>
            <w:tcBorders>
              <w:top w:val="single" w:sz="4" w:space="0" w:color="000000"/>
              <w:left w:val="single" w:sz="4" w:space="0" w:color="000000"/>
              <w:bottom w:val="single" w:sz="4" w:space="0" w:color="000000"/>
              <w:right w:val="single" w:sz="4" w:space="0" w:color="000000"/>
            </w:tcBorders>
          </w:tcPr>
          <w:p w14:paraId="2BF61F8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посвящена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полному</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изучению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принципов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архитектуры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функционирования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компьютерных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сетей.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изучают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OSI</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TCP/IP,</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сетевые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протоколы,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маршрутизации</w:t>
            </w:r>
            <w:r w:rsidRPr="009E587F">
              <w:rPr>
                <w:rFonts w:ascii="Times New Roman" w:hAnsi="Times New Roman" w:cs="Times New Roman"/>
                <w:sz w:val="18"/>
                <w:szCs w:val="18"/>
              </w:rPr>
              <w:t xml:space="preserve"> сети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безопасности.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упражнения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выполняются</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помощью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таких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инструментов</w:t>
            </w:r>
            <w:r w:rsidRPr="009E587F">
              <w:rPr>
                <w:rFonts w:ascii="Times New Roman" w:hAnsi="Times New Roman" w:cs="Times New Roman"/>
                <w:sz w:val="18"/>
                <w:szCs w:val="18"/>
              </w:rPr>
              <w:t xml:space="preserve">, как </w:t>
            </w:r>
            <w:r w:rsidRPr="009E587F">
              <w:rPr>
                <w:rStyle w:val="anegp0gi0b9av8jahpyh"/>
                <w:rFonts w:ascii="Times New Roman" w:hAnsi="Times New Roman" w:cs="Times New Roman"/>
                <w:sz w:val="18"/>
                <w:szCs w:val="18"/>
              </w:rPr>
              <w:t>Cisco</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Packet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Tracer,</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Wireshark.</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проектировать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топологию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выявлять</w:t>
            </w:r>
            <w:r w:rsidRPr="009E587F">
              <w:rPr>
                <w:rFonts w:ascii="Times New Roman" w:hAnsi="Times New Roman" w:cs="Times New Roman"/>
                <w:sz w:val="18"/>
                <w:szCs w:val="18"/>
              </w:rPr>
              <w:t xml:space="preserve"> проблемы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повышать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производительность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Курс</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развивает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профессиональные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навыки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необходимые</w:t>
            </w:r>
            <w:r w:rsidRPr="009E587F">
              <w:rPr>
                <w:rFonts w:ascii="Times New Roman" w:hAnsi="Times New Roman" w:cs="Times New Roman"/>
                <w:sz w:val="18"/>
                <w:szCs w:val="18"/>
              </w:rPr>
              <w:t xml:space="preserve"> для </w:t>
            </w:r>
            <w:r w:rsidRPr="009E587F">
              <w:rPr>
                <w:rStyle w:val="anegp0gi0b9av8jahpyh"/>
                <w:rFonts w:ascii="Times New Roman" w:hAnsi="Times New Roman" w:cs="Times New Roman"/>
                <w:sz w:val="18"/>
                <w:szCs w:val="18"/>
              </w:rPr>
              <w:t>работы</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области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сетевой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инженерии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администрирования.</w:t>
            </w:r>
          </w:p>
        </w:tc>
        <w:tc>
          <w:tcPr>
            <w:tcW w:w="709" w:type="dxa"/>
            <w:vMerge/>
            <w:tcBorders>
              <w:left w:val="single" w:sz="4" w:space="0" w:color="000000"/>
              <w:right w:val="single" w:sz="4" w:space="0" w:color="000000"/>
            </w:tcBorders>
          </w:tcPr>
          <w:p w14:paraId="1C24DE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D8821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A82C6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5FE10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C7FB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FFFE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CEA7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FFB8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56CB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D9A4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8F64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0C92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688D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19939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0F99A19" w14:textId="77777777">
        <w:trPr>
          <w:cantSplit/>
          <w:trHeight w:val="477"/>
        </w:trPr>
        <w:tc>
          <w:tcPr>
            <w:tcW w:w="461" w:type="dxa"/>
            <w:vMerge/>
          </w:tcPr>
          <w:p w14:paraId="457D1A8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B6F9198"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Networks and telecommunications </w:t>
            </w:r>
          </w:p>
        </w:tc>
        <w:tc>
          <w:tcPr>
            <w:tcW w:w="5292" w:type="dxa"/>
            <w:tcBorders>
              <w:top w:val="single" w:sz="4" w:space="0" w:color="000000"/>
              <w:left w:val="single" w:sz="4" w:space="0" w:color="000000"/>
              <w:bottom w:val="single" w:sz="4" w:space="0" w:color="000000"/>
              <w:right w:val="single" w:sz="4" w:space="0" w:color="000000"/>
            </w:tcBorders>
          </w:tcPr>
          <w:p w14:paraId="32316B4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is designed to fully study the principles and architecture of the operation of computer networks. Students learn OSI and TCP / IP model, main network protocols, network routing and security methods. Practical exercises are performed through tools such as Cisco Packet Tracer, Wireshark. Students learn to design a network topology, to improve defects and increase network productivity. The course develops professional skills necessary to work in the field of network engineering and administrative.</w:t>
            </w:r>
          </w:p>
        </w:tc>
        <w:tc>
          <w:tcPr>
            <w:tcW w:w="709" w:type="dxa"/>
            <w:vMerge/>
            <w:tcBorders>
              <w:left w:val="single" w:sz="4" w:space="0" w:color="000000"/>
              <w:right w:val="single" w:sz="4" w:space="0" w:color="000000"/>
            </w:tcBorders>
          </w:tcPr>
          <w:p w14:paraId="2CED74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CA51A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50512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EB17C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9F101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DDD6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8865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B646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A8A12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3B3A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479D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6A56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7C00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1F0B1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7FACB41" w14:textId="77777777">
        <w:trPr>
          <w:cantSplit/>
          <w:trHeight w:val="477"/>
        </w:trPr>
        <w:tc>
          <w:tcPr>
            <w:tcW w:w="461" w:type="dxa"/>
            <w:vMerge/>
          </w:tcPr>
          <w:p w14:paraId="529966A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2041000"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Ağlar ve telekomünikasyon </w:t>
            </w:r>
          </w:p>
        </w:tc>
        <w:tc>
          <w:tcPr>
            <w:tcW w:w="5292" w:type="dxa"/>
            <w:tcBorders>
              <w:top w:val="single" w:sz="4" w:space="0" w:color="000000"/>
              <w:left w:val="single" w:sz="4" w:space="0" w:color="000000"/>
              <w:bottom w:val="single" w:sz="4" w:space="0" w:color="000000"/>
              <w:right w:val="single" w:sz="4" w:space="0" w:color="000000"/>
            </w:tcBorders>
          </w:tcPr>
          <w:p w14:paraId="50E6A91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Konu, bilgisayar ağlarının işletilmesinin ilkelerini ve mimarisini tam olarak incelemek için tasarlanmıştır. Öğrenciler OSI ve TCP / IP modeli, ana ağ protokolleri, ağ yönlendirme ve güvenlik yöntemlerini öğrenirler. Pratik egzersizler Cisco Packet Tracer, Wireshark gibi araçlarla gerçekleştirilir. Öğrenciler bir ağ topolojisi tasarlamayı, kusurları iyileştirmek ve ağ verimliliğini artırmak için öğrenirler. Kurs, ağ mühendisliği ve idari alanında çalışmak için gerekli olan mesleki becerileri geliştirir.</w:t>
            </w:r>
          </w:p>
        </w:tc>
        <w:tc>
          <w:tcPr>
            <w:tcW w:w="709" w:type="dxa"/>
            <w:vMerge/>
            <w:tcBorders>
              <w:left w:val="single" w:sz="4" w:space="0" w:color="000000"/>
              <w:right w:val="single" w:sz="4" w:space="0" w:color="000000"/>
            </w:tcBorders>
          </w:tcPr>
          <w:p w14:paraId="3BF1B0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1FC7E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E9862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7120E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AC477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3BCC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28B3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8702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7DED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1C8E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A537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4581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97DA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9D2E01"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9F80C20" w14:textId="77777777">
        <w:trPr>
          <w:cantSplit/>
          <w:trHeight w:val="477"/>
        </w:trPr>
        <w:tc>
          <w:tcPr>
            <w:tcW w:w="461" w:type="dxa"/>
            <w:vMerge w:val="restart"/>
          </w:tcPr>
          <w:p w14:paraId="1B547639"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43</w:t>
            </w:r>
          </w:p>
        </w:tc>
        <w:tc>
          <w:tcPr>
            <w:tcW w:w="2010" w:type="dxa"/>
            <w:tcBorders>
              <w:top w:val="single" w:sz="4" w:space="0" w:color="000000"/>
              <w:left w:val="single" w:sz="4" w:space="0" w:color="000000"/>
              <w:bottom w:val="single" w:sz="4" w:space="0" w:color="000000"/>
              <w:right w:val="single" w:sz="4" w:space="0" w:color="000000"/>
            </w:tcBorders>
          </w:tcPr>
          <w:p w14:paraId="12483AFB"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rPr>
              <w:t>IoT технологиялары</w:t>
            </w:r>
          </w:p>
        </w:tc>
        <w:tc>
          <w:tcPr>
            <w:tcW w:w="5292" w:type="dxa"/>
            <w:tcBorders>
              <w:top w:val="single" w:sz="4" w:space="0" w:color="000000"/>
              <w:left w:val="single" w:sz="4" w:space="0" w:color="000000"/>
              <w:bottom w:val="single" w:sz="4" w:space="0" w:color="000000"/>
              <w:right w:val="single" w:sz="4" w:space="0" w:color="000000"/>
            </w:tcBorders>
          </w:tcPr>
          <w:p w14:paraId="780B739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"Заттар интернеті" (IoT) жүйелерін әзірлеу мен басқару негіздерін қамтиды. Студенттер Arduino, Raspberry Pi платформалары арқылы сенсорлармен, құрылғылармен өзара байланыс орнатуды үйренеді. Сонымен қатар, IoT экожүйесінің қауіпсіздігін қамтамасыз ету, деректерді жинау және оларды бұлттық платформаларға жіберу жолдары қарастырылады. Практикалық бөлімде нақты IoT жобаларын құру мен тестілеу тапсырмалары орындалады. Курс студенттерге смарт-құрылғылар мен ақылды жүйелерді жобалау, дамыту және басқару мүмкіндіктерін ұсынады.</w:t>
            </w:r>
          </w:p>
        </w:tc>
        <w:tc>
          <w:tcPr>
            <w:tcW w:w="709" w:type="dxa"/>
            <w:vMerge w:val="restart"/>
            <w:tcBorders>
              <w:left w:val="single" w:sz="4" w:space="0" w:color="000000"/>
              <w:right w:val="single" w:sz="4" w:space="0" w:color="000000"/>
            </w:tcBorders>
          </w:tcPr>
          <w:p w14:paraId="6A5E61D6"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7</w:t>
            </w:r>
          </w:p>
        </w:tc>
        <w:tc>
          <w:tcPr>
            <w:tcW w:w="566" w:type="dxa"/>
            <w:vMerge w:val="restart"/>
            <w:tcBorders>
              <w:left w:val="single" w:sz="4" w:space="0" w:color="000000"/>
            </w:tcBorders>
          </w:tcPr>
          <w:p w14:paraId="41DC43DB"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5,12</w:t>
            </w:r>
          </w:p>
        </w:tc>
        <w:tc>
          <w:tcPr>
            <w:tcW w:w="568" w:type="dxa"/>
            <w:tcBorders>
              <w:left w:val="single" w:sz="4" w:space="0" w:color="000000"/>
            </w:tcBorders>
          </w:tcPr>
          <w:p w14:paraId="3A23FE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1EFFB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E7F78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379DA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A814E4"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E3647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4F5C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A1C0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645A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EFED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6B0F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398D8C"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44E27AE8" w14:textId="77777777">
        <w:trPr>
          <w:cantSplit/>
          <w:trHeight w:val="477"/>
        </w:trPr>
        <w:tc>
          <w:tcPr>
            <w:tcW w:w="461" w:type="dxa"/>
            <w:vMerge/>
          </w:tcPr>
          <w:p w14:paraId="4BF6006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77AC5B7"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Style w:val="anegp0gi0b9av8jahpyh"/>
                <w:sz w:val="18"/>
                <w:szCs w:val="18"/>
              </w:rPr>
              <w:t>Технологии IoT</w:t>
            </w:r>
          </w:p>
        </w:tc>
        <w:tc>
          <w:tcPr>
            <w:tcW w:w="5292" w:type="dxa"/>
            <w:tcBorders>
              <w:top w:val="single" w:sz="4" w:space="0" w:color="000000"/>
              <w:left w:val="single" w:sz="4" w:space="0" w:color="000000"/>
              <w:bottom w:val="single" w:sz="4" w:space="0" w:color="000000"/>
              <w:right w:val="single" w:sz="4" w:space="0" w:color="000000"/>
            </w:tcBorders>
          </w:tcPr>
          <w:p w14:paraId="7BFFC3D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охватывает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управления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интернет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вещей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(IoT).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взаимодействовать</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датчиками,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устройствами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через</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платформы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Arduino,</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Raspberry</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Pi.</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будут </w:t>
            </w:r>
            <w:r w:rsidRPr="009E587F">
              <w:rPr>
                <w:rStyle w:val="anegp0gi0b9av8jahpyh"/>
                <w:rFonts w:ascii="Times New Roman" w:hAnsi="Times New Roman" w:cs="Times New Roman"/>
                <w:sz w:val="18"/>
                <w:szCs w:val="18"/>
              </w:rPr>
              <w:t>рассмотрены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обеспечения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безопасности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экосистемы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IoT,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сбора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отправки</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облачные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платформы.</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практической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выполняются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задания</w:t>
            </w:r>
            <w:r w:rsidRPr="009E587F">
              <w:rPr>
                <w:rFonts w:ascii="Times New Roman" w:hAnsi="Times New Roman" w:cs="Times New Roman"/>
                <w:sz w:val="18"/>
                <w:szCs w:val="18"/>
              </w:rPr>
              <w:t xml:space="preserve"> по </w:t>
            </w:r>
            <w:r w:rsidRPr="009E587F">
              <w:rPr>
                <w:rStyle w:val="anegp0gi0b9av8jahpyh"/>
                <w:rFonts w:ascii="Times New Roman" w:hAnsi="Times New Roman" w:cs="Times New Roman"/>
                <w:sz w:val="18"/>
                <w:szCs w:val="18"/>
              </w:rPr>
              <w:t>созданию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тестированию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конкретных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IoT</w:t>
            </w:r>
            <w:r w:rsidRPr="009E587F">
              <w:rPr>
                <w:rFonts w:ascii="Times New Roman" w:hAnsi="Times New Roman" w:cs="Times New Roman"/>
                <w:sz w:val="18"/>
                <w:szCs w:val="18"/>
              </w:rPr>
              <w:t>-</w:t>
            </w:r>
            <w:r w:rsidRPr="009E587F">
              <w:rPr>
                <w:rStyle w:val="anegp0gi0b9av8jahpyh"/>
                <w:rFonts w:ascii="Times New Roman" w:hAnsi="Times New Roman" w:cs="Times New Roman"/>
                <w:sz w:val="18"/>
                <w:szCs w:val="18"/>
              </w:rPr>
              <w:t>проектов.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Курс</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предлагает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возможности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управления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интеллектуальными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устройствами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интеллектуальными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системами.</w:t>
            </w:r>
          </w:p>
        </w:tc>
        <w:tc>
          <w:tcPr>
            <w:tcW w:w="709" w:type="dxa"/>
            <w:vMerge/>
            <w:tcBorders>
              <w:left w:val="single" w:sz="4" w:space="0" w:color="000000"/>
              <w:right w:val="single" w:sz="4" w:space="0" w:color="000000"/>
            </w:tcBorders>
          </w:tcPr>
          <w:p w14:paraId="1E08D8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4569A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97ECB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0472E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5CF30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8A35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400A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F07B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CCD5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38D7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AEEA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6D4D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546D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F7862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7BA95A6" w14:textId="77777777">
        <w:trPr>
          <w:cantSplit/>
          <w:trHeight w:val="477"/>
        </w:trPr>
        <w:tc>
          <w:tcPr>
            <w:tcW w:w="461" w:type="dxa"/>
            <w:vMerge/>
          </w:tcPr>
          <w:p w14:paraId="3F91EFF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CAFE731"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IoT technologies </w:t>
            </w:r>
          </w:p>
        </w:tc>
        <w:tc>
          <w:tcPr>
            <w:tcW w:w="5292" w:type="dxa"/>
            <w:tcBorders>
              <w:top w:val="single" w:sz="4" w:space="0" w:color="000000"/>
              <w:left w:val="single" w:sz="4" w:space="0" w:color="000000"/>
              <w:bottom w:val="single" w:sz="4" w:space="0" w:color="000000"/>
              <w:right w:val="single" w:sz="4" w:space="0" w:color="000000"/>
            </w:tcBorders>
          </w:tcPr>
          <w:p w14:paraId="6345246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includes the basics of development and management of "Internet Internet" (IOT) systems. Students learn to interact with sensors and devices through Arduino, Raspberry PI platforms. In addition, ways to ensure the safety of IOT ecosystems, data collection and send them to cloud platforms. The practical department performs the creation and testing tasks of real IOT projects. The course offers students the opportunities to design, develop and manage smart devices and smart systems.</w:t>
            </w:r>
          </w:p>
        </w:tc>
        <w:tc>
          <w:tcPr>
            <w:tcW w:w="709" w:type="dxa"/>
            <w:vMerge/>
            <w:tcBorders>
              <w:left w:val="single" w:sz="4" w:space="0" w:color="000000"/>
              <w:right w:val="single" w:sz="4" w:space="0" w:color="000000"/>
            </w:tcBorders>
          </w:tcPr>
          <w:p w14:paraId="6E9383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C3422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137F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2210A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8A980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C674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741A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1D0F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DD3C9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6A72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C9BF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D3EE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5ED4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1AD71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205046A" w14:textId="77777777">
        <w:trPr>
          <w:cantSplit/>
          <w:trHeight w:val="477"/>
        </w:trPr>
        <w:tc>
          <w:tcPr>
            <w:tcW w:w="461" w:type="dxa"/>
            <w:vMerge/>
          </w:tcPr>
          <w:p w14:paraId="2C0BEAA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035F157"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IoT teknolojileri </w:t>
            </w:r>
          </w:p>
        </w:tc>
        <w:tc>
          <w:tcPr>
            <w:tcW w:w="5292" w:type="dxa"/>
            <w:tcBorders>
              <w:top w:val="single" w:sz="4" w:space="0" w:color="000000"/>
              <w:left w:val="single" w:sz="4" w:space="0" w:color="000000"/>
              <w:bottom w:val="single" w:sz="4" w:space="0" w:color="000000"/>
              <w:right w:val="single" w:sz="4" w:space="0" w:color="000000"/>
            </w:tcBorders>
          </w:tcPr>
          <w:p w14:paraId="10788D4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Konu, "İnternet" (IoT) sistemlerinin geliştirilmesi ve yönetiminin temellerini içerir. Öğrenciler, Arduino, Raspberry Pi platformları aracılığıyla sensörler ve cihazlarla etkileşime girmeyi öğrenirler. Ayrıca, IoT ekosistemlerinin güvenliğini, veri toplama ve bunları bulut platformlarına göndermenin yolları. Pratik departman, gerçek IoT projelerinin oluşturulması ve test görevlerini yerine getirir. Kurs, öğrencilere akıllı cihazları ve akıllı sistemleri tasarlama, geliştirme ve yönetme fırsatları sunar.</w:t>
            </w:r>
          </w:p>
        </w:tc>
        <w:tc>
          <w:tcPr>
            <w:tcW w:w="709" w:type="dxa"/>
            <w:vMerge/>
            <w:tcBorders>
              <w:left w:val="single" w:sz="4" w:space="0" w:color="000000"/>
              <w:right w:val="single" w:sz="4" w:space="0" w:color="000000"/>
            </w:tcBorders>
          </w:tcPr>
          <w:p w14:paraId="7BD145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65C40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C1B1C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70F9E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D4339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FA3F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5C32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1433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1B3F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EAC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D5C3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AF17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2E39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5AF21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7B633C9" w14:textId="77777777">
        <w:trPr>
          <w:cantSplit/>
          <w:trHeight w:val="477"/>
        </w:trPr>
        <w:tc>
          <w:tcPr>
            <w:tcW w:w="461" w:type="dxa"/>
            <w:vMerge w:val="restart"/>
          </w:tcPr>
          <w:p w14:paraId="35871D9E"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44</w:t>
            </w:r>
          </w:p>
        </w:tc>
        <w:tc>
          <w:tcPr>
            <w:tcW w:w="2010" w:type="dxa"/>
            <w:tcBorders>
              <w:top w:val="single" w:sz="4" w:space="0" w:color="000000"/>
              <w:left w:val="single" w:sz="4" w:space="0" w:color="000000"/>
              <w:bottom w:val="single" w:sz="4" w:space="0" w:color="000000"/>
              <w:right w:val="single" w:sz="4" w:space="0" w:color="000000"/>
            </w:tcBorders>
          </w:tcPr>
          <w:p w14:paraId="1B87F856"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val="tr-TR" w:eastAsia="tr-TR"/>
              </w:rPr>
              <w:t>Терең оқыту</w:t>
            </w:r>
          </w:p>
        </w:tc>
        <w:tc>
          <w:tcPr>
            <w:tcW w:w="5292" w:type="dxa"/>
            <w:tcBorders>
              <w:top w:val="single" w:sz="4" w:space="0" w:color="000000"/>
              <w:left w:val="single" w:sz="4" w:space="0" w:color="000000"/>
              <w:bottom w:val="single" w:sz="4" w:space="0" w:color="000000"/>
              <w:right w:val="single" w:sz="4" w:space="0" w:color="000000"/>
            </w:tcBorders>
          </w:tcPr>
          <w:p w14:paraId="4A4ECF16"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tr-TR"/>
              </w:rPr>
            </w:pPr>
            <w:r w:rsidRPr="009E587F">
              <w:rPr>
                <w:rFonts w:ascii="Times New Roman" w:eastAsia="Times New Roman" w:hAnsi="Times New Roman" w:cs="Times New Roman"/>
                <w:sz w:val="18"/>
                <w:szCs w:val="18"/>
              </w:rPr>
              <w:t>Пән жасанды интеллект пен машиналық оқыту саласындағы ең заманауи бағыттардың бірі болып табылады. Бұл пәнде көп қабатты нейрондық желілердің жұмыс істеу принциптері, архитектуралық ерекшеліктері және оларды әртүрлі күрделі мәселелерге қолдану тәсілдері қарастырылады. Студенттер конволюциялық нейрондық желілер (CNN), қайталанатын нейрондық желілер (RNN) сияқты модельдермен жұмыс істеп үйренеді. Сонымен қатар, үлкен көлемді деректерді өңдеу, модельді жаттықтыру және нәтижелерді бағалау бойынша тәжірибелік дағдылар қалыптасады.</w:t>
            </w:r>
          </w:p>
        </w:tc>
        <w:tc>
          <w:tcPr>
            <w:tcW w:w="709" w:type="dxa"/>
            <w:vMerge w:val="restart"/>
            <w:tcBorders>
              <w:left w:val="single" w:sz="4" w:space="0" w:color="000000"/>
              <w:right w:val="single" w:sz="4" w:space="0" w:color="000000"/>
            </w:tcBorders>
          </w:tcPr>
          <w:p w14:paraId="4C6B62A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4EB4441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9,11</w:t>
            </w:r>
          </w:p>
        </w:tc>
        <w:tc>
          <w:tcPr>
            <w:tcW w:w="568" w:type="dxa"/>
            <w:tcBorders>
              <w:left w:val="single" w:sz="4" w:space="0" w:color="000000"/>
            </w:tcBorders>
          </w:tcPr>
          <w:p w14:paraId="74A5BC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5486A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623BD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16BA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0983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F9FF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BBA9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547B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1C855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63509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CD1A8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067EC0C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942F2FE" w14:textId="77777777">
        <w:trPr>
          <w:cantSplit/>
          <w:trHeight w:val="477"/>
        </w:trPr>
        <w:tc>
          <w:tcPr>
            <w:tcW w:w="461" w:type="dxa"/>
            <w:vMerge/>
          </w:tcPr>
          <w:p w14:paraId="33ED874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A6B7FCB"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Style w:val="anegp0gi0b9av8jahpyh"/>
                <w:sz w:val="18"/>
                <w:szCs w:val="18"/>
              </w:rPr>
              <w:t>Глубокое</w:t>
            </w:r>
            <w:r w:rsidRPr="009E587F">
              <w:rPr>
                <w:sz w:val="18"/>
                <w:szCs w:val="18"/>
              </w:rPr>
              <w:t xml:space="preserve"> </w:t>
            </w:r>
            <w:r w:rsidRPr="009E587F">
              <w:rPr>
                <w:rStyle w:val="anegp0gi0b9av8jahpyh"/>
                <w:sz w:val="18"/>
                <w:szCs w:val="18"/>
              </w:rPr>
              <w:t>обучение</w:t>
            </w:r>
          </w:p>
        </w:tc>
        <w:tc>
          <w:tcPr>
            <w:tcW w:w="5292" w:type="dxa"/>
            <w:tcBorders>
              <w:top w:val="single" w:sz="4" w:space="0" w:color="000000"/>
              <w:left w:val="single" w:sz="4" w:space="0" w:color="000000"/>
              <w:bottom w:val="single" w:sz="4" w:space="0" w:color="000000"/>
              <w:right w:val="single" w:sz="4" w:space="0" w:color="000000"/>
            </w:tcBorders>
          </w:tcPr>
          <w:p w14:paraId="49124FC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является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одним</w:t>
            </w:r>
            <w:r w:rsidRPr="009E587F">
              <w:rPr>
                <w:rFonts w:ascii="Times New Roman" w:hAnsi="Times New Roman" w:cs="Times New Roman"/>
                <w:sz w:val="18"/>
                <w:szCs w:val="18"/>
              </w:rPr>
              <w:t xml:space="preserve"> из </w:t>
            </w:r>
            <w:r w:rsidRPr="009E587F">
              <w:rPr>
                <w:rStyle w:val="anegp0gi0b9av8jahpyh"/>
                <w:rFonts w:ascii="Times New Roman" w:hAnsi="Times New Roman" w:cs="Times New Roman"/>
                <w:sz w:val="18"/>
                <w:szCs w:val="18"/>
              </w:rPr>
              <w:t>самых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современных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направлений</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области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искусственного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интеллекта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машинного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обучения.</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данной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дисциплине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принципы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функционирования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многослойных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нейронных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сетей,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архитектурные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особенности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подходы</w:t>
            </w:r>
            <w:r w:rsidRPr="009E587F">
              <w:rPr>
                <w:rFonts w:ascii="Times New Roman" w:hAnsi="Times New Roman" w:cs="Times New Roman"/>
                <w:sz w:val="18"/>
                <w:szCs w:val="18"/>
              </w:rPr>
              <w:t xml:space="preserve"> к </w:t>
            </w:r>
            <w:r w:rsidRPr="009E587F">
              <w:rPr>
                <w:rStyle w:val="anegp0gi0b9av8jahpyh"/>
                <w:rFonts w:ascii="Times New Roman" w:hAnsi="Times New Roman" w:cs="Times New Roman"/>
                <w:sz w:val="18"/>
                <w:szCs w:val="18"/>
              </w:rPr>
              <w:t>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применению</w:t>
            </w:r>
            <w:r w:rsidRPr="009E587F">
              <w:rPr>
                <w:rFonts w:ascii="Times New Roman" w:hAnsi="Times New Roman" w:cs="Times New Roman"/>
                <w:sz w:val="18"/>
                <w:szCs w:val="18"/>
              </w:rPr>
              <w:t xml:space="preserve"> к </w:t>
            </w:r>
            <w:r w:rsidRPr="009E587F">
              <w:rPr>
                <w:rStyle w:val="anegp0gi0b9av8jahpyh"/>
                <w:rFonts w:ascii="Times New Roman" w:hAnsi="Times New Roman" w:cs="Times New Roman"/>
                <w:sz w:val="18"/>
                <w:szCs w:val="18"/>
              </w:rPr>
              <w:t>различным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сложным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проблемам.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работая</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такими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моделями</w:t>
            </w:r>
            <w:r w:rsidRPr="009E587F">
              <w:rPr>
                <w:rFonts w:ascii="Times New Roman" w:hAnsi="Times New Roman" w:cs="Times New Roman"/>
                <w:sz w:val="18"/>
                <w:szCs w:val="18"/>
              </w:rPr>
              <w:t xml:space="preserve">, как сверточные </w:t>
            </w:r>
            <w:r w:rsidRPr="009E587F">
              <w:rPr>
                <w:rStyle w:val="anegp0gi0b9av8jahpyh"/>
                <w:rFonts w:ascii="Times New Roman" w:hAnsi="Times New Roman" w:cs="Times New Roman"/>
                <w:sz w:val="18"/>
                <w:szCs w:val="18"/>
              </w:rPr>
              <w:t>нейронные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(CNN),</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повторяющиеся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нейронные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(RNN).</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формируются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навыки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больших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объемов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обучения </w:t>
            </w:r>
            <w:r w:rsidRPr="009E587F">
              <w:rPr>
                <w:rStyle w:val="anegp0gi0b9av8jahpyh"/>
                <w:rFonts w:ascii="Times New Roman" w:hAnsi="Times New Roman" w:cs="Times New Roman"/>
                <w:sz w:val="18"/>
                <w:szCs w:val="18"/>
              </w:rPr>
              <w:t>модели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оценки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результатов.</w:t>
            </w:r>
          </w:p>
        </w:tc>
        <w:tc>
          <w:tcPr>
            <w:tcW w:w="709" w:type="dxa"/>
            <w:vMerge/>
            <w:tcBorders>
              <w:left w:val="single" w:sz="4" w:space="0" w:color="000000"/>
              <w:right w:val="single" w:sz="4" w:space="0" w:color="000000"/>
            </w:tcBorders>
          </w:tcPr>
          <w:p w14:paraId="5E8B9E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D5E7E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D34C3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C39940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7F06D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B2AB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7476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E5FB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F7F4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68E7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7B1F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6972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6B92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D9168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E16215B" w14:textId="77777777">
        <w:trPr>
          <w:cantSplit/>
          <w:trHeight w:val="477"/>
        </w:trPr>
        <w:tc>
          <w:tcPr>
            <w:tcW w:w="461" w:type="dxa"/>
            <w:vMerge/>
          </w:tcPr>
          <w:p w14:paraId="4870D71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BF9290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Deep Learning</w:t>
            </w:r>
          </w:p>
          <w:p w14:paraId="10A80C46"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19EB904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is one of the most modern directions in the field of artificial intelligence and machine learning. This subject examines the principles of operation of multilayer neural networks, architectural features and methods of their application to various complex problems. Students learn by working with models such as convolutional neural networks (CNN), recurrent neural networks (RNN). In addition, practical skills are developed in processing large amounts of data, training models and evaluating results.</w:t>
            </w:r>
          </w:p>
        </w:tc>
        <w:tc>
          <w:tcPr>
            <w:tcW w:w="709" w:type="dxa"/>
            <w:vMerge/>
            <w:tcBorders>
              <w:left w:val="single" w:sz="4" w:space="0" w:color="000000"/>
              <w:right w:val="single" w:sz="4" w:space="0" w:color="000000"/>
            </w:tcBorders>
          </w:tcPr>
          <w:p w14:paraId="7D0ACC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24614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57E55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A9F4B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C1E5E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1C72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4E3C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73AD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D202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B2D3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559F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E574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A419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6BBBF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1E43D7" w14:textId="77777777">
        <w:trPr>
          <w:cantSplit/>
          <w:trHeight w:val="477"/>
        </w:trPr>
        <w:tc>
          <w:tcPr>
            <w:tcW w:w="461" w:type="dxa"/>
            <w:vMerge/>
          </w:tcPr>
          <w:p w14:paraId="120A963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B31CD5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Derin öğrenme</w:t>
            </w:r>
          </w:p>
          <w:p w14:paraId="009F6B22"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7EDDB9B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disiplin, yapay zeka ve makine öğrenimi alanında en ileri teknolojiye sahip alanlardan biridir. Bu ders, çok katmanlı sinir ağlarının çalışma prensiplerini, mimari özelliklerini ve çeşitli karmaşık problemlere uygulamalarını inceler. Öğrenciler, evrişimli sinir ağları (CNN) ve yinelemeli sinir ağları (RNN) gibi modellerle çalışarak öğrenecekler. Ayrıca, büyük miktarda verinin işlenmesi, modellerin eğitilmesi ve sonuçların değerlendirilmesi konusunda pratik beceriler geliştirilir.</w:t>
            </w:r>
          </w:p>
        </w:tc>
        <w:tc>
          <w:tcPr>
            <w:tcW w:w="709" w:type="dxa"/>
            <w:vMerge/>
            <w:tcBorders>
              <w:left w:val="single" w:sz="4" w:space="0" w:color="000000"/>
              <w:right w:val="single" w:sz="4" w:space="0" w:color="000000"/>
            </w:tcBorders>
          </w:tcPr>
          <w:p w14:paraId="1B2B5E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9E68D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CC316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33199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0D15D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ECBB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F08A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110D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3E43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BEEA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3DC3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8E02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F043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4DC22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64010B9" w14:textId="77777777">
        <w:trPr>
          <w:cantSplit/>
          <w:trHeight w:val="477"/>
        </w:trPr>
        <w:tc>
          <w:tcPr>
            <w:tcW w:w="461" w:type="dxa"/>
            <w:vMerge w:val="restart"/>
          </w:tcPr>
          <w:p w14:paraId="241D484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45</w:t>
            </w:r>
          </w:p>
        </w:tc>
        <w:tc>
          <w:tcPr>
            <w:tcW w:w="2010" w:type="dxa"/>
            <w:tcBorders>
              <w:top w:val="single" w:sz="4" w:space="0" w:color="000000"/>
              <w:left w:val="single" w:sz="4" w:space="0" w:color="000000"/>
              <w:bottom w:val="single" w:sz="4" w:space="0" w:color="000000"/>
              <w:right w:val="single" w:sz="4" w:space="0" w:color="000000"/>
            </w:tcBorders>
          </w:tcPr>
          <w:p w14:paraId="126A95F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val="tr-TR" w:eastAsia="tr-TR"/>
              </w:rPr>
              <w:t>Жасанды нейрондық желі</w:t>
            </w:r>
            <w:r w:rsidRPr="009E587F">
              <w:rPr>
                <w:rFonts w:eastAsia="Times New Roman"/>
                <w:sz w:val="18"/>
                <w:szCs w:val="18"/>
                <w:lang w:eastAsia="tr-TR"/>
              </w:rPr>
              <w:t xml:space="preserve"> негіздері</w:t>
            </w:r>
          </w:p>
        </w:tc>
        <w:tc>
          <w:tcPr>
            <w:tcW w:w="5292" w:type="dxa"/>
            <w:tcBorders>
              <w:top w:val="single" w:sz="4" w:space="0" w:color="000000"/>
              <w:left w:val="single" w:sz="4" w:space="0" w:color="000000"/>
              <w:bottom w:val="single" w:sz="4" w:space="0" w:color="000000"/>
              <w:right w:val="single" w:sz="4" w:space="0" w:color="000000"/>
            </w:tcBorders>
          </w:tcPr>
          <w:p w14:paraId="1E0852F1"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машиналық оқытудағы негізгі технологиялардың бірін жан-жақты зерттеуге бағытталған. Пән барысында нейрондық желінің құрылымы, нейрондардың өзара әрекеттесуі, белсендіру функциялары және кері тарату алгоритмі оқытылады. Студенттер өздігінен қарапайым және күрделі нейрондық желілерді құрастырып, олардың тиімділігін бағалау әдістерін меңгереді. Пәнде практикалық жобалар арқылы нақты тапсырмаларды шешуге арналған жасанды нейрондық желілерді қолдану мүмкіндіктері қарастырылады.</w:t>
            </w:r>
          </w:p>
        </w:tc>
        <w:tc>
          <w:tcPr>
            <w:tcW w:w="709" w:type="dxa"/>
            <w:vMerge w:val="restart"/>
            <w:tcBorders>
              <w:left w:val="single" w:sz="4" w:space="0" w:color="000000"/>
              <w:right w:val="single" w:sz="4" w:space="0" w:color="000000"/>
            </w:tcBorders>
          </w:tcPr>
          <w:p w14:paraId="4062A717"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w:t>
            </w:r>
          </w:p>
        </w:tc>
        <w:tc>
          <w:tcPr>
            <w:tcW w:w="566" w:type="dxa"/>
            <w:vMerge w:val="restart"/>
            <w:tcBorders>
              <w:left w:val="single" w:sz="4" w:space="0" w:color="000000"/>
            </w:tcBorders>
          </w:tcPr>
          <w:p w14:paraId="23B0F865"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9,11</w:t>
            </w:r>
          </w:p>
        </w:tc>
        <w:tc>
          <w:tcPr>
            <w:tcW w:w="568" w:type="dxa"/>
            <w:tcBorders>
              <w:left w:val="single" w:sz="4" w:space="0" w:color="000000"/>
            </w:tcBorders>
          </w:tcPr>
          <w:p w14:paraId="573608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EFB2B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4BC22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90B2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19B4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39CE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B7B1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18C7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AF7FB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71C2B4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9138A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F37443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AD2B2C9" w14:textId="77777777">
        <w:trPr>
          <w:cantSplit/>
          <w:trHeight w:val="477"/>
        </w:trPr>
        <w:tc>
          <w:tcPr>
            <w:tcW w:w="461" w:type="dxa"/>
            <w:vMerge/>
          </w:tcPr>
          <w:p w14:paraId="22CE6BE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40DC5C5"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Основы искусственных нейронных сетей </w:t>
            </w:r>
          </w:p>
        </w:tc>
        <w:tc>
          <w:tcPr>
            <w:tcW w:w="5292" w:type="dxa"/>
            <w:tcBorders>
              <w:top w:val="single" w:sz="4" w:space="0" w:color="000000"/>
              <w:left w:val="single" w:sz="4" w:space="0" w:color="000000"/>
              <w:bottom w:val="single" w:sz="4" w:space="0" w:color="000000"/>
              <w:right w:val="single" w:sz="4" w:space="0" w:color="000000"/>
            </w:tcBorders>
          </w:tcPr>
          <w:p w14:paraId="7F68FC6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Дисциплина фокусируется на всестороннем изучении одной из ключевых технологий машинного обучения. Курс охватывает структуру нейронных сетей, взаимодействие нейронов, функции активации и алгоритм обратного распространения. Студенты самостоятельно строят простые и сложные нейронные сети и изучают методы оценки их эффективности. Предмет рассматривает возможности использования искусственных нейронных сетей для решения конкретных задач в практических проектах.</w:t>
            </w:r>
          </w:p>
        </w:tc>
        <w:tc>
          <w:tcPr>
            <w:tcW w:w="709" w:type="dxa"/>
            <w:vMerge/>
            <w:tcBorders>
              <w:left w:val="single" w:sz="4" w:space="0" w:color="000000"/>
              <w:right w:val="single" w:sz="4" w:space="0" w:color="000000"/>
            </w:tcBorders>
          </w:tcPr>
          <w:p w14:paraId="79A782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A5045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47B0D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FD0BA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587C0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F51A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F56E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A918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255D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81B6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561B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78F0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9E87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CBC1B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14E7E6D" w14:textId="77777777">
        <w:trPr>
          <w:cantSplit/>
          <w:trHeight w:val="477"/>
        </w:trPr>
        <w:tc>
          <w:tcPr>
            <w:tcW w:w="461" w:type="dxa"/>
            <w:vMerge/>
          </w:tcPr>
          <w:p w14:paraId="0021C32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A488C01"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Fundamentals of artificial neural networks </w:t>
            </w:r>
          </w:p>
        </w:tc>
        <w:tc>
          <w:tcPr>
            <w:tcW w:w="5292" w:type="dxa"/>
            <w:tcBorders>
              <w:top w:val="single" w:sz="4" w:space="0" w:color="000000"/>
              <w:left w:val="single" w:sz="4" w:space="0" w:color="000000"/>
              <w:bottom w:val="single" w:sz="4" w:space="0" w:color="000000"/>
              <w:right w:val="single" w:sz="4" w:space="0" w:color="000000"/>
            </w:tcBorders>
          </w:tcPr>
          <w:p w14:paraId="3C2FDE3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is aimed at a comprehensive study of one of the main technologies in machine learning. During the course of the subject, the structure of a neural network, the interaction of neurons, activation functions, and the backpropagation algorithm are studied. Students independently construct simple and complex neural networks and master methods for evaluating their effectiveness. The subject considers the possibilities of using artificial neural networks to solve specific tasks through practical projects.</w:t>
            </w:r>
          </w:p>
        </w:tc>
        <w:tc>
          <w:tcPr>
            <w:tcW w:w="709" w:type="dxa"/>
            <w:vMerge/>
            <w:tcBorders>
              <w:left w:val="single" w:sz="4" w:space="0" w:color="000000"/>
              <w:right w:val="single" w:sz="4" w:space="0" w:color="000000"/>
            </w:tcBorders>
          </w:tcPr>
          <w:p w14:paraId="136D337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F5BE7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3DD09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1B2DF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62396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503B8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08A4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920E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52A4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6DB6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03579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44EC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40AB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0FF59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25CCE0C" w14:textId="77777777">
        <w:trPr>
          <w:cantSplit/>
          <w:trHeight w:val="477"/>
        </w:trPr>
        <w:tc>
          <w:tcPr>
            <w:tcW w:w="461" w:type="dxa"/>
            <w:vMerge/>
          </w:tcPr>
          <w:p w14:paraId="0B54CEC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F8D5E17"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lang w:eastAsia="ru-RU"/>
              </w:rPr>
              <w:t xml:space="preserve">Yapay sinir ağlarının temelleri </w:t>
            </w:r>
          </w:p>
        </w:tc>
        <w:tc>
          <w:tcPr>
            <w:tcW w:w="5292" w:type="dxa"/>
            <w:tcBorders>
              <w:top w:val="single" w:sz="4" w:space="0" w:color="000000"/>
              <w:left w:val="single" w:sz="4" w:space="0" w:color="000000"/>
              <w:bottom w:val="single" w:sz="4" w:space="0" w:color="000000"/>
              <w:right w:val="single" w:sz="4" w:space="0" w:color="000000"/>
            </w:tcBorders>
          </w:tcPr>
          <w:p w14:paraId="7D5F823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disiplin, makine öğrenmesindeki temel teknolojilerden birinin kapsamlı bir şekilde incelenmesine odaklanmaktadır. Derste sinir ağlarının yapısı, nöronlar arası etkileşim, aktivasyon fonksiyonları ve geri yayılım algoritması ele alınmaktadır. Öğrenciler basit ve karmaşık sinir ağlarını bağımsız olarak kurarlar ve bunların etkinliğini değerlendirme yöntemlerini öğrenirler. Derste, yapay sinir ağlarının belirli görevleri çözmede kullanılma olanakları pratik projeler aracılığıyla incelenmektedir.</w:t>
            </w:r>
          </w:p>
        </w:tc>
        <w:tc>
          <w:tcPr>
            <w:tcW w:w="709" w:type="dxa"/>
            <w:vMerge/>
            <w:tcBorders>
              <w:left w:val="single" w:sz="4" w:space="0" w:color="000000"/>
              <w:right w:val="single" w:sz="4" w:space="0" w:color="000000"/>
            </w:tcBorders>
          </w:tcPr>
          <w:p w14:paraId="5413DE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93EA4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34291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BE6B0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C0D53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4070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1C87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75DE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E9B4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CDDE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E1AE3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E60A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1BFE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EFBE1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58C4076" w14:textId="77777777">
        <w:trPr>
          <w:cantSplit/>
          <w:trHeight w:val="477"/>
        </w:trPr>
        <w:tc>
          <w:tcPr>
            <w:tcW w:w="461" w:type="dxa"/>
            <w:vMerge w:val="restart"/>
          </w:tcPr>
          <w:p w14:paraId="6D59A40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46</w:t>
            </w:r>
          </w:p>
        </w:tc>
        <w:tc>
          <w:tcPr>
            <w:tcW w:w="2010" w:type="dxa"/>
            <w:tcBorders>
              <w:top w:val="single" w:sz="4" w:space="0" w:color="000000"/>
              <w:left w:val="single" w:sz="4" w:space="0" w:color="000000"/>
              <w:bottom w:val="single" w:sz="4" w:space="0" w:color="000000"/>
              <w:right w:val="single" w:sz="4" w:space="0" w:color="000000"/>
            </w:tcBorders>
          </w:tcPr>
          <w:p w14:paraId="22F7BD7A"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eastAsia="tr-TR"/>
              </w:rPr>
              <w:t>ЖИ жүйелерін әзірлеу</w:t>
            </w:r>
          </w:p>
        </w:tc>
        <w:tc>
          <w:tcPr>
            <w:tcW w:w="5292" w:type="dxa"/>
            <w:tcBorders>
              <w:top w:val="single" w:sz="4" w:space="0" w:color="000000"/>
              <w:left w:val="single" w:sz="4" w:space="0" w:color="000000"/>
              <w:bottom w:val="single" w:sz="4" w:space="0" w:color="000000"/>
              <w:right w:val="single" w:sz="4" w:space="0" w:color="000000"/>
            </w:tcBorders>
          </w:tcPr>
          <w:p w14:paraId="152CA5B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Жасанды интеллект (ЖИ) жүйелерін ғылыми негізде әзірлеудің теориялық және практикалық аспектілерін қамтиды. Студенттер интеллектуалдық жүйелердің архитектурасын, алгоритмдерін және модельдерін зерттейді, нақты деректермен жұмыс істей отырып, оларды құру, енгізу және сынау дағдыларын меңгереді. Сонымен қатар, пәнде ғылыми зерттеу жүргізу дағдыларына ерекше көңіл бөлінеді: ғылыми мәселелерді тұжырымдау, зерттеу гипотезаларын құру, эксперименттер жоспарлау, нәтижелерді интерпретациялау және оларды ғылыми мақалалар түрінде ұсыну. Курсты меңгеру нәтижесінде студенттер ЖИ саласында зерттеу жобаларын орындауға, сыни талдау жүргізуге, ғылыми этиканы сақтай отырып жарияланымдар дайындауға қабілетті болады. Бұл пән студенттердің зерттеушілік мәдениетін, аналитикалық ойлау қабілетін және академиялық жазу дағдыларын дамытуға бағытталған.</w:t>
            </w:r>
          </w:p>
        </w:tc>
        <w:tc>
          <w:tcPr>
            <w:tcW w:w="709" w:type="dxa"/>
            <w:vMerge w:val="restart"/>
            <w:tcBorders>
              <w:left w:val="single" w:sz="4" w:space="0" w:color="000000"/>
              <w:right w:val="single" w:sz="4" w:space="0" w:color="000000"/>
            </w:tcBorders>
          </w:tcPr>
          <w:p w14:paraId="6CDD763A"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070D83BD"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8,9</w:t>
            </w:r>
          </w:p>
        </w:tc>
        <w:tc>
          <w:tcPr>
            <w:tcW w:w="568" w:type="dxa"/>
            <w:tcBorders>
              <w:left w:val="single" w:sz="4" w:space="0" w:color="000000"/>
            </w:tcBorders>
          </w:tcPr>
          <w:p w14:paraId="2C8396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F21E5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26FE2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5632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D198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D791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ED22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41A945"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7077888"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54A7E9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BB62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CD99A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A9BE24E" w14:textId="77777777">
        <w:trPr>
          <w:cantSplit/>
          <w:trHeight w:val="477"/>
        </w:trPr>
        <w:tc>
          <w:tcPr>
            <w:tcW w:w="461" w:type="dxa"/>
            <w:vMerge/>
          </w:tcPr>
          <w:p w14:paraId="7091A97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F1EEF5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Разработка систем ИИ</w:t>
            </w:r>
          </w:p>
          <w:p w14:paraId="00D147A9"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77B6CA7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Дисциплина изучает основные принципы и методы, необходимые для создания систем искусственного интеллекта. Курс охватывает создание баз знаний, систем логического вывода, создание интеллектуальных агентов и моделей принятия решений. Студенты узнают об архитектуре различных систем искусственного интеллекта и научатся применять их в реальных ситуациях. В результате курса студенты получат опыт проектирования системы искусственного интеллекта, разработки прототипа и оценки ее эффективности.</w:t>
            </w:r>
          </w:p>
        </w:tc>
        <w:tc>
          <w:tcPr>
            <w:tcW w:w="709" w:type="dxa"/>
            <w:vMerge/>
            <w:tcBorders>
              <w:left w:val="single" w:sz="4" w:space="0" w:color="000000"/>
              <w:right w:val="single" w:sz="4" w:space="0" w:color="000000"/>
            </w:tcBorders>
          </w:tcPr>
          <w:p w14:paraId="3A8196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87710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ABD14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2D532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7F6B4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69CD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0DD8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4363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51D6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A1C3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D060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20B9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86C9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EEC22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D66652A" w14:textId="77777777">
        <w:trPr>
          <w:cantSplit/>
          <w:trHeight w:val="477"/>
        </w:trPr>
        <w:tc>
          <w:tcPr>
            <w:tcW w:w="461" w:type="dxa"/>
            <w:vMerge/>
          </w:tcPr>
          <w:p w14:paraId="2945BFC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3D9F46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AI Systems Development</w:t>
            </w:r>
          </w:p>
          <w:p w14:paraId="0B82E4F9"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3796E32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teaches the basic principles and methods necessary for creating artificial intelligence systems. The course covers the creation of knowledge bases, logical inference systems, the creation of intelligent agents, and decision-making models. Students will become familiar with the architecture of various AI systems and learn to use them in real-life situations. As a result of the course, students will gain experience in designing an AI system, developing a prototype, and evaluating its effectiveness.</w:t>
            </w:r>
          </w:p>
        </w:tc>
        <w:tc>
          <w:tcPr>
            <w:tcW w:w="709" w:type="dxa"/>
            <w:vMerge/>
            <w:tcBorders>
              <w:left w:val="single" w:sz="4" w:space="0" w:color="000000"/>
              <w:right w:val="single" w:sz="4" w:space="0" w:color="000000"/>
            </w:tcBorders>
          </w:tcPr>
          <w:p w14:paraId="3295EA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C4296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18629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2F9F3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F295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53E5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A1F7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A2BF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90E5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C430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74B2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F946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00B7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8CFA2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F810451" w14:textId="77777777">
        <w:trPr>
          <w:cantSplit/>
          <w:trHeight w:val="477"/>
        </w:trPr>
        <w:tc>
          <w:tcPr>
            <w:tcW w:w="461" w:type="dxa"/>
            <w:vMerge/>
          </w:tcPr>
          <w:p w14:paraId="5C43EDC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505A5F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Yapay zeka sistemlerinin geliştirilmesi</w:t>
            </w:r>
          </w:p>
          <w:p w14:paraId="34BCB0D3"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45D85C0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disiplin, yapay zeka sistemleri oluşturmak için gereken temel prensipleri ve yöntemleri öğretir. Ders, bilgi tabanlarının oluşturulması, mantıksal çıkarım sistemlerinin oluşturulması, akıllı aracıların oluşturulması ve karar alma modellerinin oluşturulması konularını kapsamaktadır. Öğrenciler çeşitli yapay zeka sistemlerinin mimarisini öğrenecek ve bunları gerçek yaşam durumlarında uygulamayı öğrenecekler. Ders sonucunda öğrenciler, bir Yapay Zeka sistemini tasarlama, prototip geliştirme ve etkinliğini değerlendirme konusunda deneyim kazanacaklardır.</w:t>
            </w:r>
          </w:p>
        </w:tc>
        <w:tc>
          <w:tcPr>
            <w:tcW w:w="709" w:type="dxa"/>
            <w:vMerge/>
            <w:tcBorders>
              <w:left w:val="single" w:sz="4" w:space="0" w:color="000000"/>
              <w:right w:val="single" w:sz="4" w:space="0" w:color="000000"/>
            </w:tcBorders>
          </w:tcPr>
          <w:p w14:paraId="185050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C3CF3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967B4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A80A8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4C5D7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DD02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C580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DFC9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3793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1A09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EB2C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290C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C3D0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1F5EB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90043AB" w14:textId="77777777">
        <w:trPr>
          <w:cantSplit/>
          <w:trHeight w:val="477"/>
        </w:trPr>
        <w:tc>
          <w:tcPr>
            <w:tcW w:w="461" w:type="dxa"/>
            <w:vMerge w:val="restart"/>
          </w:tcPr>
          <w:p w14:paraId="738F8AF6"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46</w:t>
            </w:r>
          </w:p>
        </w:tc>
        <w:tc>
          <w:tcPr>
            <w:tcW w:w="2010" w:type="dxa"/>
            <w:tcBorders>
              <w:top w:val="single" w:sz="4" w:space="0" w:color="000000"/>
              <w:left w:val="single" w:sz="4" w:space="0" w:color="000000"/>
              <w:bottom w:val="single" w:sz="4" w:space="0" w:color="000000"/>
              <w:right w:val="single" w:sz="4" w:space="0" w:color="000000"/>
            </w:tcBorders>
          </w:tcPr>
          <w:p w14:paraId="64D30304"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val="tr-TR" w:eastAsia="tr-TR"/>
              </w:rPr>
              <w:t>Шағын деректерді талдау негіздері</w:t>
            </w:r>
          </w:p>
        </w:tc>
        <w:tc>
          <w:tcPr>
            <w:tcW w:w="5292" w:type="dxa"/>
            <w:tcBorders>
              <w:top w:val="single" w:sz="4" w:space="0" w:color="000000"/>
              <w:left w:val="single" w:sz="4" w:space="0" w:color="000000"/>
              <w:bottom w:val="single" w:sz="4" w:space="0" w:color="000000"/>
              <w:right w:val="single" w:sz="4" w:space="0" w:color="000000"/>
            </w:tcBorders>
          </w:tcPr>
          <w:p w14:paraId="0E278FD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шектеулі көлемдегі деректермен жұмыс істеу әдістерін үйретуге бағытталған. Студенттер деректерді алдын ала өңдеу, ерекшелік таңдау, деректерді көбейту (augmentation) әдістерін меңгереді. Сонымен бірге, статистикалық әдістер мен машиналық оқыту тәсілдерін шағын үлгілерде қолдану қарастырылады. Пән барысында нақты тәжірибелік жобалар арқылы студенттер аз деректерден тиімді модель құруға, қателік ықтималдығын азайтуға және нәтижелерді дұрыс интерпретациялауға үйренеді.</w:t>
            </w:r>
          </w:p>
        </w:tc>
        <w:tc>
          <w:tcPr>
            <w:tcW w:w="709" w:type="dxa"/>
            <w:vMerge w:val="restart"/>
            <w:tcBorders>
              <w:left w:val="single" w:sz="4" w:space="0" w:color="000000"/>
              <w:right w:val="single" w:sz="4" w:space="0" w:color="000000"/>
            </w:tcBorders>
          </w:tcPr>
          <w:p w14:paraId="1EC5E75A"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29491CA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6,7</w:t>
            </w:r>
          </w:p>
        </w:tc>
        <w:tc>
          <w:tcPr>
            <w:tcW w:w="568" w:type="dxa"/>
            <w:tcBorders>
              <w:left w:val="single" w:sz="4" w:space="0" w:color="000000"/>
            </w:tcBorders>
          </w:tcPr>
          <w:p w14:paraId="74DDB61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89EA4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0F67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05E4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2CF0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71B0C98"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3BF0FF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13D367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4674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E743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0218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80A32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C0890BD" w14:textId="77777777">
        <w:trPr>
          <w:cantSplit/>
          <w:trHeight w:val="477"/>
        </w:trPr>
        <w:tc>
          <w:tcPr>
            <w:tcW w:w="461" w:type="dxa"/>
            <w:vMerge/>
          </w:tcPr>
          <w:p w14:paraId="7A30E6E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117792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Основы анализа малых данных</w:t>
            </w:r>
          </w:p>
          <w:p w14:paraId="3C8F6E10"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657E2BA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направлена</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обучение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работы</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данными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ограниченного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объема.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осваивают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предварительной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выбора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исключений,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умножения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(augmentation).</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то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же</w:t>
            </w:r>
            <w:r w:rsidRPr="009E587F">
              <w:rPr>
                <w:rFonts w:ascii="Times New Roman" w:hAnsi="Times New Roman" w:cs="Times New Roman"/>
                <w:sz w:val="18"/>
                <w:szCs w:val="18"/>
              </w:rPr>
              <w:t xml:space="preserve"> время </w:t>
            </w:r>
            <w:r w:rsidRPr="009E587F">
              <w:rPr>
                <w:rStyle w:val="anegp0gi0b9av8jahpyh"/>
                <w:rFonts w:ascii="Times New Roman" w:hAnsi="Times New Roman" w:cs="Times New Roman"/>
                <w:sz w:val="18"/>
                <w:szCs w:val="18"/>
              </w:rPr>
              <w:t>рассматривается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применение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статистических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подходов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машинного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обучения</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малых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моделях.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Благодаря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конкретным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проектам</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протяжении</w:t>
            </w:r>
            <w:r w:rsidRPr="009E587F">
              <w:rPr>
                <w:rFonts w:ascii="Times New Roman" w:hAnsi="Times New Roman" w:cs="Times New Roman"/>
                <w:sz w:val="18"/>
                <w:szCs w:val="18"/>
              </w:rPr>
              <w:t xml:space="preserve"> всей </w:t>
            </w:r>
            <w:r w:rsidRPr="009E587F">
              <w:rPr>
                <w:rStyle w:val="anegp0gi0b9av8jahpyh"/>
                <w:rFonts w:ascii="Times New Roman" w:hAnsi="Times New Roman" w:cs="Times New Roman"/>
                <w:sz w:val="18"/>
                <w:szCs w:val="18"/>
              </w:rPr>
              <w:t>дисциплины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учатся </w:t>
            </w:r>
            <w:r w:rsidRPr="009E587F">
              <w:rPr>
                <w:rStyle w:val="anegp0gi0b9av8jahpyh"/>
                <w:rFonts w:ascii="Times New Roman" w:hAnsi="Times New Roman" w:cs="Times New Roman"/>
                <w:sz w:val="18"/>
                <w:szCs w:val="18"/>
              </w:rPr>
              <w:t>строить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эффективную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модель</w:t>
            </w:r>
            <w:r w:rsidRPr="009E587F">
              <w:rPr>
                <w:rFonts w:ascii="Times New Roman" w:hAnsi="Times New Roman" w:cs="Times New Roman"/>
                <w:sz w:val="18"/>
                <w:szCs w:val="18"/>
              </w:rPr>
              <w:t xml:space="preserve"> из </w:t>
            </w:r>
            <w:r w:rsidRPr="009E587F">
              <w:rPr>
                <w:rStyle w:val="anegp0gi0b9av8jahpyh"/>
                <w:rFonts w:ascii="Times New Roman" w:hAnsi="Times New Roman" w:cs="Times New Roman"/>
                <w:sz w:val="18"/>
                <w:szCs w:val="18"/>
              </w:rPr>
              <w:t>меньшего</w:t>
            </w:r>
            <w:r w:rsidRPr="009E587F">
              <w:rPr>
                <w:rFonts w:ascii="Times New Roman" w:hAnsi="Times New Roman" w:cs="Times New Roman"/>
                <w:sz w:val="18"/>
                <w:szCs w:val="18"/>
              </w:rPr>
              <w:t xml:space="preserve"> количества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снижать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вероятность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ошибок</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правильно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интерпретировать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результаты.</w:t>
            </w:r>
          </w:p>
        </w:tc>
        <w:tc>
          <w:tcPr>
            <w:tcW w:w="709" w:type="dxa"/>
            <w:vMerge/>
            <w:tcBorders>
              <w:left w:val="single" w:sz="4" w:space="0" w:color="000000"/>
              <w:right w:val="single" w:sz="4" w:space="0" w:color="000000"/>
            </w:tcBorders>
          </w:tcPr>
          <w:p w14:paraId="345ECA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38CF4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18E14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2C468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3FB82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B921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345D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ED7F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4670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53C1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3D50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48DF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A408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E6A30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6017F92" w14:textId="77777777">
        <w:trPr>
          <w:cantSplit/>
          <w:trHeight w:val="477"/>
        </w:trPr>
        <w:tc>
          <w:tcPr>
            <w:tcW w:w="461" w:type="dxa"/>
            <w:vMerge/>
          </w:tcPr>
          <w:p w14:paraId="1FA59D0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F85941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Fundamentals of Small Data Analysis</w:t>
            </w:r>
          </w:p>
          <w:p w14:paraId="329031CB"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60D30BF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is aimed at teaching methods for working with limited amounts of data. Students will master data preprocessing, feature selection, and data augmentation. In addition, the application of statistical methods and machine learning techniques to small samples is considered. During the course, through specific practical projects, students will learn to build effective models from small data sets, reduce the likelihood of errors, and correctly interpret the results.</w:t>
            </w:r>
          </w:p>
        </w:tc>
        <w:tc>
          <w:tcPr>
            <w:tcW w:w="709" w:type="dxa"/>
            <w:vMerge/>
            <w:tcBorders>
              <w:left w:val="single" w:sz="4" w:space="0" w:color="000000"/>
              <w:right w:val="single" w:sz="4" w:space="0" w:color="000000"/>
            </w:tcBorders>
          </w:tcPr>
          <w:p w14:paraId="1B7FE1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3FC7C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83836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F96CC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73752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55AB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9F4C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3BDA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33DC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B029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38AB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247D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005A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A437E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A555A38" w14:textId="77777777">
        <w:trPr>
          <w:cantSplit/>
          <w:trHeight w:val="477"/>
        </w:trPr>
        <w:tc>
          <w:tcPr>
            <w:tcW w:w="461" w:type="dxa"/>
            <w:vMerge/>
          </w:tcPr>
          <w:p w14:paraId="4287D80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0779C7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Küçük veri analizinin temelleri</w:t>
            </w:r>
          </w:p>
          <w:p w14:paraId="37BB9C10"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335EE94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Dersin amacı sınırlı miktarda veriyle çalışma yöntemlerinin öğretilmesidir. Öğrenciler veri ön işleme, özellik seçimi ve veri artırma tekniklerini öğrenecekler. Ayrıca istatistiksel yöntemlerin ve makine öğrenmesi yaklaşımlarının küçük örneklemlere uygulanması ele alınacaktır. Ders boyunca gerçek dünya uygulamalı projeler aracılığıyla öğrenciler, sınırlı verilerden etkili modeller oluşturmayı, hata olasılığını azaltmayı ve sonuçları doğru şekilde yorumlamayı öğrenirler.</w:t>
            </w:r>
          </w:p>
        </w:tc>
        <w:tc>
          <w:tcPr>
            <w:tcW w:w="709" w:type="dxa"/>
            <w:vMerge/>
            <w:tcBorders>
              <w:left w:val="single" w:sz="4" w:space="0" w:color="000000"/>
              <w:right w:val="single" w:sz="4" w:space="0" w:color="000000"/>
            </w:tcBorders>
          </w:tcPr>
          <w:p w14:paraId="5B273B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B21A1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43D47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DE7F7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70465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BAB6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FC6D9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0426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55FE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FE57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676D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D05E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D668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772F1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A62D5A3" w14:textId="77777777">
        <w:trPr>
          <w:cantSplit/>
          <w:trHeight w:val="477"/>
        </w:trPr>
        <w:tc>
          <w:tcPr>
            <w:tcW w:w="461" w:type="dxa"/>
            <w:vMerge w:val="restart"/>
          </w:tcPr>
          <w:p w14:paraId="1772F548"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47</w:t>
            </w:r>
          </w:p>
        </w:tc>
        <w:tc>
          <w:tcPr>
            <w:tcW w:w="2010" w:type="dxa"/>
            <w:tcBorders>
              <w:top w:val="single" w:sz="4" w:space="0" w:color="000000"/>
              <w:left w:val="single" w:sz="4" w:space="0" w:color="000000"/>
              <w:bottom w:val="single" w:sz="4" w:space="0" w:color="000000"/>
              <w:right w:val="single" w:sz="4" w:space="0" w:color="000000"/>
            </w:tcBorders>
          </w:tcPr>
          <w:p w14:paraId="303883F4"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eastAsia="tr-TR"/>
              </w:rPr>
              <w:t>Табиғи тілді өңдеу</w:t>
            </w:r>
          </w:p>
        </w:tc>
        <w:tc>
          <w:tcPr>
            <w:tcW w:w="5292" w:type="dxa"/>
            <w:tcBorders>
              <w:top w:val="single" w:sz="4" w:space="0" w:color="000000"/>
              <w:left w:val="single" w:sz="4" w:space="0" w:color="000000"/>
              <w:bottom w:val="single" w:sz="4" w:space="0" w:color="000000"/>
              <w:right w:val="single" w:sz="4" w:space="0" w:color="000000"/>
            </w:tcBorders>
          </w:tcPr>
          <w:p w14:paraId="032AF55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компьютерлердің адам тілін түсіну, өңдеу және өндіру қабілеттерін дамытуға арналған. Пән барысында мәтінді классификациялау, ақпаратты шығару, тілдік модельдер құру және сұрақ-жауап жүйелерін әзірлеу мәселелері қарастырылады. Студенттер әртүрлі тілдерде, соның ішінде қазақ тілінде мәтіндік деректерді өңдеу үшін заманауи әдістер мен құралдарды қолдануды үйренеді. Сонымен қатар, практикалық жобалар арқылы NLP жүйелерін жасаудың нақты қадамдары меңгеріледі.</w:t>
            </w:r>
          </w:p>
        </w:tc>
        <w:tc>
          <w:tcPr>
            <w:tcW w:w="709" w:type="dxa"/>
            <w:vMerge w:val="restart"/>
            <w:tcBorders>
              <w:left w:val="single" w:sz="4" w:space="0" w:color="000000"/>
              <w:right w:val="single" w:sz="4" w:space="0" w:color="000000"/>
            </w:tcBorders>
          </w:tcPr>
          <w:p w14:paraId="2212F24F"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8</w:t>
            </w:r>
          </w:p>
        </w:tc>
        <w:tc>
          <w:tcPr>
            <w:tcW w:w="566" w:type="dxa"/>
            <w:vMerge w:val="restart"/>
            <w:tcBorders>
              <w:left w:val="single" w:sz="4" w:space="0" w:color="000000"/>
            </w:tcBorders>
          </w:tcPr>
          <w:p w14:paraId="4BE6832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10,11</w:t>
            </w:r>
          </w:p>
        </w:tc>
        <w:tc>
          <w:tcPr>
            <w:tcW w:w="568" w:type="dxa"/>
            <w:tcBorders>
              <w:left w:val="single" w:sz="4" w:space="0" w:color="000000"/>
            </w:tcBorders>
          </w:tcPr>
          <w:p w14:paraId="6542B1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A932F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B974D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83B2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631A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F24B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5320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04B3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6E19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DB678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7020492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1A2B76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1EB7407" w14:textId="77777777">
        <w:trPr>
          <w:cantSplit/>
          <w:trHeight w:val="477"/>
        </w:trPr>
        <w:tc>
          <w:tcPr>
            <w:tcW w:w="461" w:type="dxa"/>
            <w:vMerge/>
          </w:tcPr>
          <w:p w14:paraId="3CAACBA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F535579"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Style w:val="anegp0gi0b9av8jahpyh"/>
                <w:sz w:val="18"/>
                <w:szCs w:val="18"/>
              </w:rPr>
              <w:t>Обработка</w:t>
            </w:r>
            <w:r w:rsidRPr="009E587F">
              <w:rPr>
                <w:sz w:val="18"/>
                <w:szCs w:val="18"/>
              </w:rPr>
              <w:t xml:space="preserve"> </w:t>
            </w:r>
            <w:r w:rsidRPr="009E587F">
              <w:rPr>
                <w:rStyle w:val="anegp0gi0b9av8jahpyh"/>
                <w:sz w:val="18"/>
                <w:szCs w:val="18"/>
              </w:rPr>
              <w:t>естественного</w:t>
            </w:r>
            <w:r w:rsidRPr="009E587F">
              <w:rPr>
                <w:sz w:val="18"/>
                <w:szCs w:val="18"/>
              </w:rPr>
              <w:t xml:space="preserve"> </w:t>
            </w:r>
            <w:r w:rsidRPr="009E587F">
              <w:rPr>
                <w:rStyle w:val="anegp0gi0b9av8jahpyh"/>
                <w:sz w:val="18"/>
                <w:szCs w:val="18"/>
              </w:rPr>
              <w:t>языка</w:t>
            </w:r>
          </w:p>
        </w:tc>
        <w:tc>
          <w:tcPr>
            <w:tcW w:w="5292" w:type="dxa"/>
            <w:tcBorders>
              <w:top w:val="single" w:sz="4" w:space="0" w:color="000000"/>
              <w:left w:val="single" w:sz="4" w:space="0" w:color="000000"/>
              <w:bottom w:val="single" w:sz="4" w:space="0" w:color="000000"/>
              <w:right w:val="single" w:sz="4" w:space="0" w:color="000000"/>
            </w:tcBorders>
          </w:tcPr>
          <w:p w14:paraId="3B030FA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предназначена</w:t>
            </w:r>
            <w:r w:rsidRPr="009E587F">
              <w:rPr>
                <w:rFonts w:ascii="Times New Roman" w:hAnsi="Times New Roman" w:cs="Times New Roman"/>
                <w:sz w:val="18"/>
                <w:szCs w:val="18"/>
              </w:rPr>
              <w:t xml:space="preserve"> для </w:t>
            </w:r>
            <w:r w:rsidRPr="009E587F">
              <w:rPr>
                <w:rStyle w:val="anegp0gi0b9av8jahpyh"/>
                <w:rFonts w:ascii="Times New Roman" w:hAnsi="Times New Roman" w:cs="Times New Roman"/>
                <w:sz w:val="18"/>
                <w:szCs w:val="18"/>
              </w:rPr>
              <w:t>развития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способности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компьютеров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понимать,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обрабатывать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производить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человеческий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язык.</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ходе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дисциплины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вопросы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классификации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текста,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извлечения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информации,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построения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языковых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моделей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вопросов</w:t>
            </w:r>
            <w:r w:rsidRPr="009E587F">
              <w:rPr>
                <w:rFonts w:ascii="Times New Roman" w:hAnsi="Times New Roman" w:cs="Times New Roman"/>
                <w:sz w:val="18"/>
                <w:szCs w:val="18"/>
              </w:rPr>
              <w:t xml:space="preserve"> и </w:t>
            </w:r>
            <w:r w:rsidRPr="009E587F">
              <w:rPr>
                <w:rStyle w:val="anegp0gi0b9av8jahpyh"/>
                <w:rFonts w:ascii="Times New Roman" w:hAnsi="Times New Roman" w:cs="Times New Roman"/>
                <w:sz w:val="18"/>
                <w:szCs w:val="18"/>
              </w:rPr>
              <w:t>ответов.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учатся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использовать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современные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инструменты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для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текстовых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разных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языках,</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том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числе</w:t>
            </w:r>
            <w:r w:rsidRPr="009E587F">
              <w:rPr>
                <w:rFonts w:ascii="Times New Roman" w:hAnsi="Times New Roman" w:cs="Times New Roman"/>
                <w:sz w:val="18"/>
                <w:szCs w:val="18"/>
              </w:rPr>
              <w:t xml:space="preserve"> на казахском</w:t>
            </w:r>
            <w:r w:rsidRPr="009E587F">
              <w:rPr>
                <w:rStyle w:val="anegp0gi0b9av8jahpyh"/>
                <w:rFonts w:ascii="Times New Roman" w:hAnsi="Times New Roman" w:cs="Times New Roman"/>
                <w:sz w:val="18"/>
                <w:szCs w:val="18"/>
              </w:rPr>
              <w:t>.</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Кроме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через</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практические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проекты</w:t>
            </w:r>
            <w:r w:rsidRPr="009E587F">
              <w:rPr>
                <w:rFonts w:ascii="Times New Roman" w:hAnsi="Times New Roman" w:cs="Times New Roman"/>
                <w:sz w:val="18"/>
                <w:szCs w:val="18"/>
              </w:rPr>
              <w:t xml:space="preserve"> будут </w:t>
            </w:r>
            <w:r w:rsidRPr="009E587F">
              <w:rPr>
                <w:rStyle w:val="anegp0gi0b9av8jahpyh"/>
                <w:rFonts w:ascii="Times New Roman" w:hAnsi="Times New Roman" w:cs="Times New Roman"/>
                <w:sz w:val="18"/>
                <w:szCs w:val="18"/>
              </w:rPr>
              <w:t>изучены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конкретные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шаги</w:t>
            </w:r>
            <w:r w:rsidRPr="009E587F">
              <w:rPr>
                <w:rFonts w:ascii="Times New Roman" w:hAnsi="Times New Roman" w:cs="Times New Roman"/>
                <w:sz w:val="18"/>
                <w:szCs w:val="18"/>
              </w:rPr>
              <w:t xml:space="preserve"> по </w:t>
            </w:r>
            <w:r w:rsidRPr="009E587F">
              <w:rPr>
                <w:rStyle w:val="anegp0gi0b9av8jahpyh"/>
                <w:rFonts w:ascii="Times New Roman" w:hAnsi="Times New Roman" w:cs="Times New Roman"/>
                <w:sz w:val="18"/>
                <w:szCs w:val="18"/>
              </w:rPr>
              <w:t>созданию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NLP.</w:t>
            </w:r>
          </w:p>
        </w:tc>
        <w:tc>
          <w:tcPr>
            <w:tcW w:w="709" w:type="dxa"/>
            <w:vMerge/>
            <w:tcBorders>
              <w:left w:val="single" w:sz="4" w:space="0" w:color="000000"/>
              <w:right w:val="single" w:sz="4" w:space="0" w:color="000000"/>
            </w:tcBorders>
          </w:tcPr>
          <w:p w14:paraId="7F7D18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D1320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1D479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F3A41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DD05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3191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9A64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01F87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A640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14BC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A0B6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7B98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9C00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C76E9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05DE93C" w14:textId="77777777">
        <w:trPr>
          <w:cantSplit/>
          <w:trHeight w:val="477"/>
        </w:trPr>
        <w:tc>
          <w:tcPr>
            <w:tcW w:w="461" w:type="dxa"/>
            <w:vMerge/>
          </w:tcPr>
          <w:p w14:paraId="40CECEB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8DE0A3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Natural Language Processing</w:t>
            </w:r>
          </w:p>
          <w:p w14:paraId="593AE3DA"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4344166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subject is designed to develop the ability of computers to understand, process, and produce human language. The course covers the issues of text classification, information extraction, language modeling, and question-answering systems. Students will learn to use modern methods and tools for processing text data in various languages, including Kazakh. In addition, through practical projects, they will learn the specific steps of creating NLP systems.</w:t>
            </w:r>
          </w:p>
        </w:tc>
        <w:tc>
          <w:tcPr>
            <w:tcW w:w="709" w:type="dxa"/>
            <w:vMerge/>
            <w:tcBorders>
              <w:left w:val="single" w:sz="4" w:space="0" w:color="000000"/>
              <w:right w:val="single" w:sz="4" w:space="0" w:color="000000"/>
            </w:tcBorders>
          </w:tcPr>
          <w:p w14:paraId="261C89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D0AE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3C1772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004D2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41CE4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760B5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9ECF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9D27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F2BB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1ADA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40EB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96CD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682F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E034F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2C7B10F" w14:textId="77777777">
        <w:trPr>
          <w:cantSplit/>
          <w:trHeight w:val="477"/>
        </w:trPr>
        <w:tc>
          <w:tcPr>
            <w:tcW w:w="461" w:type="dxa"/>
            <w:vMerge/>
          </w:tcPr>
          <w:p w14:paraId="5DC9917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8DE670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Doğal dil işleme</w:t>
            </w:r>
          </w:p>
          <w:p w14:paraId="27229D55"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75FA850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 disiplin, bilgisayarların insan dilini anlama, işleme ve üretme yeteneklerini geliştirmek üzere tasarlanmıştır. Ders, metin sınıflandırması, bilgi çıkarımı, dil modeli oluşturma ve soru-cevap sistemi geliştirme konularını kapsamaktadır. Öğrenciler, Kazakça da dahil olmak üzere çeşitli dillerdeki metin verilerini işlemek için modern yöntem ve araçları kullanmayı öğrenecekler. Ayrıca uygulamalı projeler aracılığıyla NLP sistemlerinin oluşturulmasının özel adımları öğrenilecektir.</w:t>
            </w:r>
          </w:p>
        </w:tc>
        <w:tc>
          <w:tcPr>
            <w:tcW w:w="709" w:type="dxa"/>
            <w:vMerge/>
            <w:tcBorders>
              <w:left w:val="single" w:sz="4" w:space="0" w:color="000000"/>
              <w:right w:val="single" w:sz="4" w:space="0" w:color="000000"/>
            </w:tcBorders>
          </w:tcPr>
          <w:p w14:paraId="26CED5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7E38B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F6851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01510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32088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1098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C92A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698F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C1DA3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DD7F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7B71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CB5E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E34E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4ECAD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9C07DA3" w14:textId="77777777">
        <w:trPr>
          <w:cantSplit/>
          <w:trHeight w:val="477"/>
        </w:trPr>
        <w:tc>
          <w:tcPr>
            <w:tcW w:w="461" w:type="dxa"/>
            <w:vMerge w:val="restart"/>
          </w:tcPr>
          <w:p w14:paraId="31E04CF7"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48</w:t>
            </w:r>
          </w:p>
        </w:tc>
        <w:tc>
          <w:tcPr>
            <w:tcW w:w="2010" w:type="dxa"/>
            <w:tcBorders>
              <w:top w:val="single" w:sz="4" w:space="0" w:color="000000"/>
              <w:left w:val="single" w:sz="4" w:space="0" w:color="000000"/>
              <w:bottom w:val="single" w:sz="4" w:space="0" w:color="000000"/>
              <w:right w:val="single" w:sz="4" w:space="0" w:color="000000"/>
            </w:tcBorders>
          </w:tcPr>
          <w:p w14:paraId="04F56245"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ӨНДІРІСТІК ПРАКТИКА ІІ</w:t>
            </w:r>
          </w:p>
        </w:tc>
        <w:tc>
          <w:tcPr>
            <w:tcW w:w="5292" w:type="dxa"/>
            <w:tcBorders>
              <w:top w:val="single" w:sz="4" w:space="0" w:color="000000"/>
              <w:left w:val="single" w:sz="4" w:space="0" w:color="000000"/>
              <w:bottom w:val="single" w:sz="4" w:space="0" w:color="000000"/>
              <w:right w:val="single" w:sz="4" w:space="0" w:color="000000"/>
            </w:tcBorders>
          </w:tcPr>
          <w:p w14:paraId="54C7AFEE" w14:textId="77777777" w:rsidR="00BE2BE8" w:rsidRPr="009E587F" w:rsidRDefault="005614C9" w:rsidP="009E587F">
            <w:pPr>
              <w:shd w:val="clear" w:color="auto" w:fill="FFFFFF"/>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tcW w:w="709" w:type="dxa"/>
            <w:vMerge w:val="restart"/>
            <w:tcBorders>
              <w:left w:val="single" w:sz="4" w:space="0" w:color="000000"/>
              <w:right w:val="single" w:sz="4" w:space="0" w:color="000000"/>
            </w:tcBorders>
          </w:tcPr>
          <w:p w14:paraId="0BB52684"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4</w:t>
            </w:r>
          </w:p>
        </w:tc>
        <w:tc>
          <w:tcPr>
            <w:tcW w:w="566" w:type="dxa"/>
            <w:vMerge w:val="restart"/>
            <w:tcBorders>
              <w:left w:val="single" w:sz="4" w:space="0" w:color="000000"/>
            </w:tcBorders>
          </w:tcPr>
          <w:p w14:paraId="3F933C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E80A9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8E571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537177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8C21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EBFD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76CD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A4FCF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8914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DCAA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9482EE"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46FD4B4"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613FDAF9"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41654B14" w14:textId="77777777">
        <w:trPr>
          <w:cantSplit/>
          <w:trHeight w:val="477"/>
        </w:trPr>
        <w:tc>
          <w:tcPr>
            <w:tcW w:w="461" w:type="dxa"/>
            <w:vMerge/>
          </w:tcPr>
          <w:p w14:paraId="18A0C7B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B1B31E3"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ПРОИЗВОДСТВЕННАЯ  ПРАКТИКА ІІ</w:t>
            </w:r>
          </w:p>
        </w:tc>
        <w:tc>
          <w:tcPr>
            <w:tcW w:w="5292" w:type="dxa"/>
            <w:tcBorders>
              <w:top w:val="single" w:sz="4" w:space="0" w:color="000000"/>
              <w:left w:val="single" w:sz="4" w:space="0" w:color="000000"/>
              <w:bottom w:val="single" w:sz="4" w:space="0" w:color="000000"/>
              <w:right w:val="single" w:sz="4" w:space="0" w:color="000000"/>
            </w:tcBorders>
          </w:tcPr>
          <w:p w14:paraId="0D55D35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09" w:type="dxa"/>
            <w:vMerge/>
            <w:tcBorders>
              <w:left w:val="single" w:sz="4" w:space="0" w:color="000000"/>
              <w:right w:val="single" w:sz="4" w:space="0" w:color="000000"/>
            </w:tcBorders>
          </w:tcPr>
          <w:p w14:paraId="30989C0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9A664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F6E3A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2BF1A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86D3B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9538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9BC1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6A55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5CB5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A90D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7AF8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8AEC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974C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6AAC6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CA01C49" w14:textId="77777777">
        <w:trPr>
          <w:cantSplit/>
          <w:trHeight w:val="477"/>
        </w:trPr>
        <w:tc>
          <w:tcPr>
            <w:tcW w:w="461" w:type="dxa"/>
            <w:vMerge/>
          </w:tcPr>
          <w:p w14:paraId="65FE1FA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111E86B"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INDUSTRIAL PRACTICE  ІІ</w:t>
            </w:r>
          </w:p>
        </w:tc>
        <w:tc>
          <w:tcPr>
            <w:tcW w:w="5292" w:type="dxa"/>
            <w:tcBorders>
              <w:top w:val="single" w:sz="4" w:space="0" w:color="000000"/>
              <w:left w:val="single" w:sz="4" w:space="0" w:color="000000"/>
              <w:bottom w:val="single" w:sz="4" w:space="0" w:color="000000"/>
              <w:right w:val="single" w:sz="4" w:space="0" w:color="000000"/>
            </w:tcBorders>
          </w:tcPr>
          <w:p w14:paraId="070E300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709" w:type="dxa"/>
            <w:vMerge/>
            <w:tcBorders>
              <w:left w:val="single" w:sz="4" w:space="0" w:color="000000"/>
              <w:right w:val="single" w:sz="4" w:space="0" w:color="000000"/>
            </w:tcBorders>
          </w:tcPr>
          <w:p w14:paraId="465570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6CDD2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0FE7F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E7022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EE7B5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385E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A0CD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06EC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ACF5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4B41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094F0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2A8C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5AF2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1F2A2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AC913C7" w14:textId="77777777">
        <w:trPr>
          <w:cantSplit/>
          <w:trHeight w:val="477"/>
        </w:trPr>
        <w:tc>
          <w:tcPr>
            <w:tcW w:w="461" w:type="dxa"/>
            <w:vMerge/>
          </w:tcPr>
          <w:p w14:paraId="256A16B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1F6C14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ENDÜSTRİYEL UYGULAMA II</w:t>
            </w:r>
          </w:p>
          <w:p w14:paraId="226277BF" w14:textId="77777777" w:rsidR="00BE2BE8" w:rsidRPr="009E587F" w:rsidRDefault="00BE2BE8">
            <w:pPr>
              <w:pStyle w:val="af7"/>
              <w:spacing w:before="0" w:beforeAutospacing="0" w:after="0" w:afterAutospacing="0"/>
              <w:contextualSpacing/>
              <w:rPr>
                <w:rFonts w:eastAsia="Times New Roman"/>
                <w:sz w:val="18"/>
                <w:szCs w:val="18"/>
                <w:lang w:val="tr-TR" w:eastAsia="tr-TR"/>
              </w:rPr>
            </w:pPr>
          </w:p>
        </w:tc>
        <w:tc>
          <w:tcPr>
            <w:tcW w:w="5292" w:type="dxa"/>
            <w:tcBorders>
              <w:top w:val="single" w:sz="4" w:space="0" w:color="000000"/>
              <w:left w:val="single" w:sz="4" w:space="0" w:color="000000"/>
              <w:bottom w:val="single" w:sz="4" w:space="0" w:color="000000"/>
              <w:right w:val="single" w:sz="4" w:space="0" w:color="000000"/>
            </w:tcBorders>
          </w:tcPr>
          <w:p w14:paraId="3698AD0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Mesleki uygulama sırasında öğrenciler, üniversitede edindikleri yetkinlikleri uygulamaya koydukları durumlarla karşılaşırlar. Bunlar arasında; öğrencinin mesleki özgüven, her durumda çıkış yolu bulma yeteneği ve hedef odaklı karar alma gibi kişisel niteliklerini sergilemesi yer alır.</w:t>
            </w:r>
          </w:p>
        </w:tc>
        <w:tc>
          <w:tcPr>
            <w:tcW w:w="709" w:type="dxa"/>
            <w:vMerge/>
            <w:tcBorders>
              <w:left w:val="single" w:sz="4" w:space="0" w:color="000000"/>
              <w:right w:val="single" w:sz="4" w:space="0" w:color="000000"/>
            </w:tcBorders>
          </w:tcPr>
          <w:p w14:paraId="1A32F3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A72A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B25FD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B7204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0284F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85B3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3403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78E0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4217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86E4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E70F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41E0C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57E3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D0654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5429984" w14:textId="77777777">
        <w:trPr>
          <w:cantSplit/>
          <w:trHeight w:val="477"/>
        </w:trPr>
        <w:tc>
          <w:tcPr>
            <w:tcW w:w="461" w:type="dxa"/>
            <w:vMerge w:val="restart"/>
          </w:tcPr>
          <w:p w14:paraId="6F0896B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49</w:t>
            </w:r>
          </w:p>
        </w:tc>
        <w:tc>
          <w:tcPr>
            <w:tcW w:w="2010" w:type="dxa"/>
            <w:tcBorders>
              <w:top w:val="single" w:sz="4" w:space="0" w:color="000000"/>
              <w:left w:val="single" w:sz="4" w:space="0" w:color="000000"/>
              <w:bottom w:val="single" w:sz="4" w:space="0" w:color="000000"/>
              <w:right w:val="single" w:sz="4" w:space="0" w:color="000000"/>
            </w:tcBorders>
          </w:tcPr>
          <w:p w14:paraId="378B4AD1"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heme="minorEastAsia"/>
                <w:sz w:val="18"/>
                <w:szCs w:val="18"/>
              </w:rPr>
              <w:t>Компьютерлік көру</w:t>
            </w:r>
          </w:p>
        </w:tc>
        <w:tc>
          <w:tcPr>
            <w:tcW w:w="5292" w:type="dxa"/>
            <w:tcBorders>
              <w:top w:val="single" w:sz="4" w:space="0" w:color="000000"/>
              <w:left w:val="single" w:sz="4" w:space="0" w:color="000000"/>
              <w:bottom w:val="single" w:sz="4" w:space="0" w:color="000000"/>
              <w:right w:val="single" w:sz="4" w:space="0" w:color="000000"/>
            </w:tcBorders>
          </w:tcPr>
          <w:p w14:paraId="75C2077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кескіндер мен бейнелерді талдауға және түсінуге бағытталған компьютерлік технологияларды зерттейді. Студенттер кескінді өңдеу, объектілерді тану және 3D модельдеу әдістерін меңгереді. Курс машиналық оқыту алгоритмдерін қолдануды үйретеді. Практикалық жобалар арқылы студенттер автономды жүйелер мен робототехникада тәжірибе жинайды. Пән инновациялық технологияларды дамытуға ықпал етеді.</w:t>
            </w:r>
          </w:p>
        </w:tc>
        <w:tc>
          <w:tcPr>
            <w:tcW w:w="709" w:type="dxa"/>
            <w:vMerge w:val="restart"/>
            <w:tcBorders>
              <w:left w:val="single" w:sz="4" w:space="0" w:color="000000"/>
              <w:right w:val="single" w:sz="4" w:space="0" w:color="000000"/>
            </w:tcBorders>
          </w:tcPr>
          <w:p w14:paraId="2FA574B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797C5118"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11</w:t>
            </w:r>
          </w:p>
        </w:tc>
        <w:tc>
          <w:tcPr>
            <w:tcW w:w="568" w:type="dxa"/>
            <w:tcBorders>
              <w:left w:val="single" w:sz="4" w:space="0" w:color="000000"/>
            </w:tcBorders>
          </w:tcPr>
          <w:p w14:paraId="31400F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19190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8670F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C915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5B3E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7E60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597E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5202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3C18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7C5F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6EF0F9"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4D1F4FB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1559AD7" w14:textId="77777777">
        <w:trPr>
          <w:cantSplit/>
          <w:trHeight w:val="477"/>
        </w:trPr>
        <w:tc>
          <w:tcPr>
            <w:tcW w:w="461" w:type="dxa"/>
            <w:vMerge/>
          </w:tcPr>
          <w:p w14:paraId="27083BF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1F13280"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Компьютерное зрение</w:t>
            </w:r>
          </w:p>
        </w:tc>
        <w:tc>
          <w:tcPr>
            <w:tcW w:w="5292" w:type="dxa"/>
            <w:tcBorders>
              <w:top w:val="single" w:sz="4" w:space="0" w:color="000000"/>
              <w:left w:val="single" w:sz="4" w:space="0" w:color="000000"/>
              <w:bottom w:val="single" w:sz="4" w:space="0" w:color="000000"/>
              <w:right w:val="single" w:sz="4" w:space="0" w:color="000000"/>
            </w:tcBorders>
          </w:tcPr>
          <w:p w14:paraId="1D2AFBB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как одно из направлений искусственного интеллекта обучает методам анализа, распознавания и интерпретации цифровых изображений и видео. Основная цель курса — сформировать у компьютеров способность обрабатывать информацию, аналогичную зрительной системе человека. На курсе рассматриваются такие темы, как обработка изображений, распознавание объектов, отслеживание движения, распознавание лиц, классификация и сегментация изображений. Дисциплина служит основой для создания автоматизированных систем за счёт обработки данных, полученных с современных камер и сенсоров.</w:t>
            </w:r>
          </w:p>
        </w:tc>
        <w:tc>
          <w:tcPr>
            <w:tcW w:w="709" w:type="dxa"/>
            <w:vMerge/>
            <w:tcBorders>
              <w:left w:val="single" w:sz="4" w:space="0" w:color="000000"/>
              <w:right w:val="single" w:sz="4" w:space="0" w:color="000000"/>
            </w:tcBorders>
          </w:tcPr>
          <w:p w14:paraId="150783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C4EDA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83043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EA519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EC31B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EFB8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82F6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45E1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F9A9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FAA3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7184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F855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F59F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02C53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74DE766" w14:textId="77777777">
        <w:trPr>
          <w:cantSplit/>
          <w:trHeight w:val="477"/>
        </w:trPr>
        <w:tc>
          <w:tcPr>
            <w:tcW w:w="461" w:type="dxa"/>
            <w:vMerge/>
          </w:tcPr>
          <w:p w14:paraId="6C21F03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D0A2E99"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Computer Vision</w:t>
            </w:r>
          </w:p>
        </w:tc>
        <w:tc>
          <w:tcPr>
            <w:tcW w:w="5292" w:type="dxa"/>
            <w:tcBorders>
              <w:top w:val="single" w:sz="4" w:space="0" w:color="000000"/>
              <w:left w:val="single" w:sz="4" w:space="0" w:color="000000"/>
              <w:bottom w:val="single" w:sz="4" w:space="0" w:color="000000"/>
              <w:right w:val="single" w:sz="4" w:space="0" w:color="000000"/>
            </w:tcBorders>
          </w:tcPr>
          <w:p w14:paraId="3AAA86B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The course, as a branch of artificial intelligence, teaches methods for analyzing, recognizing, and interpreting digital images and videos. The main objective of the course is to develop the computer’s ability to process information in a way similar to the human visual system. Topics covered in the course include image processing, object recognition, motion tracking, facial recognition, image classification, and segmentation. The course lays the foundation for building automated systems by processing data obtained from modern cameras and sensors.</w:t>
            </w:r>
          </w:p>
        </w:tc>
        <w:tc>
          <w:tcPr>
            <w:tcW w:w="709" w:type="dxa"/>
            <w:vMerge/>
            <w:tcBorders>
              <w:left w:val="single" w:sz="4" w:space="0" w:color="000000"/>
              <w:right w:val="single" w:sz="4" w:space="0" w:color="000000"/>
            </w:tcBorders>
          </w:tcPr>
          <w:p w14:paraId="3AFED9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DFBEC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4BF51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AAFC9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4DEA1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F05D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4D4D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B1C1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4DA3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7929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37D4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D3B3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96C7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5DD8A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3280608" w14:textId="77777777">
        <w:trPr>
          <w:cantSplit/>
          <w:trHeight w:val="477"/>
        </w:trPr>
        <w:tc>
          <w:tcPr>
            <w:tcW w:w="461" w:type="dxa"/>
            <w:vMerge/>
          </w:tcPr>
          <w:p w14:paraId="72B2EE4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56BD270"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Style w:val="ezkurwreuab5ozgtqnkl"/>
                <w:sz w:val="18"/>
                <w:szCs w:val="18"/>
              </w:rPr>
              <w:t>Bilgisayarlı Görü</w:t>
            </w:r>
          </w:p>
        </w:tc>
        <w:tc>
          <w:tcPr>
            <w:tcW w:w="5292" w:type="dxa"/>
            <w:tcBorders>
              <w:top w:val="single" w:sz="4" w:space="0" w:color="000000"/>
              <w:left w:val="single" w:sz="4" w:space="0" w:color="000000"/>
              <w:bottom w:val="single" w:sz="4" w:space="0" w:color="000000"/>
              <w:right w:val="single" w:sz="4" w:space="0" w:color="000000"/>
            </w:tcBorders>
          </w:tcPr>
          <w:p w14:paraId="2474F8D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Ders, yapay zekânın bir dalı olarak dijital görüntüleri ve videoları analiz etme, tanıma ve yorumlama yöntemlerini öğretir. Dersin temel amacı, bilgisayarların insan görme sistemine benzer şekilde bilgiyi işleyebilme yeteneğini kazandırmaktır. Derste görüntü işleme, nesne tanıma, hareket takibi, yüz tanıma, görüntü sınıflandırma ve segmentasyon gibi konular ele alınır. Ders, modern kameralar ve sensörlerden elde edilen verilerin işlenmesi yoluyla otomatikleştirilmiş sistemlerin kurulmasına temel oluşturur.</w:t>
            </w:r>
          </w:p>
        </w:tc>
        <w:tc>
          <w:tcPr>
            <w:tcW w:w="709" w:type="dxa"/>
            <w:vMerge/>
            <w:tcBorders>
              <w:left w:val="single" w:sz="4" w:space="0" w:color="000000"/>
              <w:right w:val="single" w:sz="4" w:space="0" w:color="000000"/>
            </w:tcBorders>
          </w:tcPr>
          <w:p w14:paraId="367A33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916C3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967B3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A5DB2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792EE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D9EA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1004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97A4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81F8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2978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F5AF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6C9C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C4768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5045B1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144FA90" w14:textId="77777777">
        <w:trPr>
          <w:cantSplit/>
          <w:trHeight w:val="477"/>
        </w:trPr>
        <w:tc>
          <w:tcPr>
            <w:tcW w:w="461" w:type="dxa"/>
            <w:vMerge w:val="restart"/>
          </w:tcPr>
          <w:p w14:paraId="717C380C"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50</w:t>
            </w:r>
          </w:p>
        </w:tc>
        <w:tc>
          <w:tcPr>
            <w:tcW w:w="2010" w:type="dxa"/>
            <w:tcBorders>
              <w:top w:val="single" w:sz="4" w:space="0" w:color="000000"/>
              <w:left w:val="single" w:sz="4" w:space="0" w:color="000000"/>
              <w:bottom w:val="single" w:sz="4" w:space="0" w:color="000000"/>
              <w:right w:val="single" w:sz="4" w:space="0" w:color="000000"/>
            </w:tcBorders>
          </w:tcPr>
          <w:p w14:paraId="457F07B7"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rPr>
              <w:t>Smart-технологилар</w:t>
            </w:r>
          </w:p>
        </w:tc>
        <w:tc>
          <w:tcPr>
            <w:tcW w:w="5292" w:type="dxa"/>
            <w:tcBorders>
              <w:top w:val="single" w:sz="4" w:space="0" w:color="000000"/>
              <w:left w:val="single" w:sz="4" w:space="0" w:color="000000"/>
              <w:bottom w:val="single" w:sz="4" w:space="0" w:color="000000"/>
              <w:right w:val="single" w:sz="4" w:space="0" w:color="000000"/>
            </w:tcBorders>
          </w:tcPr>
          <w:p w14:paraId="3557CBE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Пән заманауи өмірде қолдану салаларын қамтиды. Бұл пәнде «ақылды» құрылғылардың, IoT (заттар интернеті), жасанды интеллект, үлкен деректер, сенсорлық жүйелер және бұлтты есептеулердің жұмыс істеу принциптері мен мүмкіндіктері қарастырылады. Курстың мақсаты – студенттерді интеллектуалды жүйелердің архитектурасымен, олардың функционалдығымен және түрлі салаларда (ақылды үйлер, ақылды қалалар, денсаулық сақтау, өндіріс, көлік және ауыл шаруашылығы) қолдану әдістерімен таныстыру.</w:t>
            </w:r>
          </w:p>
        </w:tc>
        <w:tc>
          <w:tcPr>
            <w:tcW w:w="709" w:type="dxa"/>
            <w:vMerge w:val="restart"/>
            <w:tcBorders>
              <w:left w:val="single" w:sz="4" w:space="0" w:color="000000"/>
              <w:right w:val="single" w:sz="4" w:space="0" w:color="000000"/>
            </w:tcBorders>
          </w:tcPr>
          <w:p w14:paraId="043711C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5</w:t>
            </w:r>
          </w:p>
        </w:tc>
        <w:tc>
          <w:tcPr>
            <w:tcW w:w="566" w:type="dxa"/>
            <w:vMerge w:val="restart"/>
            <w:tcBorders>
              <w:left w:val="single" w:sz="4" w:space="0" w:color="000000"/>
            </w:tcBorders>
          </w:tcPr>
          <w:p w14:paraId="4FB1A821"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5,12</w:t>
            </w:r>
          </w:p>
        </w:tc>
        <w:tc>
          <w:tcPr>
            <w:tcW w:w="568" w:type="dxa"/>
            <w:tcBorders>
              <w:left w:val="single" w:sz="4" w:space="0" w:color="000000"/>
            </w:tcBorders>
          </w:tcPr>
          <w:p w14:paraId="6D8BD3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8419E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85A24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3FEE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9A6EB5"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F9607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AA62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9C96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394D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6E7A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69C2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63BC8A"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70AF38F8" w14:textId="77777777">
        <w:trPr>
          <w:cantSplit/>
          <w:trHeight w:val="477"/>
        </w:trPr>
        <w:tc>
          <w:tcPr>
            <w:tcW w:w="461" w:type="dxa"/>
            <w:vMerge/>
          </w:tcPr>
          <w:p w14:paraId="3E4D34E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2F3BD3D"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rPr>
              <w:t>Smart -технологии</w:t>
            </w:r>
          </w:p>
        </w:tc>
        <w:tc>
          <w:tcPr>
            <w:tcW w:w="5292" w:type="dxa"/>
            <w:tcBorders>
              <w:top w:val="single" w:sz="4" w:space="0" w:color="000000"/>
              <w:left w:val="single" w:sz="4" w:space="0" w:color="000000"/>
              <w:bottom w:val="single" w:sz="4" w:space="0" w:color="000000"/>
              <w:right w:val="single" w:sz="4" w:space="0" w:color="000000"/>
            </w:tcBorders>
          </w:tcPr>
          <w:p w14:paraId="4BAFAAE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охватывает области применения в современной жизни. В рамках курса рассматриваются принципы работы и возможности «умных» устройств, Интернета вещей (IoT), искусственного интеллекта, больших данных, сенсорных систем и облачных вычислений. Основная цель курса – познакомить студентов с архитектурой и функциональностью интеллектуальных систем, а также с методами их применения в различных сферах, таких как умные дома, умные города, здравоохранение, промышленность, транспорт и сельское хозяйство.</w:t>
            </w:r>
          </w:p>
        </w:tc>
        <w:tc>
          <w:tcPr>
            <w:tcW w:w="709" w:type="dxa"/>
            <w:vMerge/>
            <w:tcBorders>
              <w:left w:val="single" w:sz="4" w:space="0" w:color="000000"/>
              <w:right w:val="single" w:sz="4" w:space="0" w:color="000000"/>
            </w:tcBorders>
          </w:tcPr>
          <w:p w14:paraId="2D3BF5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0572E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B93C9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F9864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46327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E15F4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1100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4978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B068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A1F5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46F3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EAB6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6FA6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4037F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5800FCC" w14:textId="77777777">
        <w:trPr>
          <w:cantSplit/>
          <w:trHeight w:val="477"/>
        </w:trPr>
        <w:tc>
          <w:tcPr>
            <w:tcW w:w="461" w:type="dxa"/>
            <w:vMerge/>
          </w:tcPr>
          <w:p w14:paraId="0D297E2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BDA5666"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Smart -Technologies</w:t>
            </w:r>
          </w:p>
        </w:tc>
        <w:tc>
          <w:tcPr>
            <w:tcW w:w="5292" w:type="dxa"/>
            <w:tcBorders>
              <w:top w:val="single" w:sz="4" w:space="0" w:color="000000"/>
              <w:left w:val="single" w:sz="4" w:space="0" w:color="000000"/>
              <w:bottom w:val="single" w:sz="4" w:space="0" w:color="000000"/>
              <w:right w:val="single" w:sz="4" w:space="0" w:color="000000"/>
            </w:tcBorders>
          </w:tcPr>
          <w:p w14:paraId="5231368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The course covers areas of application in modern life. It explores the operating principles and capabilities of smart devices, IoT (Internet of Things), artificial intelligence, big data, sensor systems, and cloud computing. The main goal of the course is to familiarize students with the architecture and functionality of intelligent systems, as well as their application in various fields such as smart homes, smart cities, healthcare, industry, transportation, and agriculture.</w:t>
            </w:r>
          </w:p>
        </w:tc>
        <w:tc>
          <w:tcPr>
            <w:tcW w:w="709" w:type="dxa"/>
            <w:vMerge/>
            <w:tcBorders>
              <w:left w:val="single" w:sz="4" w:space="0" w:color="000000"/>
              <w:right w:val="single" w:sz="4" w:space="0" w:color="000000"/>
            </w:tcBorders>
          </w:tcPr>
          <w:p w14:paraId="4506EB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595FD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62905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EC539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F2F2A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8C77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CE05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B90A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D4ED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B588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4C35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B3CD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F260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63E61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C9E9FED" w14:textId="77777777">
        <w:trPr>
          <w:cantSplit/>
          <w:trHeight w:val="477"/>
        </w:trPr>
        <w:tc>
          <w:tcPr>
            <w:tcW w:w="461" w:type="dxa"/>
            <w:vMerge/>
          </w:tcPr>
          <w:p w14:paraId="2CEAEB77"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B57EC5A"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Smart -</w:t>
            </w:r>
            <w:r w:rsidRPr="009E587F">
              <w:rPr>
                <w:sz w:val="18"/>
                <w:szCs w:val="18"/>
              </w:rPr>
              <w:t>Teknolojiler</w:t>
            </w:r>
          </w:p>
        </w:tc>
        <w:tc>
          <w:tcPr>
            <w:tcW w:w="5292" w:type="dxa"/>
            <w:tcBorders>
              <w:top w:val="single" w:sz="4" w:space="0" w:color="000000"/>
              <w:left w:val="single" w:sz="4" w:space="0" w:color="000000"/>
              <w:bottom w:val="single" w:sz="4" w:space="0" w:color="000000"/>
              <w:right w:val="single" w:sz="4" w:space="0" w:color="000000"/>
            </w:tcBorders>
          </w:tcPr>
          <w:p w14:paraId="0713146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Ders, modern yaşamda kullanım alanlarını kapsar. Bu derste akıllı cihazların, Nesnelerin İnterneti (IoT), yapay zeka, büyük veri, sensör sistemleri ve bulut bilişimin çalışma prensipleri ve olanakları ele alınır. Dersin amacı, öğrencileri akıllı sistemlerin mimarisi ve işlevselliğiyle tanıştırmak ve bu sistemlerin akıllı evler, akıllı şehirler, sağlık, sanayi, ulaşım ve tarım gibi çeşitli alanlardaki uygulama yöntemlerini öğretmektir.</w:t>
            </w:r>
          </w:p>
        </w:tc>
        <w:tc>
          <w:tcPr>
            <w:tcW w:w="709" w:type="dxa"/>
            <w:vMerge/>
            <w:tcBorders>
              <w:left w:val="single" w:sz="4" w:space="0" w:color="000000"/>
              <w:right w:val="single" w:sz="4" w:space="0" w:color="000000"/>
            </w:tcBorders>
          </w:tcPr>
          <w:p w14:paraId="0202C0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E9496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56675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6B0AE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32DBA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63E7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C50A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42BB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2BED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4C10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25AC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5977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47D1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49E9E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7DFB4E1" w14:textId="77777777">
        <w:trPr>
          <w:cantSplit/>
          <w:trHeight w:val="477"/>
        </w:trPr>
        <w:tc>
          <w:tcPr>
            <w:tcW w:w="461" w:type="dxa"/>
            <w:vMerge w:val="restart"/>
          </w:tcPr>
          <w:p w14:paraId="7C6A279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51</w:t>
            </w:r>
          </w:p>
        </w:tc>
        <w:tc>
          <w:tcPr>
            <w:tcW w:w="2010" w:type="dxa"/>
            <w:tcBorders>
              <w:top w:val="single" w:sz="4" w:space="0" w:color="000000"/>
              <w:left w:val="single" w:sz="4" w:space="0" w:color="000000"/>
              <w:bottom w:val="single" w:sz="4" w:space="0" w:color="000000"/>
              <w:right w:val="single" w:sz="4" w:space="0" w:color="000000"/>
            </w:tcBorders>
          </w:tcPr>
          <w:p w14:paraId="0F7E3D5A"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sz w:val="18"/>
                <w:szCs w:val="18"/>
              </w:rPr>
              <w:t>ЖИ қауіпсіздігі және этикасы</w:t>
            </w:r>
          </w:p>
        </w:tc>
        <w:tc>
          <w:tcPr>
            <w:tcW w:w="5292" w:type="dxa"/>
            <w:tcBorders>
              <w:top w:val="single" w:sz="4" w:space="0" w:color="000000"/>
              <w:left w:val="single" w:sz="4" w:space="0" w:color="000000"/>
              <w:bottom w:val="single" w:sz="4" w:space="0" w:color="000000"/>
              <w:right w:val="single" w:sz="4" w:space="0" w:color="000000"/>
            </w:tcBorders>
          </w:tcPr>
          <w:p w14:paraId="790469A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Пән барысында туындайтын қауіпсіздік және этикалық мәселелерді қарастырады. Курста ЖИ шешімдерінің әлеуметтік, құқықтық және моральдық салдары, деректер құпиялылығы, алгоритмдік әділеттілік, жауапкершілік пен сенімділік мәселелері талқыланады. Студенттер ЖИ технологияларын қауіпсіз әрі этикалық тұрғыда қолданудың негізгі қағидаларын меңгереді. Сонымен қатар, нақты мысалдар арқылы этикалық дилеммалар мен қауіп-қатерлерге талдау жасалады. Пән болашақ IT-мамандарына ЖИ жүйелерін қоғам игілігіне жауапкершілікпен қолдануға бағытталған білім мен түсінік береді.</w:t>
            </w:r>
          </w:p>
        </w:tc>
        <w:tc>
          <w:tcPr>
            <w:tcW w:w="709" w:type="dxa"/>
            <w:vMerge w:val="restart"/>
            <w:tcBorders>
              <w:left w:val="single" w:sz="4" w:space="0" w:color="000000"/>
              <w:right w:val="single" w:sz="4" w:space="0" w:color="000000"/>
            </w:tcBorders>
          </w:tcPr>
          <w:p w14:paraId="39562235"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5</w:t>
            </w:r>
          </w:p>
        </w:tc>
        <w:tc>
          <w:tcPr>
            <w:tcW w:w="566" w:type="dxa"/>
            <w:vMerge w:val="restart"/>
            <w:tcBorders>
              <w:left w:val="single" w:sz="4" w:space="0" w:color="000000"/>
            </w:tcBorders>
          </w:tcPr>
          <w:p w14:paraId="386B0C84"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10,11</w:t>
            </w:r>
          </w:p>
        </w:tc>
        <w:tc>
          <w:tcPr>
            <w:tcW w:w="568" w:type="dxa"/>
            <w:tcBorders>
              <w:left w:val="single" w:sz="4" w:space="0" w:color="000000"/>
            </w:tcBorders>
          </w:tcPr>
          <w:p w14:paraId="7DCC05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707B8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E40F2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A92E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5B9C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9B45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B7E8F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712D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F755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97567A"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2DD7DC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62E437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2684A74" w14:textId="77777777">
        <w:trPr>
          <w:cantSplit/>
          <w:trHeight w:val="477"/>
        </w:trPr>
        <w:tc>
          <w:tcPr>
            <w:tcW w:w="461" w:type="dxa"/>
            <w:vMerge/>
          </w:tcPr>
          <w:p w14:paraId="7C2AE47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48C9DED"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Безопасность и этика ИИ</w:t>
            </w:r>
          </w:p>
        </w:tc>
        <w:tc>
          <w:tcPr>
            <w:tcW w:w="5292" w:type="dxa"/>
            <w:tcBorders>
              <w:top w:val="single" w:sz="4" w:space="0" w:color="000000"/>
              <w:left w:val="single" w:sz="4" w:space="0" w:color="000000"/>
              <w:bottom w:val="single" w:sz="4" w:space="0" w:color="000000"/>
              <w:right w:val="single" w:sz="4" w:space="0" w:color="000000"/>
            </w:tcBorders>
          </w:tcPr>
          <w:p w14:paraId="7193532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Дисциплина</w:t>
            </w:r>
            <w:r w:rsidRPr="009E587F">
              <w:rPr>
                <w:rFonts w:ascii="Times New Roman" w:hAnsi="Times New Roman" w:cs="Times New Roman"/>
                <w:sz w:val="18"/>
                <w:szCs w:val="18"/>
              </w:rPr>
              <w:t xml:space="preserve"> рассматривает вопросы безопасности и этики при использовании систем искусственного интеллекта (ИИ). В курсе обсуждаются социальные, правовые и моральные последствия решений ИИ, конфиденциальность данных, алгоритмическая справедливость, ответственность и доверие. Студенты изучают основные принципы безопасного и этичного применения ИИ-технологий. Также анализируются этические дилеммы и риски на основе практических примеров. Дисциплина формирует у будущих IT-специалистов понимание ответственного использования ИИ на благо общества.</w:t>
            </w:r>
          </w:p>
        </w:tc>
        <w:tc>
          <w:tcPr>
            <w:tcW w:w="709" w:type="dxa"/>
            <w:vMerge/>
            <w:tcBorders>
              <w:left w:val="single" w:sz="4" w:space="0" w:color="000000"/>
              <w:right w:val="single" w:sz="4" w:space="0" w:color="000000"/>
            </w:tcBorders>
          </w:tcPr>
          <w:p w14:paraId="3BE9F9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A025C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9CC8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4C4A30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6AE22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669B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6DE1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6587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FA94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1455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1741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2E4B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04EA8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A6506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AD6F614" w14:textId="77777777">
        <w:trPr>
          <w:cantSplit/>
          <w:trHeight w:val="477"/>
        </w:trPr>
        <w:tc>
          <w:tcPr>
            <w:tcW w:w="461" w:type="dxa"/>
            <w:vMerge/>
          </w:tcPr>
          <w:p w14:paraId="65FD0A5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782D9BD"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AI security and ethics</w:t>
            </w:r>
          </w:p>
        </w:tc>
        <w:tc>
          <w:tcPr>
            <w:tcW w:w="5292" w:type="dxa"/>
            <w:tcBorders>
              <w:top w:val="single" w:sz="4" w:space="0" w:color="000000"/>
              <w:left w:val="single" w:sz="4" w:space="0" w:color="000000"/>
              <w:bottom w:val="single" w:sz="4" w:space="0" w:color="000000"/>
              <w:right w:val="single" w:sz="4" w:space="0" w:color="000000"/>
            </w:tcBorders>
          </w:tcPr>
          <w:p w14:paraId="31E8069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The course</w:t>
            </w:r>
            <w:r w:rsidRPr="009E587F">
              <w:rPr>
                <w:rFonts w:ascii="Times New Roman" w:hAnsi="Times New Roman" w:cs="Times New Roman"/>
                <w:sz w:val="18"/>
                <w:szCs w:val="18"/>
              </w:rPr>
              <w:t xml:space="preserve"> explores safety and ethical issues arising from the use of Artificial Intelligence (AI) systems. It discusses the social, legal, and moral implications of AI decisions, data privacy, algorithmic fairness, accountability, and trust. Students learn the core principles of safe and ethical use of AI technologies. Ethical dilemmas and potential risks are analyzed through real-world examples. The course equips future IT professionals with the knowledge and understanding to apply AI responsibly for the benefit of society.</w:t>
            </w:r>
          </w:p>
        </w:tc>
        <w:tc>
          <w:tcPr>
            <w:tcW w:w="709" w:type="dxa"/>
            <w:vMerge/>
            <w:tcBorders>
              <w:left w:val="single" w:sz="4" w:space="0" w:color="000000"/>
              <w:right w:val="single" w:sz="4" w:space="0" w:color="000000"/>
            </w:tcBorders>
          </w:tcPr>
          <w:p w14:paraId="2D51D4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74D5A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DA690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A113D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2691E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B638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98BB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64C02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2D60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DC0C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E224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9C3B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91FF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10DC0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5A9A519" w14:textId="77777777">
        <w:trPr>
          <w:cantSplit/>
          <w:trHeight w:val="477"/>
        </w:trPr>
        <w:tc>
          <w:tcPr>
            <w:tcW w:w="461" w:type="dxa"/>
            <w:vMerge/>
          </w:tcPr>
          <w:p w14:paraId="03AB33D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9EF5E2B"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Yapay zeka güvenliği ve etiği</w:t>
            </w:r>
          </w:p>
        </w:tc>
        <w:tc>
          <w:tcPr>
            <w:tcW w:w="5292" w:type="dxa"/>
            <w:tcBorders>
              <w:top w:val="single" w:sz="4" w:space="0" w:color="000000"/>
              <w:left w:val="single" w:sz="4" w:space="0" w:color="000000"/>
              <w:bottom w:val="single" w:sz="4" w:space="0" w:color="000000"/>
              <w:right w:val="single" w:sz="4" w:space="0" w:color="000000"/>
            </w:tcBorders>
          </w:tcPr>
          <w:p w14:paraId="4EFC8CE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Ders</w:t>
            </w:r>
            <w:r w:rsidRPr="009E587F">
              <w:rPr>
                <w:rFonts w:ascii="Times New Roman" w:hAnsi="Times New Roman" w:cs="Times New Roman"/>
                <w:sz w:val="18"/>
                <w:szCs w:val="18"/>
              </w:rPr>
              <w:t>, Yapay Zeka (YZ) sistemlerinin kullanımıyla ortaya çıkan güvenlik ve etik sorunları ele alır. Kursta YZ kararlarının sosyal, hukuki ve ahlaki sonuçları, veri gizliliği, algoritmik adalet, sorumluluk ve güven gibi konular incelenir. Öğrenciler, YZ teknolojilerini güvenli ve etik bir şekilde kullanmanın temel ilkelerini öğrenir. Ayrıca, gerçek hayattan örneklerle etik ikilemler ve riskler analiz edilir. Ders, gelecekteki bilişim uzmanlarının YZ’yi toplum yararına sorumlu şekilde kullanmasına yönelik bilgi ve anlayış kazandırır.</w:t>
            </w:r>
          </w:p>
        </w:tc>
        <w:tc>
          <w:tcPr>
            <w:tcW w:w="709" w:type="dxa"/>
            <w:vMerge/>
            <w:tcBorders>
              <w:left w:val="single" w:sz="4" w:space="0" w:color="000000"/>
              <w:right w:val="single" w:sz="4" w:space="0" w:color="000000"/>
            </w:tcBorders>
          </w:tcPr>
          <w:p w14:paraId="49B59E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78324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D1C4D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1C7531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CB4F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A2B5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1220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6319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D96B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ECD0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0A85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A0E6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C7D9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F2E78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9B542AE" w14:textId="77777777">
        <w:trPr>
          <w:cantSplit/>
          <w:trHeight w:val="477"/>
        </w:trPr>
        <w:tc>
          <w:tcPr>
            <w:tcW w:w="461" w:type="dxa"/>
            <w:vMerge w:val="restart"/>
          </w:tcPr>
          <w:p w14:paraId="182F959D"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52</w:t>
            </w:r>
          </w:p>
        </w:tc>
        <w:tc>
          <w:tcPr>
            <w:tcW w:w="2010" w:type="dxa"/>
            <w:tcBorders>
              <w:top w:val="single" w:sz="4" w:space="0" w:color="000000"/>
              <w:left w:val="single" w:sz="4" w:space="0" w:color="000000"/>
              <w:bottom w:val="single" w:sz="4" w:space="0" w:color="000000"/>
              <w:right w:val="single" w:sz="4" w:space="0" w:color="000000"/>
            </w:tcBorders>
          </w:tcPr>
          <w:p w14:paraId="748B603A"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eastAsia="tr-TR"/>
              </w:rPr>
              <w:t>Жасанды интеллект және киберқауіпсіздік</w:t>
            </w:r>
          </w:p>
        </w:tc>
        <w:tc>
          <w:tcPr>
            <w:tcW w:w="5292" w:type="dxa"/>
            <w:tcBorders>
              <w:top w:val="single" w:sz="4" w:space="0" w:color="000000"/>
              <w:left w:val="single" w:sz="4" w:space="0" w:color="000000"/>
              <w:bottom w:val="single" w:sz="4" w:space="0" w:color="000000"/>
              <w:right w:val="single" w:sz="4" w:space="0" w:color="000000"/>
            </w:tcBorders>
          </w:tcPr>
          <w:p w14:paraId="21F79A1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bCs/>
                <w:sz w:val="18"/>
                <w:szCs w:val="18"/>
                <w:lang w:eastAsia="kk-KZ"/>
              </w:rPr>
              <w:t>Пән жасанды интеллект пен киберқауіпсіздік салаларын біріктіреді. Курста жасанды интеллект әдістерінің киберқауіпсіздікті қамтамасыз етудегі рөлі қарастырылады, оның ішінде зиянды бағдарламаларды анықтау, шабуылдарға қарсы қорғану әдістері, қауіптерді болжау және жүйелердің қауіпсіздігін арттыру мәселелері қарастырылады. Студенттер жасанды интеллект алгоритмдерін қолдану арқылы кибершабуылдарды тану және алдын алу әдістерін үйренеді. Бұл пән заманауи киберқауіпсіздік жүйелерін құруда жасанды интеллекттің мүмкіндіктерін түсінуге және оларды тиімді қолдануға бағытталған.</w:t>
            </w:r>
          </w:p>
        </w:tc>
        <w:tc>
          <w:tcPr>
            <w:tcW w:w="709" w:type="dxa"/>
            <w:vMerge w:val="restart"/>
            <w:tcBorders>
              <w:left w:val="single" w:sz="4" w:space="0" w:color="000000"/>
              <w:right w:val="single" w:sz="4" w:space="0" w:color="000000"/>
            </w:tcBorders>
          </w:tcPr>
          <w:p w14:paraId="32E02CEB"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5</w:t>
            </w:r>
          </w:p>
        </w:tc>
        <w:tc>
          <w:tcPr>
            <w:tcW w:w="566" w:type="dxa"/>
            <w:vMerge w:val="restart"/>
            <w:tcBorders>
              <w:left w:val="single" w:sz="4" w:space="0" w:color="000000"/>
            </w:tcBorders>
          </w:tcPr>
          <w:p w14:paraId="5D27F9CD"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9,10</w:t>
            </w:r>
          </w:p>
        </w:tc>
        <w:tc>
          <w:tcPr>
            <w:tcW w:w="568" w:type="dxa"/>
            <w:tcBorders>
              <w:left w:val="single" w:sz="4" w:space="0" w:color="000000"/>
            </w:tcBorders>
          </w:tcPr>
          <w:p w14:paraId="61A723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414A8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79489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5DED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6227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87CA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70F9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2FE5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83CCB2"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6508BCC"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B1007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050C4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6CFF8FF" w14:textId="77777777">
        <w:trPr>
          <w:cantSplit/>
          <w:trHeight w:val="477"/>
        </w:trPr>
        <w:tc>
          <w:tcPr>
            <w:tcW w:w="461" w:type="dxa"/>
            <w:vMerge/>
          </w:tcPr>
          <w:p w14:paraId="69CBF84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100D1A6"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Искусственный интеллект и кибербезопасность</w:t>
            </w:r>
          </w:p>
        </w:tc>
        <w:tc>
          <w:tcPr>
            <w:tcW w:w="5292" w:type="dxa"/>
            <w:tcBorders>
              <w:top w:val="single" w:sz="4" w:space="0" w:color="000000"/>
              <w:left w:val="single" w:sz="4" w:space="0" w:color="000000"/>
              <w:bottom w:val="single" w:sz="4" w:space="0" w:color="000000"/>
              <w:right w:val="single" w:sz="4" w:space="0" w:color="000000"/>
            </w:tcBorders>
          </w:tcPr>
          <w:p w14:paraId="2777B1EF" w14:textId="77777777" w:rsidR="00BE2BE8" w:rsidRPr="009E587F" w:rsidRDefault="005614C9">
            <w:pPr>
              <w:spacing w:after="0" w:line="240" w:lineRule="auto"/>
              <w:contextualSpacing/>
              <w:jc w:val="both"/>
              <w:rPr>
                <w:rFonts w:ascii="Times New Roman" w:hAnsi="Times New Roman" w:cs="Times New Roman"/>
                <w:bCs/>
                <w:sz w:val="18"/>
                <w:szCs w:val="18"/>
              </w:rPr>
            </w:pPr>
            <w:r w:rsidRPr="009E587F">
              <w:rPr>
                <w:rFonts w:ascii="Times New Roman" w:hAnsi="Times New Roman" w:cs="Times New Roman"/>
                <w:bCs/>
                <w:sz w:val="18"/>
                <w:szCs w:val="18"/>
              </w:rPr>
              <w:t>Дисциплина</w:t>
            </w:r>
            <w:r w:rsidRPr="009E587F">
              <w:rPr>
                <w:rFonts w:ascii="Times New Roman" w:hAnsi="Times New Roman" w:cs="Times New Roman"/>
                <w:sz w:val="18"/>
                <w:szCs w:val="18"/>
              </w:rPr>
              <w:t xml:space="preserve"> объединяет области искусственного интеллекта и кибербезопасности. В курсе рассматривается роль методов искусственного интеллекта в обеспечении кибербезопасности, включая обнаружение вредоносных программ, методы защиты от атак, прогнозирование угроз и повышение безопасности систем. Студенты изучают использование алгоритмов искусственного интеллекта для распознавания и предотвращения кибератак. Этот курс направлен на понимание возможностей искусственного интеллекта в создании современных систем кибербезопасности и их эффективное применение.</w:t>
            </w:r>
          </w:p>
        </w:tc>
        <w:tc>
          <w:tcPr>
            <w:tcW w:w="709" w:type="dxa"/>
            <w:vMerge/>
            <w:tcBorders>
              <w:left w:val="single" w:sz="4" w:space="0" w:color="000000"/>
              <w:right w:val="single" w:sz="4" w:space="0" w:color="000000"/>
            </w:tcBorders>
          </w:tcPr>
          <w:p w14:paraId="35F1F5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E63AA2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08484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6DCCC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F8C80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3860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ECFD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C26D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F099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37EC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6D97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51597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E1AF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074AD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9378A8C" w14:textId="77777777">
        <w:trPr>
          <w:cantSplit/>
          <w:trHeight w:val="477"/>
        </w:trPr>
        <w:tc>
          <w:tcPr>
            <w:tcW w:w="461" w:type="dxa"/>
            <w:vMerge/>
          </w:tcPr>
          <w:p w14:paraId="63901A0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A42DAF4"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Artificial Intelligence and Cybersecurity</w:t>
            </w:r>
          </w:p>
        </w:tc>
        <w:tc>
          <w:tcPr>
            <w:tcW w:w="5292" w:type="dxa"/>
            <w:tcBorders>
              <w:top w:val="single" w:sz="4" w:space="0" w:color="000000"/>
              <w:left w:val="single" w:sz="4" w:space="0" w:color="000000"/>
              <w:bottom w:val="single" w:sz="4" w:space="0" w:color="000000"/>
              <w:right w:val="single" w:sz="4" w:space="0" w:color="000000"/>
            </w:tcBorders>
          </w:tcPr>
          <w:p w14:paraId="61D691C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he course</w:t>
            </w:r>
            <w:r w:rsidRPr="009E587F">
              <w:rPr>
                <w:rFonts w:ascii="Times New Roman" w:hAnsi="Times New Roman" w:cs="Times New Roman"/>
                <w:sz w:val="18"/>
                <w:szCs w:val="18"/>
              </w:rPr>
              <w:t xml:space="preserve"> integrates the fields of artificial intelligence and cybersecurity. It focuses on the role of AI methods in ensuring cybersecurity, including detecting malware, countering attacks, threat prediction, and enhancing system security. Students will learn how to use AI algorithms for recognizing and preventing cyberattacks. This course aims to provide an understanding of the potential of artificial intelligence in building modern cybersecurity systems and applying them effectively.</w:t>
            </w:r>
          </w:p>
        </w:tc>
        <w:tc>
          <w:tcPr>
            <w:tcW w:w="709" w:type="dxa"/>
            <w:vMerge/>
            <w:tcBorders>
              <w:left w:val="single" w:sz="4" w:space="0" w:color="000000"/>
              <w:right w:val="single" w:sz="4" w:space="0" w:color="000000"/>
            </w:tcBorders>
          </w:tcPr>
          <w:p w14:paraId="7FA2DE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64C12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F5E95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A8CFE1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DFC9B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D48AA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D7EF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FC88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095D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14BB3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36C4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140E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807E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928CF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BE522C4" w14:textId="77777777">
        <w:trPr>
          <w:cantSplit/>
          <w:trHeight w:val="477"/>
        </w:trPr>
        <w:tc>
          <w:tcPr>
            <w:tcW w:w="461" w:type="dxa"/>
            <w:vMerge/>
          </w:tcPr>
          <w:p w14:paraId="02CADF06"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BDAAB91"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Yapay Zeka ve Siber Güvenlik</w:t>
            </w:r>
          </w:p>
        </w:tc>
        <w:tc>
          <w:tcPr>
            <w:tcW w:w="5292" w:type="dxa"/>
            <w:tcBorders>
              <w:top w:val="single" w:sz="4" w:space="0" w:color="000000"/>
              <w:left w:val="single" w:sz="4" w:space="0" w:color="000000"/>
              <w:bottom w:val="single" w:sz="4" w:space="0" w:color="000000"/>
              <w:right w:val="single" w:sz="4" w:space="0" w:color="000000"/>
            </w:tcBorders>
          </w:tcPr>
          <w:p w14:paraId="4EF4B0F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Ders</w:t>
            </w:r>
            <w:r w:rsidRPr="009E587F">
              <w:rPr>
                <w:rFonts w:ascii="Times New Roman" w:hAnsi="Times New Roman" w:cs="Times New Roman"/>
                <w:sz w:val="18"/>
                <w:szCs w:val="18"/>
              </w:rPr>
              <w:t>, yapay zeka ve siber güvenlik alanlarını birleştirir. Kursta, yapay zeka yöntemlerinin siber güvenlik sağlama üzerindeki rolü ele alınır, bu da zararlı yazılımların tespiti, saldırılara karşı korunma yöntemleri, tehdit tahminleri ve sistem güvenliğini artırma gibi konuları kapsar. Öğrenciler, siber saldırıları tanıma ve önleme yöntemlerini öğrenmek için yapay zeka algoritmalarını kullanmayı öğrenirler. Bu ders, yapay zekanın modern siber güvenlik sistemleri oluşturma konusundaki potansiyelini anlamaya ve bunları etkin bir şekilde kullanmaya yöneliktir.</w:t>
            </w:r>
          </w:p>
        </w:tc>
        <w:tc>
          <w:tcPr>
            <w:tcW w:w="709" w:type="dxa"/>
            <w:vMerge/>
            <w:tcBorders>
              <w:left w:val="single" w:sz="4" w:space="0" w:color="000000"/>
              <w:right w:val="single" w:sz="4" w:space="0" w:color="000000"/>
            </w:tcBorders>
          </w:tcPr>
          <w:p w14:paraId="1C35FC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E125B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14E32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FFC8D2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6C079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0892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EF57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F962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54DE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FB4E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0FAA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181F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828DA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81068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E0D9E4A" w14:textId="77777777">
        <w:trPr>
          <w:cantSplit/>
          <w:trHeight w:val="477"/>
        </w:trPr>
        <w:tc>
          <w:tcPr>
            <w:tcW w:w="461" w:type="dxa"/>
            <w:vMerge w:val="restart"/>
          </w:tcPr>
          <w:p w14:paraId="0073A75A"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53</w:t>
            </w:r>
          </w:p>
        </w:tc>
        <w:tc>
          <w:tcPr>
            <w:tcW w:w="2010" w:type="dxa"/>
            <w:tcBorders>
              <w:top w:val="single" w:sz="4" w:space="0" w:color="000000"/>
              <w:left w:val="single" w:sz="4" w:space="0" w:color="000000"/>
              <w:bottom w:val="single" w:sz="4" w:space="0" w:color="000000"/>
              <w:right w:val="single" w:sz="4" w:space="0" w:color="000000"/>
            </w:tcBorders>
          </w:tcPr>
          <w:p w14:paraId="6FE7DB9E"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lang w:eastAsia="tr-TR"/>
              </w:rPr>
              <w:t>Роботтық құрылғыларды басқару</w:t>
            </w:r>
          </w:p>
        </w:tc>
        <w:tc>
          <w:tcPr>
            <w:tcW w:w="5292" w:type="dxa"/>
            <w:tcBorders>
              <w:top w:val="single" w:sz="4" w:space="0" w:color="000000"/>
              <w:left w:val="single" w:sz="4" w:space="0" w:color="000000"/>
              <w:bottom w:val="single" w:sz="4" w:space="0" w:color="000000"/>
              <w:right w:val="single" w:sz="4" w:space="0" w:color="000000"/>
            </w:tcBorders>
          </w:tcPr>
          <w:p w14:paraId="2CE137E2" w14:textId="77777777" w:rsidR="00BE2BE8" w:rsidRPr="009E587F" w:rsidRDefault="005614C9">
            <w:pPr>
              <w:spacing w:after="0" w:line="240" w:lineRule="auto"/>
              <w:contextualSpacing/>
              <w:jc w:val="both"/>
              <w:rPr>
                <w:rFonts w:ascii="Times New Roman" w:hAnsi="Times New Roman" w:cs="Times New Roman"/>
                <w:sz w:val="18"/>
                <w:szCs w:val="18"/>
                <w:lang w:val="tr-TR"/>
              </w:rPr>
            </w:pPr>
            <w:r w:rsidRPr="009E587F">
              <w:rPr>
                <w:rFonts w:ascii="Times New Roman" w:hAnsi="Times New Roman" w:cs="Times New Roman"/>
                <w:bCs/>
                <w:sz w:val="18"/>
                <w:szCs w:val="18"/>
              </w:rPr>
              <w:t>Пән роботтық құрылғылардың құрылымын, жұмыс істеу принциптерін және оларды басқару әдістерін үйретеді. Курста сенсорлар мен жетектердің өзара әрекеттестігі, микроконтроллерлерді пайдалану, роботтарды бағдарламалау және автоматтандыру жүйелерін жобалау мәселелері қарастырылады. Студенттер практикалық сабақтарда Arduino, Raspberry Pi сияқты платформалар арқылы роботтық жүйелер құрастырып, басқару алгоритмдерін іске асырады. Пәннің мақсаты – студенттерге заманауи робототехника негіздерін меңгертіп, түрлі қолданбалы салаларда роботтарды тиімді басқаруға үйрету.</w:t>
            </w:r>
          </w:p>
        </w:tc>
        <w:tc>
          <w:tcPr>
            <w:tcW w:w="709" w:type="dxa"/>
            <w:vMerge w:val="restart"/>
            <w:tcBorders>
              <w:left w:val="single" w:sz="4" w:space="0" w:color="000000"/>
              <w:right w:val="single" w:sz="4" w:space="0" w:color="000000"/>
            </w:tcBorders>
          </w:tcPr>
          <w:p w14:paraId="5729A54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73B770C2"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8,12</w:t>
            </w:r>
          </w:p>
        </w:tc>
        <w:tc>
          <w:tcPr>
            <w:tcW w:w="568" w:type="dxa"/>
            <w:tcBorders>
              <w:left w:val="single" w:sz="4" w:space="0" w:color="000000"/>
            </w:tcBorders>
          </w:tcPr>
          <w:p w14:paraId="5F6DB0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E2BFD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8A81F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C073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0A05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9021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6389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A62DFC"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43ED8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0419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490D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8D62A1"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6793B945" w14:textId="77777777">
        <w:trPr>
          <w:cantSplit/>
          <w:trHeight w:val="477"/>
        </w:trPr>
        <w:tc>
          <w:tcPr>
            <w:tcW w:w="461" w:type="dxa"/>
            <w:vMerge/>
          </w:tcPr>
          <w:p w14:paraId="6B7E7AF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E410A5C"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Управление роботизированными устройствами</w:t>
            </w:r>
          </w:p>
        </w:tc>
        <w:tc>
          <w:tcPr>
            <w:tcW w:w="5292" w:type="dxa"/>
            <w:tcBorders>
              <w:top w:val="single" w:sz="4" w:space="0" w:color="000000"/>
              <w:left w:val="single" w:sz="4" w:space="0" w:color="000000"/>
              <w:bottom w:val="single" w:sz="4" w:space="0" w:color="000000"/>
              <w:right w:val="single" w:sz="4" w:space="0" w:color="000000"/>
            </w:tcBorders>
          </w:tcPr>
          <w:p w14:paraId="50374C2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Дисциплина</w:t>
            </w:r>
            <w:r w:rsidRPr="009E587F">
              <w:rPr>
                <w:rFonts w:ascii="Times New Roman" w:hAnsi="Times New Roman" w:cs="Times New Roman"/>
                <w:sz w:val="18"/>
                <w:szCs w:val="18"/>
              </w:rPr>
              <w:t xml:space="preserve"> обучает структуре, принципам работы и методам управления роботизированными устройствами. В рамках курса изучается взаимодействие сенсоров и приводов, использование микроконтроллеров, программирование роботов и проектирование автоматизированных систем. Студенты на практике работают с платформами Arduino, Raspberry Pi и реализуют алгоритмы управления роботами. Цель дисциплины — дать студентам фундаментальные знания в области современной робототехники и научить эффективно управлять роботами в различных прикладных сферах.</w:t>
            </w:r>
          </w:p>
        </w:tc>
        <w:tc>
          <w:tcPr>
            <w:tcW w:w="709" w:type="dxa"/>
            <w:vMerge/>
            <w:tcBorders>
              <w:left w:val="single" w:sz="4" w:space="0" w:color="000000"/>
              <w:right w:val="single" w:sz="4" w:space="0" w:color="000000"/>
            </w:tcBorders>
          </w:tcPr>
          <w:p w14:paraId="747161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CAA53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D4A2A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15145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5DBFE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C7ED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DDF0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6044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217E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10F5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947D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9172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D0F1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BB7C1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64A607D" w14:textId="77777777">
        <w:trPr>
          <w:cantSplit/>
          <w:trHeight w:val="477"/>
        </w:trPr>
        <w:tc>
          <w:tcPr>
            <w:tcW w:w="461" w:type="dxa"/>
            <w:vMerge/>
          </w:tcPr>
          <w:p w14:paraId="29377A2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0556409" w14:textId="77777777" w:rsidR="00BE2BE8" w:rsidRPr="009E587F" w:rsidRDefault="005614C9">
            <w:pPr>
              <w:pStyle w:val="af7"/>
              <w:spacing w:before="0" w:beforeAutospacing="0" w:after="0" w:afterAutospacing="0"/>
              <w:contextualSpacing/>
              <w:rPr>
                <w:rFonts w:eastAsia="Times New Roman"/>
                <w:sz w:val="18"/>
                <w:szCs w:val="18"/>
                <w:lang w:val="tr-TR" w:eastAsia="tr-TR"/>
              </w:rPr>
            </w:pPr>
            <w:r w:rsidRPr="009E587F">
              <w:rPr>
                <w:rFonts w:eastAsia="Times New Roman"/>
                <w:sz w:val="18"/>
                <w:szCs w:val="18"/>
              </w:rPr>
              <w:t>Control of robotic devices</w:t>
            </w:r>
          </w:p>
        </w:tc>
        <w:tc>
          <w:tcPr>
            <w:tcW w:w="5292" w:type="dxa"/>
            <w:tcBorders>
              <w:top w:val="single" w:sz="4" w:space="0" w:color="000000"/>
              <w:left w:val="single" w:sz="4" w:space="0" w:color="000000"/>
              <w:bottom w:val="single" w:sz="4" w:space="0" w:color="000000"/>
              <w:right w:val="single" w:sz="4" w:space="0" w:color="000000"/>
            </w:tcBorders>
          </w:tcPr>
          <w:p w14:paraId="76EB868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The course</w:t>
            </w:r>
            <w:r w:rsidRPr="009E587F">
              <w:rPr>
                <w:rFonts w:ascii="Times New Roman" w:hAnsi="Times New Roman" w:cs="Times New Roman"/>
                <w:sz w:val="18"/>
                <w:szCs w:val="18"/>
              </w:rPr>
              <w:t xml:space="preserve"> teaches the structure, operating principles, and control methods of robotic devices. It covers sensor-actuator interaction, use of microcontrollers, robot programming, and the design of automation systems. Students gain hands-on experience using platforms like Arduino and Raspberry Pi, implementing control algorithms in real-world scenarios. The objective is to equip students with foundational knowledge in modern robotics and to teach them how to efficiently manage robots in various application areas. This course lays the groundwork for robotic solutions in industries such as manufacturing, logistics, agriculture, and healthcare.</w:t>
            </w:r>
          </w:p>
        </w:tc>
        <w:tc>
          <w:tcPr>
            <w:tcW w:w="709" w:type="dxa"/>
            <w:vMerge/>
            <w:tcBorders>
              <w:left w:val="single" w:sz="4" w:space="0" w:color="000000"/>
              <w:right w:val="single" w:sz="4" w:space="0" w:color="000000"/>
            </w:tcBorders>
          </w:tcPr>
          <w:p w14:paraId="44940F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F31FE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C0BFD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2FFF9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114E2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4E7B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DBA5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6A5D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9969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65CD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7D16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DDE68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E217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AB578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0DDF0DF" w14:textId="77777777">
        <w:trPr>
          <w:cantSplit/>
          <w:trHeight w:val="477"/>
        </w:trPr>
        <w:tc>
          <w:tcPr>
            <w:tcW w:w="461" w:type="dxa"/>
            <w:vMerge/>
          </w:tcPr>
          <w:p w14:paraId="0E6471F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E746F9D"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Robotik cihazların kontrolü</w:t>
            </w:r>
          </w:p>
        </w:tc>
        <w:tc>
          <w:tcPr>
            <w:tcW w:w="5292" w:type="dxa"/>
            <w:tcBorders>
              <w:top w:val="single" w:sz="4" w:space="0" w:color="000000"/>
              <w:left w:val="single" w:sz="4" w:space="0" w:color="000000"/>
              <w:bottom w:val="single" w:sz="4" w:space="0" w:color="000000"/>
              <w:right w:val="single" w:sz="4" w:space="0" w:color="000000"/>
            </w:tcBorders>
          </w:tcPr>
          <w:p w14:paraId="13EAA8F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Ders</w:t>
            </w:r>
            <w:r w:rsidRPr="009E587F">
              <w:rPr>
                <w:rFonts w:ascii="Times New Roman" w:hAnsi="Times New Roman" w:cs="Times New Roman"/>
                <w:sz w:val="18"/>
                <w:szCs w:val="18"/>
              </w:rPr>
              <w:t>, robotik cihazların yapısı, çalışma prensipleri ve kontrol yöntemlerini öğretir. Sensör ve aktüatör etkileşimi, mikrokontrolör kullanımı, robot programlama ve otomasyon sistemlerinin tasarımı gibi konular ele alınır. Öğrenciler, Arduino ve Raspberry Pi gibi platformlarla pratik yaparak robot kontrol algoritmalarını uygular. Dersin amacı, öğrencilere modern robotik hakkında temel bilgiler kazandırmak ve robotları çeşitli uygulama alanlarında etkili bir şekilde yönetmeyi öğretmektir. Bu ders, sanayi, lojistik, tarım ve sağlık gibi alanlarda robotik çözümler için sağlam bir temel oluşturur.</w:t>
            </w:r>
          </w:p>
        </w:tc>
        <w:tc>
          <w:tcPr>
            <w:tcW w:w="709" w:type="dxa"/>
            <w:vMerge/>
            <w:tcBorders>
              <w:left w:val="single" w:sz="4" w:space="0" w:color="000000"/>
              <w:right w:val="single" w:sz="4" w:space="0" w:color="000000"/>
            </w:tcBorders>
          </w:tcPr>
          <w:p w14:paraId="2C5FBC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FDFC3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66401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59574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1B092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FEB6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A45A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2455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F991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43EF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506D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929E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DA8C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5D2EE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A7FEAE9" w14:textId="77777777">
        <w:trPr>
          <w:cantSplit/>
          <w:trHeight w:val="477"/>
        </w:trPr>
        <w:tc>
          <w:tcPr>
            <w:tcW w:w="461" w:type="dxa"/>
            <w:vMerge w:val="restart"/>
          </w:tcPr>
          <w:p w14:paraId="4D6E6C62"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54</w:t>
            </w:r>
          </w:p>
        </w:tc>
        <w:tc>
          <w:tcPr>
            <w:tcW w:w="2010" w:type="dxa"/>
            <w:tcBorders>
              <w:top w:val="single" w:sz="4" w:space="0" w:color="000000"/>
              <w:left w:val="single" w:sz="4" w:space="0" w:color="000000"/>
              <w:bottom w:val="single" w:sz="4" w:space="0" w:color="000000"/>
              <w:right w:val="single" w:sz="4" w:space="0" w:color="000000"/>
            </w:tcBorders>
          </w:tcPr>
          <w:p w14:paraId="2040CF7C" w14:textId="77777777" w:rsidR="00BE2BE8" w:rsidRPr="009E587F" w:rsidRDefault="005614C9">
            <w:pPr>
              <w:spacing w:after="0" w:line="240" w:lineRule="auto"/>
              <w:contextualSpacing/>
              <w:rPr>
                <w:rFonts w:ascii="Times New Roman" w:eastAsia="Times New Roman" w:hAnsi="Times New Roman" w:cs="Times New Roman"/>
                <w:sz w:val="18"/>
                <w:szCs w:val="18"/>
                <w:lang w:eastAsia="kk-KZ"/>
              </w:rPr>
            </w:pPr>
            <w:r w:rsidRPr="009E587F">
              <w:rPr>
                <w:rFonts w:ascii="Times New Roman" w:eastAsia="Times New Roman" w:hAnsi="Times New Roman" w:cs="Times New Roman"/>
                <w:sz w:val="18"/>
                <w:szCs w:val="18"/>
                <w:lang w:eastAsia="kk-KZ"/>
              </w:rPr>
              <w:t>Үлкен деректер негіздері (Big Data)</w:t>
            </w:r>
          </w:p>
          <w:p w14:paraId="71648064"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379E6CF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Пән үлкен деректердің негіздері мен олардың өңделуі, сақталуы және талдануы туралы негізгі түсініктерді ұсынады. Курста деректердің үлкен көлемін басқару үшін қолданылатын құралдар мен әдістер, сондай-ақ деректерді сақтау және талдау үшін қолданылатын заманауи технологиялар қарастырылады. Студенттер Hadoop, Spark сияқты платформаларды қолдану арқылы үлкен деректерді өңдеу әдістерін үйренеді. Пәннің мақсаты – студенттерді үлкен деректермен жұмыс істеу негіздерімен таныстыру, сондай-ақ деректерді жинақтау, өңдеу және талдау процесін тиімді жүргізу дағдыларын қалыптастыру.</w:t>
            </w:r>
          </w:p>
        </w:tc>
        <w:tc>
          <w:tcPr>
            <w:tcW w:w="709" w:type="dxa"/>
            <w:vMerge w:val="restart"/>
            <w:tcBorders>
              <w:left w:val="single" w:sz="4" w:space="0" w:color="000000"/>
              <w:right w:val="single" w:sz="4" w:space="0" w:color="000000"/>
            </w:tcBorders>
          </w:tcPr>
          <w:p w14:paraId="53C65A0D"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7B799244"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6,7</w:t>
            </w:r>
          </w:p>
        </w:tc>
        <w:tc>
          <w:tcPr>
            <w:tcW w:w="568" w:type="dxa"/>
            <w:tcBorders>
              <w:left w:val="single" w:sz="4" w:space="0" w:color="000000"/>
            </w:tcBorders>
          </w:tcPr>
          <w:p w14:paraId="01ED29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27005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E8679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F455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75373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D3B024"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E191E49"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14AB9B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830E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D631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2965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2CF35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AB6DD0E" w14:textId="77777777" w:rsidTr="009E587F">
        <w:trPr>
          <w:cantSplit/>
          <w:trHeight w:val="1980"/>
        </w:trPr>
        <w:tc>
          <w:tcPr>
            <w:tcW w:w="461" w:type="dxa"/>
            <w:vMerge/>
          </w:tcPr>
          <w:p w14:paraId="6863A52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51C32E45"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Основы больших данных</w:t>
            </w:r>
          </w:p>
        </w:tc>
        <w:tc>
          <w:tcPr>
            <w:tcW w:w="5292" w:type="dxa"/>
            <w:tcBorders>
              <w:top w:val="single" w:sz="4" w:space="0" w:color="000000"/>
              <w:left w:val="single" w:sz="4" w:space="0" w:color="000000"/>
              <w:bottom w:val="single" w:sz="4" w:space="0" w:color="000000"/>
              <w:right w:val="single" w:sz="4" w:space="0" w:color="000000"/>
            </w:tcBorders>
          </w:tcPr>
          <w:p w14:paraId="47D2DEE3"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eastAsia="kk-KZ"/>
              </w:rPr>
            </w:pPr>
            <w:r w:rsidRPr="009E587F">
              <w:rPr>
                <w:rFonts w:ascii="Times New Roman" w:eastAsia="Times New Roman" w:hAnsi="Times New Roman" w:cs="Times New Roman"/>
                <w:bCs/>
                <w:sz w:val="18"/>
                <w:szCs w:val="18"/>
                <w:lang w:eastAsia="kk-KZ"/>
              </w:rPr>
              <w:t>Дисциплина</w:t>
            </w:r>
            <w:r w:rsidRPr="009E587F">
              <w:rPr>
                <w:rFonts w:ascii="Times New Roman" w:eastAsia="Times New Roman" w:hAnsi="Times New Roman" w:cs="Times New Roman"/>
                <w:sz w:val="18"/>
                <w:szCs w:val="18"/>
                <w:lang w:eastAsia="kk-KZ"/>
              </w:rPr>
              <w:t xml:space="preserve"> знакомит с основами работы с большими данными, их обработкой, хранением и анализом. В курсе рассматриваются инструменты и методы, используемые для управления большими объемами данных, а также современные технологии, применяемые для хранения и анализа данных. Студенты изучают методы обработки больших данных с использованием платформ, таких как Hadoop, Spark. Цель дисциплины — познакомить студентов с основами работы с большими данными и развить навыки эффективного сбора, обработки и анализа данных.</w:t>
            </w:r>
          </w:p>
        </w:tc>
        <w:tc>
          <w:tcPr>
            <w:tcW w:w="709" w:type="dxa"/>
            <w:vMerge/>
            <w:tcBorders>
              <w:left w:val="single" w:sz="4" w:space="0" w:color="000000"/>
              <w:right w:val="single" w:sz="4" w:space="0" w:color="000000"/>
            </w:tcBorders>
          </w:tcPr>
          <w:p w14:paraId="7FBD91C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68EDE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203789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A35E5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0ACF6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7C64C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331E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2235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478BD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01C8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6549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CA7A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B92CE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FB534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FF8CB35" w14:textId="77777777">
        <w:trPr>
          <w:cantSplit/>
          <w:trHeight w:val="477"/>
        </w:trPr>
        <w:tc>
          <w:tcPr>
            <w:tcW w:w="461" w:type="dxa"/>
            <w:vMerge/>
          </w:tcPr>
          <w:p w14:paraId="144B2B2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2C2E1BE"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Big Data Fundamentals</w:t>
            </w:r>
          </w:p>
        </w:tc>
        <w:tc>
          <w:tcPr>
            <w:tcW w:w="5292" w:type="dxa"/>
            <w:tcBorders>
              <w:top w:val="single" w:sz="4" w:space="0" w:color="000000"/>
              <w:left w:val="single" w:sz="4" w:space="0" w:color="000000"/>
              <w:bottom w:val="single" w:sz="4" w:space="0" w:color="000000"/>
              <w:right w:val="single" w:sz="4" w:space="0" w:color="000000"/>
            </w:tcBorders>
          </w:tcPr>
          <w:p w14:paraId="295AEB7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The course</w:t>
            </w:r>
            <w:r w:rsidRPr="009E587F">
              <w:rPr>
                <w:rFonts w:ascii="Times New Roman" w:hAnsi="Times New Roman" w:cs="Times New Roman"/>
                <w:sz w:val="18"/>
                <w:szCs w:val="18"/>
              </w:rPr>
              <w:t xml:space="preserve"> introduces the fundamentals of working with big data, including its processing, storage, and analysis. The course covers tools and techniques used to manage large datasets, as well as modern technologies for storing and analyzing data. Students will learn methods of processing big data using platforms like Hadoop and Spark. The objective is to familiarize students with the basics of big data and develop skills in effectively collecting, processing, and analyzing data.</w:t>
            </w:r>
          </w:p>
        </w:tc>
        <w:tc>
          <w:tcPr>
            <w:tcW w:w="709" w:type="dxa"/>
            <w:vMerge/>
            <w:tcBorders>
              <w:left w:val="single" w:sz="4" w:space="0" w:color="000000"/>
              <w:right w:val="single" w:sz="4" w:space="0" w:color="000000"/>
            </w:tcBorders>
          </w:tcPr>
          <w:p w14:paraId="200761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64023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59FF0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3D54F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62EC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30A39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A51CE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7744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D99F3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2EDD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F0954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9ABA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F0A8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762F1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0B28819" w14:textId="77777777">
        <w:trPr>
          <w:cantSplit/>
          <w:trHeight w:val="477"/>
        </w:trPr>
        <w:tc>
          <w:tcPr>
            <w:tcW w:w="461" w:type="dxa"/>
            <w:vMerge/>
          </w:tcPr>
          <w:p w14:paraId="0698B24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AFB4726"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Büyük Veri Temelleri</w:t>
            </w:r>
          </w:p>
        </w:tc>
        <w:tc>
          <w:tcPr>
            <w:tcW w:w="5292" w:type="dxa"/>
            <w:tcBorders>
              <w:top w:val="single" w:sz="4" w:space="0" w:color="000000"/>
              <w:left w:val="single" w:sz="4" w:space="0" w:color="000000"/>
              <w:bottom w:val="single" w:sz="4" w:space="0" w:color="000000"/>
              <w:right w:val="single" w:sz="4" w:space="0" w:color="000000"/>
            </w:tcBorders>
          </w:tcPr>
          <w:p w14:paraId="04E546FD"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eastAsia="kk-KZ"/>
              </w:rPr>
            </w:pPr>
            <w:r w:rsidRPr="009E587F">
              <w:rPr>
                <w:rFonts w:ascii="Times New Roman" w:eastAsia="Times New Roman" w:hAnsi="Times New Roman" w:cs="Times New Roman"/>
                <w:bCs/>
                <w:sz w:val="18"/>
                <w:szCs w:val="18"/>
                <w:lang w:eastAsia="kk-KZ"/>
              </w:rPr>
              <w:t>Ders</w:t>
            </w:r>
            <w:r w:rsidRPr="009E587F">
              <w:rPr>
                <w:rFonts w:ascii="Times New Roman" w:eastAsia="Times New Roman" w:hAnsi="Times New Roman" w:cs="Times New Roman"/>
                <w:sz w:val="18"/>
                <w:szCs w:val="18"/>
                <w:lang w:eastAsia="kk-KZ"/>
              </w:rPr>
              <w:t>, büyük verilerle çalışma, işleme, depolama ve analiz etme temellerini tanıtır. Kursta, büyük veri kümelerini yönetmek için kullanılan araçlar ve yöntemler ile veri depolama ve analiz için modern teknolojiler ele alınır. Öğrenciler, Hadoop, Spark gibi platformlar kullanarak büyük veri işleme yöntemlerini öğrenirler. Dersin amacı, öğrencilere büyük verilerle çalışma temellerini tanıtmak ve veri toplama, işleme ve analiz etme konusunda etkili beceriler kazandırmaktır.</w:t>
            </w:r>
          </w:p>
        </w:tc>
        <w:tc>
          <w:tcPr>
            <w:tcW w:w="709" w:type="dxa"/>
            <w:vMerge/>
            <w:tcBorders>
              <w:left w:val="single" w:sz="4" w:space="0" w:color="000000"/>
              <w:right w:val="single" w:sz="4" w:space="0" w:color="000000"/>
            </w:tcBorders>
          </w:tcPr>
          <w:p w14:paraId="6AE104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57BF2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F0A5A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B3C9A4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F7B8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66AE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3107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E6DE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F0BA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26B0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4A0F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50B2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CDC7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7B63D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28D43EA" w14:textId="77777777">
        <w:trPr>
          <w:cantSplit/>
          <w:trHeight w:val="477"/>
        </w:trPr>
        <w:tc>
          <w:tcPr>
            <w:tcW w:w="461" w:type="dxa"/>
            <w:vMerge w:val="restart"/>
          </w:tcPr>
          <w:p w14:paraId="1C1C021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55</w:t>
            </w:r>
          </w:p>
        </w:tc>
        <w:tc>
          <w:tcPr>
            <w:tcW w:w="2010" w:type="dxa"/>
            <w:tcBorders>
              <w:top w:val="single" w:sz="4" w:space="0" w:color="000000"/>
              <w:left w:val="single" w:sz="4" w:space="0" w:color="000000"/>
              <w:bottom w:val="single" w:sz="4" w:space="0" w:color="000000"/>
              <w:right w:val="single" w:sz="4" w:space="0" w:color="000000"/>
            </w:tcBorders>
          </w:tcPr>
          <w:p w14:paraId="798A2D55"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val="en-US" w:eastAsia="tr-TR"/>
              </w:rPr>
              <w:t xml:space="preserve">Cloud </w:t>
            </w:r>
            <w:r w:rsidRPr="009E587F">
              <w:rPr>
                <w:rFonts w:eastAsia="Times New Roman"/>
                <w:sz w:val="18"/>
                <w:szCs w:val="18"/>
                <w:lang w:eastAsia="tr-TR"/>
              </w:rPr>
              <w:t>технологиялар</w:t>
            </w:r>
          </w:p>
        </w:tc>
        <w:tc>
          <w:tcPr>
            <w:tcW w:w="5292" w:type="dxa"/>
            <w:tcBorders>
              <w:top w:val="single" w:sz="4" w:space="0" w:color="000000"/>
              <w:left w:val="single" w:sz="4" w:space="0" w:color="000000"/>
              <w:bottom w:val="single" w:sz="4" w:space="0" w:color="000000"/>
              <w:right w:val="single" w:sz="4" w:space="0" w:color="000000"/>
            </w:tcBorders>
          </w:tcPr>
          <w:p w14:paraId="44FA206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Пән бұлттық есептеулердің негізгі ұғымдары мен технологияларын үйретеді. Студенттер AWS, Azure және Google Cloud платформаларында виртуалды серверлер құруды, деректерді сақтау және өңдеу қызметтерін пайдалануды меңгереді. Сонымен бірге, контейнеризация, автоматтандыру, қауіпсіздік және бұлтты ресурстарды оңтайлы басқару әдістері қарастырылады. Практикалық бөлімде нақты бұлттық инфрақұрылымдарды қолдану және жүйелерді оңтайландыру жұмыстары жүргізіледі. Пән студенттерге үлкен деректермен жұмыс істеуге және бұлттық сервистер арқылы заманауи IT шешімдер әзірлеуге мүмкіндік береді.</w:t>
            </w:r>
          </w:p>
        </w:tc>
        <w:tc>
          <w:tcPr>
            <w:tcW w:w="709" w:type="dxa"/>
            <w:vMerge w:val="restart"/>
            <w:tcBorders>
              <w:left w:val="single" w:sz="4" w:space="0" w:color="000000"/>
              <w:right w:val="single" w:sz="4" w:space="0" w:color="000000"/>
            </w:tcBorders>
          </w:tcPr>
          <w:p w14:paraId="4ABAA38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8</w:t>
            </w:r>
          </w:p>
        </w:tc>
        <w:tc>
          <w:tcPr>
            <w:tcW w:w="566" w:type="dxa"/>
            <w:vMerge w:val="restart"/>
            <w:tcBorders>
              <w:left w:val="single" w:sz="4" w:space="0" w:color="000000"/>
            </w:tcBorders>
          </w:tcPr>
          <w:p w14:paraId="75205924"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5,12</w:t>
            </w:r>
          </w:p>
        </w:tc>
        <w:tc>
          <w:tcPr>
            <w:tcW w:w="568" w:type="dxa"/>
            <w:tcBorders>
              <w:left w:val="single" w:sz="4" w:space="0" w:color="000000"/>
            </w:tcBorders>
          </w:tcPr>
          <w:p w14:paraId="7508B7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6A83320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6239A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F862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DF29C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0152143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DECE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A912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446A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BED9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ACE5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F5821C"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7DADE7C1" w14:textId="77777777">
        <w:trPr>
          <w:cantSplit/>
          <w:trHeight w:val="477"/>
        </w:trPr>
        <w:tc>
          <w:tcPr>
            <w:tcW w:w="461" w:type="dxa"/>
            <w:vMerge/>
          </w:tcPr>
          <w:p w14:paraId="2073366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EFA274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Style w:val="anegp0gi0b9av8jahpyh"/>
                <w:sz w:val="18"/>
                <w:szCs w:val="18"/>
              </w:rPr>
              <w:t>Облачные</w:t>
            </w:r>
            <w:r w:rsidRPr="009E587F">
              <w:rPr>
                <w:sz w:val="18"/>
                <w:szCs w:val="18"/>
              </w:rPr>
              <w:t xml:space="preserve"> </w:t>
            </w:r>
            <w:r w:rsidRPr="009E587F">
              <w:rPr>
                <w:rStyle w:val="anegp0gi0b9av8jahpyh"/>
                <w:sz w:val="18"/>
                <w:szCs w:val="18"/>
              </w:rPr>
              <w:t>технологии</w:t>
            </w:r>
          </w:p>
        </w:tc>
        <w:tc>
          <w:tcPr>
            <w:tcW w:w="5292" w:type="dxa"/>
            <w:tcBorders>
              <w:top w:val="single" w:sz="4" w:space="0" w:color="000000"/>
              <w:left w:val="single" w:sz="4" w:space="0" w:color="000000"/>
              <w:bottom w:val="single" w:sz="4" w:space="0" w:color="000000"/>
              <w:right w:val="single" w:sz="4" w:space="0" w:color="000000"/>
            </w:tcBorders>
          </w:tcPr>
          <w:p w14:paraId="5DC22BF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учит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основным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понятиям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технологиям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облачных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вычислений.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осваивают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создание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виртуальных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серверов</w:t>
            </w:r>
            <w:r w:rsidRPr="009E587F">
              <w:rPr>
                <w:rFonts w:ascii="Times New Roman" w:hAnsi="Times New Roman" w:cs="Times New Roman"/>
                <w:sz w:val="18"/>
                <w:szCs w:val="18"/>
              </w:rPr>
              <w:t xml:space="preserve"> на </w:t>
            </w:r>
            <w:r w:rsidRPr="009E587F">
              <w:rPr>
                <w:rStyle w:val="anegp0gi0b9av8jahpyh"/>
                <w:rFonts w:ascii="Times New Roman" w:hAnsi="Times New Roman" w:cs="Times New Roman"/>
                <w:sz w:val="18"/>
                <w:szCs w:val="18"/>
              </w:rPr>
              <w:t>платформах</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AWS,</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Azure</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Google</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Cloud</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использование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сервисов</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хранения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обработки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данных.</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то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же</w:t>
            </w:r>
            <w:r w:rsidRPr="009E587F">
              <w:rPr>
                <w:rFonts w:ascii="Times New Roman" w:hAnsi="Times New Roman" w:cs="Times New Roman"/>
                <w:sz w:val="18"/>
                <w:szCs w:val="18"/>
              </w:rPr>
              <w:t xml:space="preserve"> время </w:t>
            </w:r>
            <w:r w:rsidRPr="009E587F">
              <w:rPr>
                <w:rStyle w:val="anegp0gi0b9av8jahpyh"/>
                <w:rFonts w:ascii="Times New Roman" w:hAnsi="Times New Roman" w:cs="Times New Roman"/>
                <w:sz w:val="18"/>
                <w:szCs w:val="18"/>
              </w:rPr>
              <w:t>рассматриваются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методы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контейнеризации,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автоматизации,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безопасности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оптимального</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управления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облачными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ресурсами.</w:t>
            </w:r>
            <w:r w:rsidRPr="009E587F">
              <w:rPr>
                <w:rFonts w:ascii="Times New Roman" w:hAnsi="Times New Roman" w:cs="Times New Roman"/>
                <w:sz w:val="18"/>
                <w:szCs w:val="18"/>
              </w:rPr>
              <w:t xml:space="preserve"> В </w:t>
            </w:r>
            <w:r w:rsidRPr="009E587F">
              <w:rPr>
                <w:rStyle w:val="anegp0gi0b9av8jahpyh"/>
                <w:rFonts w:ascii="Times New Roman" w:hAnsi="Times New Roman" w:cs="Times New Roman"/>
                <w:sz w:val="18"/>
                <w:szCs w:val="18"/>
              </w:rPr>
              <w:t>практической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части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проводится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работа</w:t>
            </w:r>
            <w:r w:rsidRPr="009E587F">
              <w:rPr>
                <w:rFonts w:ascii="Times New Roman" w:hAnsi="Times New Roman" w:cs="Times New Roman"/>
                <w:sz w:val="18"/>
                <w:szCs w:val="18"/>
              </w:rPr>
              <w:t xml:space="preserve"> по </w:t>
            </w:r>
            <w:r w:rsidRPr="009E587F">
              <w:rPr>
                <w:rStyle w:val="anegp0gi0b9av8jahpyh"/>
                <w:rFonts w:ascii="Times New Roman" w:hAnsi="Times New Roman" w:cs="Times New Roman"/>
                <w:sz w:val="18"/>
                <w:szCs w:val="18"/>
              </w:rPr>
              <w:t>использованию</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реальной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облачной</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инфраструктуры</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оптимизации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систем.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Дисциплина</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позволяет</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студентам</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работать</w:t>
            </w:r>
            <w:r w:rsidRPr="009E587F">
              <w:rPr>
                <w:rFonts w:ascii="Times New Roman" w:hAnsi="Times New Roman" w:cs="Times New Roman"/>
                <w:sz w:val="18"/>
                <w:szCs w:val="18"/>
              </w:rPr>
              <w:t xml:space="preserve"> с </w:t>
            </w:r>
            <w:r w:rsidRPr="009E587F">
              <w:rPr>
                <w:rStyle w:val="anegp0gi0b9av8jahpyh"/>
                <w:rFonts w:ascii="Times New Roman" w:hAnsi="Times New Roman" w:cs="Times New Roman"/>
                <w:sz w:val="18"/>
                <w:szCs w:val="18"/>
              </w:rPr>
              <w:t>большими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данными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разрабатывать</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современные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ИТ</w:t>
            </w:r>
            <w:r w:rsidRPr="009E587F">
              <w:rPr>
                <w:rFonts w:ascii="Times New Roman" w:hAnsi="Times New Roman" w:cs="Times New Roman"/>
                <w:sz w:val="18"/>
                <w:szCs w:val="18"/>
              </w:rPr>
              <w:t>-</w:t>
            </w:r>
            <w:r w:rsidRPr="009E587F">
              <w:rPr>
                <w:rStyle w:val="anegp0gi0b9av8jahpyh"/>
                <w:rFonts w:ascii="Times New Roman" w:hAnsi="Times New Roman" w:cs="Times New Roman"/>
                <w:sz w:val="18"/>
                <w:szCs w:val="18"/>
              </w:rPr>
              <w:t>решения</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через</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облачные</w:t>
            </w:r>
            <w:r w:rsidRPr="009E587F">
              <w:rPr>
                <w:rFonts w:ascii="Times New Roman" w:hAnsi="Times New Roman" w:cs="Times New Roman"/>
                <w:sz w:val="18"/>
                <w:szCs w:val="18"/>
              </w:rPr>
              <w:t xml:space="preserve"> </w:t>
            </w:r>
            <w:r w:rsidRPr="009E587F">
              <w:rPr>
                <w:rStyle w:val="anegp0gi0b9av8jahpyh"/>
                <w:rFonts w:ascii="Times New Roman" w:hAnsi="Times New Roman" w:cs="Times New Roman"/>
                <w:sz w:val="18"/>
                <w:szCs w:val="18"/>
              </w:rPr>
              <w:t>сервисы.</w:t>
            </w:r>
          </w:p>
        </w:tc>
        <w:tc>
          <w:tcPr>
            <w:tcW w:w="709" w:type="dxa"/>
            <w:vMerge/>
            <w:tcBorders>
              <w:left w:val="single" w:sz="4" w:space="0" w:color="000000"/>
              <w:right w:val="single" w:sz="4" w:space="0" w:color="000000"/>
            </w:tcBorders>
          </w:tcPr>
          <w:p w14:paraId="7D1E1D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76AA8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1CB4A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EF0AE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26505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9A8F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75CD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5E9B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8889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0F10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0AD9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4320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3198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B5F61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85DC2B9" w14:textId="77777777">
        <w:trPr>
          <w:cantSplit/>
          <w:trHeight w:val="477"/>
        </w:trPr>
        <w:tc>
          <w:tcPr>
            <w:tcW w:w="461" w:type="dxa"/>
            <w:vMerge/>
          </w:tcPr>
          <w:p w14:paraId="13A0C17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929B5F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Cloud Technologies</w:t>
            </w:r>
          </w:p>
          <w:p w14:paraId="70358044"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4F86A6DD"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val="en-US" w:eastAsia="kk-KZ"/>
              </w:rPr>
            </w:pPr>
            <w:r w:rsidRPr="009E587F">
              <w:rPr>
                <w:rFonts w:ascii="Times New Roman" w:hAnsi="Times New Roman" w:cs="Times New Roman"/>
                <w:sz w:val="18"/>
                <w:szCs w:val="18"/>
              </w:rPr>
              <w:t>The subject teaches the basic concepts and technologies of cloud computing. Students learn to create virtual servers, use data storage and processing services on AWS, Azure and Google Cloud platforms. At the same time, methods of containerization, automation, safety and optimal management of cloud resources are considered. The practical department is working to use specific cloud infrastructure and optimize systems. The course allows students to work with great data and develop modern IT solutions through cloud services.</w:t>
            </w:r>
          </w:p>
        </w:tc>
        <w:tc>
          <w:tcPr>
            <w:tcW w:w="709" w:type="dxa"/>
            <w:vMerge/>
            <w:tcBorders>
              <w:left w:val="single" w:sz="4" w:space="0" w:color="000000"/>
              <w:right w:val="single" w:sz="4" w:space="0" w:color="000000"/>
            </w:tcBorders>
          </w:tcPr>
          <w:p w14:paraId="7BBC575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3702D8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1905E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A93A8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DC1EDB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3C888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2DC1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53A8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766B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F8FAD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BC4E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21D4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DF34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E1E01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6C626B4" w14:textId="77777777">
        <w:trPr>
          <w:cantSplit/>
          <w:trHeight w:val="477"/>
        </w:trPr>
        <w:tc>
          <w:tcPr>
            <w:tcW w:w="461" w:type="dxa"/>
            <w:vMerge/>
          </w:tcPr>
          <w:p w14:paraId="6003DEE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F8AA6B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Bulut Teknolojileri</w:t>
            </w:r>
          </w:p>
          <w:p w14:paraId="5529DAA5"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41B5DFEE"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eastAsia="kk-KZ"/>
              </w:rPr>
            </w:pPr>
            <w:r w:rsidRPr="009E587F">
              <w:rPr>
                <w:rFonts w:ascii="Times New Roman" w:hAnsi="Times New Roman" w:cs="Times New Roman"/>
                <w:sz w:val="18"/>
                <w:szCs w:val="18"/>
              </w:rPr>
              <w:t>Konu, bulut bilişimin temel kavramlarını ve teknolojilerini öğretir. Öğrenciler sanal sunucular oluşturmayı, AWS, Azure ve Google Cloud platformlarında veri depolama ve işleme hizmetlerini kullanmayı öğrenirler. Aynı zamanda, bulut kaynaklarının konteynerleştirme, otomasyon, güvenlik ve optimal yönetimi yöntemleri dikkate alınmaktadır. Pratik departman belirli bulut altyapısını kullanmak ve sistemleri optimize etmek için çalışıyor. Kurs, öğrencilerin harika verilerle çalışmasına ve bulut hizmetleri aracılığıyla modern BT çözümleri geliştirmelerine olanak tanır.</w:t>
            </w:r>
          </w:p>
        </w:tc>
        <w:tc>
          <w:tcPr>
            <w:tcW w:w="709" w:type="dxa"/>
            <w:vMerge/>
            <w:tcBorders>
              <w:left w:val="single" w:sz="4" w:space="0" w:color="000000"/>
              <w:right w:val="single" w:sz="4" w:space="0" w:color="000000"/>
            </w:tcBorders>
          </w:tcPr>
          <w:p w14:paraId="795C8E3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EC7DAB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41FAF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E999A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5CBD9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56D8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CEDBF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DA6B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6296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72F033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9B2C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1543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FC498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1F106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1D4C782" w14:textId="77777777">
        <w:trPr>
          <w:cantSplit/>
          <w:trHeight w:val="477"/>
        </w:trPr>
        <w:tc>
          <w:tcPr>
            <w:tcW w:w="461" w:type="dxa"/>
            <w:vMerge w:val="restart"/>
          </w:tcPr>
          <w:p w14:paraId="4AC77998"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56</w:t>
            </w:r>
          </w:p>
        </w:tc>
        <w:tc>
          <w:tcPr>
            <w:tcW w:w="2010" w:type="dxa"/>
            <w:tcBorders>
              <w:top w:val="single" w:sz="4" w:space="0" w:color="000000"/>
              <w:left w:val="single" w:sz="4" w:space="0" w:color="000000"/>
              <w:bottom w:val="single" w:sz="4" w:space="0" w:color="000000"/>
              <w:right w:val="single" w:sz="4" w:space="0" w:color="000000"/>
            </w:tcBorders>
          </w:tcPr>
          <w:p w14:paraId="61908A84"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Компьютерлік ойын технологиялары</w:t>
            </w:r>
          </w:p>
        </w:tc>
        <w:tc>
          <w:tcPr>
            <w:tcW w:w="5292" w:type="dxa"/>
            <w:tcBorders>
              <w:top w:val="single" w:sz="4" w:space="0" w:color="000000"/>
              <w:left w:val="single" w:sz="4" w:space="0" w:color="000000"/>
              <w:bottom w:val="single" w:sz="4" w:space="0" w:color="000000"/>
              <w:right w:val="single" w:sz="4" w:space="0" w:color="000000"/>
            </w:tcBorders>
          </w:tcPr>
          <w:p w14:paraId="011EE30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Пән компьютерлік ойындарды әзірлеу негіздерін үйретеді. Курста ойын дизайны, бағдарламалау, графика, анимация және ойынның механикасын құру бойынша теориялық және практикалық дағдылар қарастырылады. Студенттер ойын жасау үшін қажетті құралдар мен бағдарламалау тілдерін меңгереді, сонымен қатар ойынның жұмысын оптимизациялау, көп пайдаланушы режимін іске асыру және ойын тестілеу әдістерін үйренеді. Пәннің мақсаты – студенттерді ойын жасау процесінің барлық кезеңдерімен таныстыру, олардың шығармашылық және техникалық дағдыларын дамыту.</w:t>
            </w:r>
          </w:p>
        </w:tc>
        <w:tc>
          <w:tcPr>
            <w:tcW w:w="709" w:type="dxa"/>
            <w:vMerge w:val="restart"/>
            <w:tcBorders>
              <w:left w:val="single" w:sz="4" w:space="0" w:color="000000"/>
              <w:right w:val="single" w:sz="4" w:space="0" w:color="000000"/>
            </w:tcBorders>
          </w:tcPr>
          <w:p w14:paraId="18F8BE7E"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w:t>
            </w:r>
          </w:p>
        </w:tc>
        <w:tc>
          <w:tcPr>
            <w:tcW w:w="566" w:type="dxa"/>
            <w:vMerge w:val="restart"/>
            <w:tcBorders>
              <w:left w:val="single" w:sz="4" w:space="0" w:color="000000"/>
            </w:tcBorders>
          </w:tcPr>
          <w:p w14:paraId="19B0A2A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8,12</w:t>
            </w:r>
          </w:p>
        </w:tc>
        <w:tc>
          <w:tcPr>
            <w:tcW w:w="568" w:type="dxa"/>
            <w:tcBorders>
              <w:left w:val="single" w:sz="4" w:space="0" w:color="000000"/>
            </w:tcBorders>
          </w:tcPr>
          <w:p w14:paraId="285D569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FD0E1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B65C6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6F2E9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5BB22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CD9F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5B10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971432"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2FEE78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8881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E578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589EE7"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26FA4270" w14:textId="77777777">
        <w:trPr>
          <w:cantSplit/>
          <w:trHeight w:val="477"/>
        </w:trPr>
        <w:tc>
          <w:tcPr>
            <w:tcW w:w="461" w:type="dxa"/>
            <w:vMerge/>
          </w:tcPr>
          <w:p w14:paraId="5AF6738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BBC0AAC"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Технологии компьютерных игр</w:t>
            </w:r>
          </w:p>
        </w:tc>
        <w:tc>
          <w:tcPr>
            <w:tcW w:w="5292" w:type="dxa"/>
            <w:tcBorders>
              <w:top w:val="single" w:sz="4" w:space="0" w:color="000000"/>
              <w:left w:val="single" w:sz="4" w:space="0" w:color="000000"/>
              <w:bottom w:val="single" w:sz="4" w:space="0" w:color="000000"/>
              <w:right w:val="single" w:sz="4" w:space="0" w:color="000000"/>
            </w:tcBorders>
          </w:tcPr>
          <w:p w14:paraId="37F22B2C"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eastAsia="kk-KZ"/>
              </w:rPr>
            </w:pPr>
            <w:r w:rsidRPr="009E587F">
              <w:rPr>
                <w:rFonts w:ascii="Times New Roman" w:eastAsia="Times New Roman" w:hAnsi="Times New Roman" w:cs="Times New Roman"/>
                <w:bCs/>
                <w:sz w:val="18"/>
                <w:szCs w:val="18"/>
                <w:lang w:eastAsia="kk-KZ"/>
              </w:rPr>
              <w:t>Дисциплина</w:t>
            </w:r>
            <w:r w:rsidRPr="009E587F">
              <w:rPr>
                <w:rFonts w:ascii="Times New Roman" w:eastAsia="Times New Roman" w:hAnsi="Times New Roman" w:cs="Times New Roman"/>
                <w:sz w:val="18"/>
                <w:szCs w:val="18"/>
                <w:lang w:eastAsia="kk-KZ"/>
              </w:rPr>
              <w:t xml:space="preserve"> обучает основам разработки компьютерных игр. В курсе рассматриваются теоретические и практические навыки в области разработки дизайна игр, программирования, графики, анимации и создания игровых механик. Студенты изучают инструменты и языки программирования, необходимые для создания игр, а также методы оптимизации работы игр, реализации многопользовательского режима и тестирования игр. Цель дисциплины — познакомить студентов со всеми этапами разработки игры и развить их творческие и технические навыки.</w:t>
            </w:r>
          </w:p>
        </w:tc>
        <w:tc>
          <w:tcPr>
            <w:tcW w:w="709" w:type="dxa"/>
            <w:vMerge/>
            <w:tcBorders>
              <w:left w:val="single" w:sz="4" w:space="0" w:color="000000"/>
              <w:right w:val="single" w:sz="4" w:space="0" w:color="000000"/>
            </w:tcBorders>
          </w:tcPr>
          <w:p w14:paraId="606F03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DF116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50590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187E4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5538DC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7202A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DB8D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CDEF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6285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9804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E2C1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14D4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294F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D503A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F0041FE" w14:textId="77777777">
        <w:trPr>
          <w:cantSplit/>
          <w:trHeight w:val="477"/>
        </w:trPr>
        <w:tc>
          <w:tcPr>
            <w:tcW w:w="461" w:type="dxa"/>
            <w:vMerge/>
          </w:tcPr>
          <w:p w14:paraId="69D3869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2DE7E9B"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Computer gaming technologies</w:t>
            </w:r>
          </w:p>
        </w:tc>
        <w:tc>
          <w:tcPr>
            <w:tcW w:w="5292" w:type="dxa"/>
            <w:tcBorders>
              <w:top w:val="single" w:sz="4" w:space="0" w:color="000000"/>
              <w:left w:val="single" w:sz="4" w:space="0" w:color="000000"/>
              <w:bottom w:val="single" w:sz="4" w:space="0" w:color="000000"/>
              <w:right w:val="single" w:sz="4" w:space="0" w:color="000000"/>
            </w:tcBorders>
          </w:tcPr>
          <w:p w14:paraId="5CABEBE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The course</w:t>
            </w:r>
            <w:r w:rsidRPr="009E587F">
              <w:rPr>
                <w:rFonts w:ascii="Times New Roman" w:hAnsi="Times New Roman" w:cs="Times New Roman"/>
                <w:sz w:val="18"/>
                <w:szCs w:val="18"/>
              </w:rPr>
              <w:t xml:space="preserve"> teaches the fundamentals of computer game development. It covers both theoretical and practical skills in game design, programming, graphics, animation, and creating game mechanics. Students learn the tools and programming languages necessary for game creation, as well as methods for optimizing game performance, implementing multiplayer modes, and game testing. The goal of the course is to familiarize students with all stages of game development and enhance their creative and technical skills.</w:t>
            </w:r>
          </w:p>
        </w:tc>
        <w:tc>
          <w:tcPr>
            <w:tcW w:w="709" w:type="dxa"/>
            <w:vMerge/>
            <w:tcBorders>
              <w:left w:val="single" w:sz="4" w:space="0" w:color="000000"/>
              <w:right w:val="single" w:sz="4" w:space="0" w:color="000000"/>
            </w:tcBorders>
          </w:tcPr>
          <w:p w14:paraId="4A85F6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05AEA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AEE6E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80E14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F28C30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CE1A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E0C3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AC2E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7906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EC144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D197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BED7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E57DB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7C6A2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A5EA7A1" w14:textId="77777777">
        <w:trPr>
          <w:cantSplit/>
          <w:trHeight w:val="477"/>
        </w:trPr>
        <w:tc>
          <w:tcPr>
            <w:tcW w:w="461" w:type="dxa"/>
            <w:vMerge/>
          </w:tcPr>
          <w:p w14:paraId="67F0643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C40B17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Bilgisayar oyun teknolojileri</w:t>
            </w:r>
          </w:p>
        </w:tc>
        <w:tc>
          <w:tcPr>
            <w:tcW w:w="5292" w:type="dxa"/>
            <w:tcBorders>
              <w:top w:val="single" w:sz="4" w:space="0" w:color="000000"/>
              <w:left w:val="single" w:sz="4" w:space="0" w:color="000000"/>
              <w:bottom w:val="single" w:sz="4" w:space="0" w:color="000000"/>
              <w:right w:val="single" w:sz="4" w:space="0" w:color="000000"/>
            </w:tcBorders>
          </w:tcPr>
          <w:p w14:paraId="28E54A99" w14:textId="77777777" w:rsidR="00BE2BE8" w:rsidRPr="009E587F" w:rsidRDefault="005614C9">
            <w:pPr>
              <w:spacing w:after="0" w:line="240" w:lineRule="auto"/>
              <w:contextualSpacing/>
              <w:jc w:val="both"/>
              <w:rPr>
                <w:rFonts w:ascii="Times New Roman" w:eastAsia="Times New Roman" w:hAnsi="Times New Roman" w:cs="Times New Roman"/>
                <w:sz w:val="18"/>
                <w:szCs w:val="18"/>
                <w:lang w:eastAsia="kk-KZ"/>
              </w:rPr>
            </w:pPr>
            <w:r w:rsidRPr="009E587F">
              <w:rPr>
                <w:rFonts w:ascii="Times New Roman" w:eastAsia="Times New Roman" w:hAnsi="Times New Roman" w:cs="Times New Roman"/>
                <w:bCs/>
                <w:sz w:val="18"/>
                <w:szCs w:val="18"/>
                <w:lang w:eastAsia="kk-KZ"/>
              </w:rPr>
              <w:t>Ders</w:t>
            </w:r>
            <w:r w:rsidRPr="009E587F">
              <w:rPr>
                <w:rFonts w:ascii="Times New Roman" w:eastAsia="Times New Roman" w:hAnsi="Times New Roman" w:cs="Times New Roman"/>
                <w:sz w:val="18"/>
                <w:szCs w:val="18"/>
                <w:lang w:eastAsia="kk-KZ"/>
              </w:rPr>
              <w:t>, bilgisayar oyunları geliştirme temellerini öğretir. Kursta oyun tasarımı, programlama, grafikler, animasyon ve oyun mekaniği oluşturma konularında teorik ve pratik beceriler ele alınır. Öğrenciler, oyun yapımı için gerekli araçlar ve programlama dillerini öğrenir, ayrıca oyun performansını optimize etme, çok oyunculu modları uygulama ve oyun testi yöntemlerini öğrenirler. Dersin amacı, öğrencilere oyun geliştirme sürecinin tüm aşamalarını tanıtmak ve onların yaratıcı ve teknik becerilerini geliştirmektir.</w:t>
            </w:r>
          </w:p>
        </w:tc>
        <w:tc>
          <w:tcPr>
            <w:tcW w:w="709" w:type="dxa"/>
            <w:vMerge/>
            <w:tcBorders>
              <w:left w:val="single" w:sz="4" w:space="0" w:color="000000"/>
              <w:right w:val="single" w:sz="4" w:space="0" w:color="000000"/>
            </w:tcBorders>
          </w:tcPr>
          <w:p w14:paraId="7F6B88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B673E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2D28C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265E1F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99AD9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9738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4F3E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23F31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30E8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4BFD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5588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638D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0279FD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2BCCD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D27EDFF" w14:textId="77777777">
        <w:trPr>
          <w:cantSplit/>
          <w:trHeight w:val="477"/>
        </w:trPr>
        <w:tc>
          <w:tcPr>
            <w:tcW w:w="461" w:type="dxa"/>
            <w:vMerge w:val="restart"/>
          </w:tcPr>
          <w:p w14:paraId="3C519C90"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57</w:t>
            </w:r>
          </w:p>
        </w:tc>
        <w:tc>
          <w:tcPr>
            <w:tcW w:w="2010" w:type="dxa"/>
            <w:tcBorders>
              <w:top w:val="single" w:sz="4" w:space="0" w:color="000000"/>
              <w:left w:val="single" w:sz="4" w:space="0" w:color="000000"/>
              <w:bottom w:val="single" w:sz="4" w:space="0" w:color="000000"/>
              <w:right w:val="single" w:sz="4" w:space="0" w:color="000000"/>
            </w:tcBorders>
          </w:tcPr>
          <w:p w14:paraId="21F00852"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ЖИ бағдарламалық қосымшалар құру</w:t>
            </w:r>
          </w:p>
        </w:tc>
        <w:tc>
          <w:tcPr>
            <w:tcW w:w="5292" w:type="dxa"/>
            <w:tcBorders>
              <w:top w:val="single" w:sz="4" w:space="0" w:color="000000"/>
              <w:left w:val="single" w:sz="4" w:space="0" w:color="000000"/>
              <w:bottom w:val="single" w:sz="4" w:space="0" w:color="000000"/>
              <w:right w:val="single" w:sz="4" w:space="0" w:color="000000"/>
            </w:tcBorders>
          </w:tcPr>
          <w:p w14:paraId="107BFA9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Пән жасанды интеллект (ЖИ) негізінде бағдарламалық қосымшалар құруға арналған. Курста ЖИ алгоритмдерін, машиналық оқыту мен терең оқыту әдістерін қолдана отырып, түрлі салаларда қолданылатын интеллектуалды жүйелерді әзірлеу тәсілдері қарастырылады. Студенттер Python, TensorFlow, Keras сияқты құралдармен жұмыс жасап, деректерді өңдеу, модельдер құру және оларды қолдану әдістерін үйренеді. Пәннің мақсаты – студенттерге ЖИ жүйелерін жобалау, бағдарламалау және дамыту бойынша дағдыларды қалыптастыру.</w:t>
            </w:r>
          </w:p>
        </w:tc>
        <w:tc>
          <w:tcPr>
            <w:tcW w:w="709" w:type="dxa"/>
            <w:vMerge w:val="restart"/>
            <w:tcBorders>
              <w:left w:val="single" w:sz="4" w:space="0" w:color="000000"/>
              <w:right w:val="single" w:sz="4" w:space="0" w:color="000000"/>
            </w:tcBorders>
          </w:tcPr>
          <w:p w14:paraId="7F4A6E8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7</w:t>
            </w:r>
          </w:p>
        </w:tc>
        <w:tc>
          <w:tcPr>
            <w:tcW w:w="566" w:type="dxa"/>
            <w:vMerge w:val="restart"/>
            <w:tcBorders>
              <w:left w:val="single" w:sz="4" w:space="0" w:color="000000"/>
            </w:tcBorders>
          </w:tcPr>
          <w:p w14:paraId="657EA61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8,9</w:t>
            </w:r>
          </w:p>
        </w:tc>
        <w:tc>
          <w:tcPr>
            <w:tcW w:w="568" w:type="dxa"/>
            <w:tcBorders>
              <w:left w:val="single" w:sz="4" w:space="0" w:color="000000"/>
            </w:tcBorders>
          </w:tcPr>
          <w:p w14:paraId="46B71F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A4E5B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B0A75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3A38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9209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48A18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D21A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5E27B2"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225981B"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748FF6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79EF3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DB466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607DC97" w14:textId="77777777">
        <w:trPr>
          <w:cantSplit/>
          <w:trHeight w:val="477"/>
        </w:trPr>
        <w:tc>
          <w:tcPr>
            <w:tcW w:w="461" w:type="dxa"/>
            <w:vMerge/>
          </w:tcPr>
          <w:p w14:paraId="7FE24C0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78B2360"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Создание приложений программного обеспечения ИИ</w:t>
            </w:r>
          </w:p>
        </w:tc>
        <w:tc>
          <w:tcPr>
            <w:tcW w:w="5292" w:type="dxa"/>
            <w:tcBorders>
              <w:top w:val="single" w:sz="4" w:space="0" w:color="000000"/>
              <w:left w:val="single" w:sz="4" w:space="0" w:color="000000"/>
              <w:bottom w:val="single" w:sz="4" w:space="0" w:color="000000"/>
              <w:right w:val="single" w:sz="4" w:space="0" w:color="000000"/>
            </w:tcBorders>
          </w:tcPr>
          <w:p w14:paraId="1FD8DF56" w14:textId="77777777" w:rsidR="00BE2BE8" w:rsidRPr="009E587F" w:rsidRDefault="005614C9">
            <w:pPr>
              <w:spacing w:after="0" w:line="240" w:lineRule="auto"/>
              <w:contextualSpacing/>
              <w:jc w:val="both"/>
              <w:rPr>
                <w:rFonts w:ascii="Times New Roman" w:eastAsia="Times New Roman" w:hAnsi="Times New Roman" w:cs="Times New Roman"/>
                <w:bCs/>
                <w:sz w:val="18"/>
                <w:szCs w:val="18"/>
                <w:lang w:eastAsia="kk-KZ"/>
              </w:rPr>
            </w:pPr>
            <w:r w:rsidRPr="009E587F">
              <w:rPr>
                <w:rFonts w:ascii="Times New Roman" w:hAnsi="Times New Roman" w:cs="Times New Roman"/>
                <w:bCs/>
                <w:sz w:val="18"/>
                <w:szCs w:val="18"/>
              </w:rPr>
              <w:t>Дисциплина</w:t>
            </w:r>
            <w:r w:rsidRPr="009E587F">
              <w:rPr>
                <w:rFonts w:ascii="Times New Roman" w:hAnsi="Times New Roman" w:cs="Times New Roman"/>
                <w:sz w:val="18"/>
                <w:szCs w:val="18"/>
              </w:rPr>
              <w:t xml:space="preserve"> посвящена разработке программных приложений на основе искусственного интеллекта (ИИ). В курсе рассматриваются методы применения ИИ-алгоритмов, машинного обучения и глубокого обучения для разработки интеллектуальных систем, используемых в различных областях. Студенты учат работать с инструментами, такими как Python, TensorFlow, Keras, и осваивают методы обработки данных, создания моделей и их применения. Цель дисциплины — развить у студентов навыки проектирования, программирования и разработки ИИ-систем.</w:t>
            </w:r>
          </w:p>
        </w:tc>
        <w:tc>
          <w:tcPr>
            <w:tcW w:w="709" w:type="dxa"/>
            <w:vMerge/>
            <w:tcBorders>
              <w:left w:val="single" w:sz="4" w:space="0" w:color="000000"/>
              <w:right w:val="single" w:sz="4" w:space="0" w:color="000000"/>
            </w:tcBorders>
          </w:tcPr>
          <w:p w14:paraId="5DFCA8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0D280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690BF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59FD13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CEAE2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0E5B1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3C9E9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0949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55BB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0F64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84CB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82C3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99DF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0DC9E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9CD6BB6" w14:textId="77777777">
        <w:trPr>
          <w:cantSplit/>
          <w:trHeight w:val="477"/>
        </w:trPr>
        <w:tc>
          <w:tcPr>
            <w:tcW w:w="461" w:type="dxa"/>
            <w:vMerge/>
          </w:tcPr>
          <w:p w14:paraId="06A66AB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959C55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Creating AI software applications</w:t>
            </w:r>
          </w:p>
        </w:tc>
        <w:tc>
          <w:tcPr>
            <w:tcW w:w="5292" w:type="dxa"/>
            <w:tcBorders>
              <w:top w:val="single" w:sz="4" w:space="0" w:color="000000"/>
              <w:left w:val="single" w:sz="4" w:space="0" w:color="000000"/>
              <w:bottom w:val="single" w:sz="4" w:space="0" w:color="000000"/>
              <w:right w:val="single" w:sz="4" w:space="0" w:color="000000"/>
            </w:tcBorders>
          </w:tcPr>
          <w:p w14:paraId="43F4EEBA"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The course</w:t>
            </w:r>
            <w:r w:rsidRPr="009E587F">
              <w:rPr>
                <w:rFonts w:ascii="Times New Roman" w:hAnsi="Times New Roman" w:cs="Times New Roman"/>
                <w:sz w:val="18"/>
                <w:szCs w:val="18"/>
              </w:rPr>
              <w:t xml:space="preserve"> focuses on developing software applications based on artificial intelligence (AI). It covers methods of applying AI algorithms, machine learning, and deep learning techniques to create intelligent systems used in various fields. Students will work with tools like Python, TensorFlow, and Keras, learning data processing, model creation, and application techniques. The course aims to equip students with the skills to design, program, and develop AI systems.</w:t>
            </w:r>
          </w:p>
        </w:tc>
        <w:tc>
          <w:tcPr>
            <w:tcW w:w="709" w:type="dxa"/>
            <w:vMerge/>
            <w:tcBorders>
              <w:left w:val="single" w:sz="4" w:space="0" w:color="000000"/>
              <w:right w:val="single" w:sz="4" w:space="0" w:color="000000"/>
            </w:tcBorders>
          </w:tcPr>
          <w:p w14:paraId="267738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6AD31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D61DC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E5E37F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F9601E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D4E3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21B5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3536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6A13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7590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45D2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A962B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3E28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B6043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DDE548E" w14:textId="77777777">
        <w:trPr>
          <w:cantSplit/>
          <w:trHeight w:val="477"/>
        </w:trPr>
        <w:tc>
          <w:tcPr>
            <w:tcW w:w="461" w:type="dxa"/>
            <w:vMerge/>
          </w:tcPr>
          <w:p w14:paraId="28A9D200"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5EA1C46"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Yapay zeka yazılım uygulamaları oluşturma</w:t>
            </w:r>
          </w:p>
        </w:tc>
        <w:tc>
          <w:tcPr>
            <w:tcW w:w="5292" w:type="dxa"/>
            <w:tcBorders>
              <w:top w:val="single" w:sz="4" w:space="0" w:color="000000"/>
              <w:left w:val="single" w:sz="4" w:space="0" w:color="000000"/>
              <w:bottom w:val="single" w:sz="4" w:space="0" w:color="000000"/>
              <w:right w:val="single" w:sz="4" w:space="0" w:color="000000"/>
            </w:tcBorders>
          </w:tcPr>
          <w:p w14:paraId="514B6DD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bCs/>
                <w:sz w:val="18"/>
                <w:szCs w:val="18"/>
              </w:rPr>
              <w:t>Ders</w:t>
            </w:r>
            <w:r w:rsidRPr="009E587F">
              <w:rPr>
                <w:rFonts w:ascii="Times New Roman" w:hAnsi="Times New Roman" w:cs="Times New Roman"/>
                <w:sz w:val="18"/>
                <w:szCs w:val="18"/>
              </w:rPr>
              <w:t>, yapay zeka (YZ) tabanlı yazılım uygulamaları geliştirmeye odaklanır. Kursta, YZ algoritmalarının, makine öğrenimi ve derin öğrenme tekniklerinin çeşitli alanlarda kullanılan akıllı sistemlerin geliştirilmesindeki uygulama yöntemleri ele alınır. Öğrenciler, Python, TensorFlow ve Keras gibi araçlarla çalışarak veri işleme, model oluşturma ve uygulama yöntemlerini öğrenirler. Dersin amacı, öğrencilere YZ sistemlerini tasarlama, programlama ve geliştirme becerileri kazandırmaktır.</w:t>
            </w:r>
          </w:p>
        </w:tc>
        <w:tc>
          <w:tcPr>
            <w:tcW w:w="709" w:type="dxa"/>
            <w:vMerge/>
            <w:tcBorders>
              <w:left w:val="single" w:sz="4" w:space="0" w:color="000000"/>
              <w:right w:val="single" w:sz="4" w:space="0" w:color="000000"/>
            </w:tcBorders>
          </w:tcPr>
          <w:p w14:paraId="55C1A4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0D942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9D219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C3AA17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05274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3E79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DAFB4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E6FC9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74AA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BF0B7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2852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047D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51EC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E5403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404460F" w14:textId="77777777">
        <w:trPr>
          <w:cantSplit/>
          <w:trHeight w:val="477"/>
        </w:trPr>
        <w:tc>
          <w:tcPr>
            <w:tcW w:w="461" w:type="dxa"/>
            <w:vMerge w:val="restart"/>
          </w:tcPr>
          <w:p w14:paraId="455E90B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58</w:t>
            </w:r>
          </w:p>
        </w:tc>
        <w:tc>
          <w:tcPr>
            <w:tcW w:w="2010" w:type="dxa"/>
            <w:tcBorders>
              <w:top w:val="single" w:sz="4" w:space="0" w:color="000000"/>
              <w:left w:val="single" w:sz="4" w:space="0" w:color="000000"/>
              <w:bottom w:val="single" w:sz="4" w:space="0" w:color="000000"/>
              <w:right w:val="single" w:sz="4" w:space="0" w:color="000000"/>
            </w:tcBorders>
          </w:tcPr>
          <w:p w14:paraId="57E3BBF6"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heme="minorEastAsia"/>
                <w:sz w:val="18"/>
                <w:szCs w:val="18"/>
              </w:rPr>
              <w:t>Эволюциялық есептеулер және генетикалық алгоритмдер</w:t>
            </w:r>
          </w:p>
        </w:tc>
        <w:tc>
          <w:tcPr>
            <w:tcW w:w="5292" w:type="dxa"/>
            <w:tcBorders>
              <w:top w:val="single" w:sz="4" w:space="0" w:color="000000"/>
              <w:left w:val="single" w:sz="4" w:space="0" w:color="000000"/>
              <w:bottom w:val="single" w:sz="4" w:space="0" w:color="000000"/>
              <w:right w:val="single" w:sz="4" w:space="0" w:color="000000"/>
            </w:tcBorders>
          </w:tcPr>
          <w:p w14:paraId="56AEBEA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Бұл пән эволюциялық есептеулердің теориялық негіздерін және генетикалық алгоритмдердің құрылымын үйретеді. Студенттер табиғи сұрыпталу, кроссовер, мутация, популяция сияқты биологиялық процестерге негізделген алгоритмдерді меңгереді. Сонымен қатар, нақты өмірлік есептерге генетикалық алгоритмдерді қолдану тәсілдері, оңтайландыру және моделдеу бағыттары қарастырылады. Пән барысында MATLAB немесе Python тілдерінде практикалық жобалар орындалады.</w:t>
            </w:r>
          </w:p>
        </w:tc>
        <w:tc>
          <w:tcPr>
            <w:tcW w:w="709" w:type="dxa"/>
            <w:vMerge w:val="restart"/>
            <w:tcBorders>
              <w:left w:val="single" w:sz="4" w:space="0" w:color="000000"/>
              <w:right w:val="single" w:sz="4" w:space="0" w:color="000000"/>
            </w:tcBorders>
          </w:tcPr>
          <w:p w14:paraId="08D426C5"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5</w:t>
            </w:r>
          </w:p>
        </w:tc>
        <w:tc>
          <w:tcPr>
            <w:tcW w:w="566" w:type="dxa"/>
            <w:vMerge w:val="restart"/>
            <w:tcBorders>
              <w:left w:val="single" w:sz="4" w:space="0" w:color="000000"/>
            </w:tcBorders>
          </w:tcPr>
          <w:p w14:paraId="4DE005D8"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w:t>
            </w:r>
          </w:p>
        </w:tc>
        <w:tc>
          <w:tcPr>
            <w:tcW w:w="568" w:type="dxa"/>
            <w:tcBorders>
              <w:left w:val="single" w:sz="4" w:space="0" w:color="000000"/>
            </w:tcBorders>
          </w:tcPr>
          <w:p w14:paraId="264D04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3BB954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59F3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E205C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045F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DA85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48C16D"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3316DC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A4D5C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EE52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D2A40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EB255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499F803" w14:textId="77777777">
        <w:trPr>
          <w:cantSplit/>
          <w:trHeight w:val="477"/>
        </w:trPr>
        <w:tc>
          <w:tcPr>
            <w:tcW w:w="461" w:type="dxa"/>
            <w:vMerge/>
          </w:tcPr>
          <w:p w14:paraId="230083E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5D1995F"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Эволюционные вычисления и генетические алгоритмы</w:t>
            </w:r>
          </w:p>
        </w:tc>
        <w:tc>
          <w:tcPr>
            <w:tcW w:w="5292" w:type="dxa"/>
            <w:tcBorders>
              <w:top w:val="single" w:sz="4" w:space="0" w:color="000000"/>
              <w:left w:val="single" w:sz="4" w:space="0" w:color="000000"/>
              <w:bottom w:val="single" w:sz="4" w:space="0" w:color="000000"/>
              <w:right w:val="single" w:sz="4" w:space="0" w:color="000000"/>
            </w:tcBorders>
          </w:tcPr>
          <w:p w14:paraId="34F5CAE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посвящена изучению теоретических основ эволюционных вычислений и структуры генетических алгоритмов. Студенты освоят алгоритмы, основанные на биологических процессах, таких как естественный отбор, кроссовер, мутация и популяция. Также рассматриваются методы применения генетических алгоритмов для решения прикладных задач, оптимизации и моделирования. В рамках курса выполняются практические проекты на языках программирования MATLAB или Python.</w:t>
            </w:r>
          </w:p>
        </w:tc>
        <w:tc>
          <w:tcPr>
            <w:tcW w:w="709" w:type="dxa"/>
            <w:vMerge/>
            <w:tcBorders>
              <w:left w:val="single" w:sz="4" w:space="0" w:color="000000"/>
              <w:right w:val="single" w:sz="4" w:space="0" w:color="000000"/>
            </w:tcBorders>
          </w:tcPr>
          <w:p w14:paraId="547596E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E2BAC8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C85C9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39897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FF9B6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EBE5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BF62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2F60E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AA5B3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EE605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F29FE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EE3B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691B3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459CB8"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F42BCAF" w14:textId="77777777">
        <w:trPr>
          <w:cantSplit/>
          <w:trHeight w:val="477"/>
        </w:trPr>
        <w:tc>
          <w:tcPr>
            <w:tcW w:w="461" w:type="dxa"/>
            <w:vMerge/>
          </w:tcPr>
          <w:p w14:paraId="01CC7BA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CAFC8F3"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Evolutionary Computation and Genetic Algorithms</w:t>
            </w:r>
          </w:p>
        </w:tc>
        <w:tc>
          <w:tcPr>
            <w:tcW w:w="5292" w:type="dxa"/>
            <w:tcBorders>
              <w:top w:val="single" w:sz="4" w:space="0" w:color="000000"/>
              <w:left w:val="single" w:sz="4" w:space="0" w:color="000000"/>
              <w:bottom w:val="single" w:sz="4" w:space="0" w:color="000000"/>
              <w:right w:val="single" w:sz="4" w:space="0" w:color="000000"/>
            </w:tcBorders>
          </w:tcPr>
          <w:p w14:paraId="1EBCD69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This course introduces the theoretical foundations of evolutionary computation and the structure of genetic algorithms. Students will explore algorithms inspired by biological processes such as natural selection, crossover, mutation, and populations. The course also examines how genetic algorithms can be applied to real-world problems, including optimization and modeling tasks. Practical projects using MATLAB or Python will be implemented.</w:t>
            </w:r>
          </w:p>
        </w:tc>
        <w:tc>
          <w:tcPr>
            <w:tcW w:w="709" w:type="dxa"/>
            <w:vMerge/>
            <w:tcBorders>
              <w:left w:val="single" w:sz="4" w:space="0" w:color="000000"/>
              <w:right w:val="single" w:sz="4" w:space="0" w:color="000000"/>
            </w:tcBorders>
          </w:tcPr>
          <w:p w14:paraId="4D8228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55FD8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8F25A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483E0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249D8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13472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9C606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2C32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9D30B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1625A8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37F7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2D89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F51E5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98CECF"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BAECC16" w14:textId="77777777">
        <w:trPr>
          <w:cantSplit/>
          <w:trHeight w:val="477"/>
        </w:trPr>
        <w:tc>
          <w:tcPr>
            <w:tcW w:w="461" w:type="dxa"/>
            <w:vMerge/>
          </w:tcPr>
          <w:p w14:paraId="0E4D451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5614493"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Style w:val="ezkurwreuab5ozgtqnkl"/>
                <w:sz w:val="18"/>
                <w:szCs w:val="18"/>
              </w:rPr>
              <w:t>Evrimsel Hesaplamalar ve Genetik Algoritmalar</w:t>
            </w:r>
          </w:p>
        </w:tc>
        <w:tc>
          <w:tcPr>
            <w:tcW w:w="5292" w:type="dxa"/>
            <w:tcBorders>
              <w:top w:val="single" w:sz="4" w:space="0" w:color="000000"/>
              <w:left w:val="single" w:sz="4" w:space="0" w:color="000000"/>
              <w:bottom w:val="single" w:sz="4" w:space="0" w:color="000000"/>
              <w:right w:val="single" w:sz="4" w:space="0" w:color="000000"/>
            </w:tcBorders>
          </w:tcPr>
          <w:p w14:paraId="3F90897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evrimsel hesaplamaların teorik temellerini ve genetik algoritmaların yapısını öğretir. Öğrenciler, doğal seçilim, çaprazlama, mutasyon ve popülasyon gibi biyolojik süreçlere dayalı algoritmaları öğreneceklerdir. Ayrıca, genetik algoritmaların optimizasyon ve modelleme gibi gerçek dünya problemlerine uygulanması ele alınır. MATLAB veya Python programlama dillerinde pratik projeler gerçekleştirilecektir.</w:t>
            </w:r>
          </w:p>
        </w:tc>
        <w:tc>
          <w:tcPr>
            <w:tcW w:w="709" w:type="dxa"/>
            <w:vMerge/>
            <w:tcBorders>
              <w:left w:val="single" w:sz="4" w:space="0" w:color="000000"/>
              <w:right w:val="single" w:sz="4" w:space="0" w:color="000000"/>
            </w:tcBorders>
          </w:tcPr>
          <w:p w14:paraId="26F6F18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A9B8F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CE565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78603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B3C9F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B5E2C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CA54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12A2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5F34C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B94B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8380C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F166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705A6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D9FC3E"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DFF0256" w14:textId="77777777">
        <w:trPr>
          <w:cantSplit/>
          <w:trHeight w:val="477"/>
        </w:trPr>
        <w:tc>
          <w:tcPr>
            <w:tcW w:w="461" w:type="dxa"/>
            <w:vMerge w:val="restart"/>
          </w:tcPr>
          <w:p w14:paraId="3BD841A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59</w:t>
            </w:r>
          </w:p>
        </w:tc>
        <w:tc>
          <w:tcPr>
            <w:tcW w:w="2010" w:type="dxa"/>
            <w:tcBorders>
              <w:top w:val="single" w:sz="4" w:space="0" w:color="000000"/>
              <w:left w:val="single" w:sz="4" w:space="0" w:color="000000"/>
              <w:bottom w:val="single" w:sz="4" w:space="0" w:color="000000"/>
              <w:right w:val="single" w:sz="4" w:space="0" w:color="000000"/>
            </w:tcBorders>
          </w:tcPr>
          <w:p w14:paraId="725C9A4F" w14:textId="77777777" w:rsidR="00BE2BE8" w:rsidRPr="009E587F" w:rsidRDefault="005614C9">
            <w:pPr>
              <w:pStyle w:val="af7"/>
              <w:spacing w:before="0" w:beforeAutospacing="0" w:after="0" w:afterAutospacing="0"/>
              <w:contextualSpacing/>
              <w:rPr>
                <w:rStyle w:val="ezkurwreuab5ozgtqnkl"/>
                <w:sz w:val="18"/>
                <w:szCs w:val="18"/>
              </w:rPr>
            </w:pPr>
            <w:r w:rsidRPr="009E587F">
              <w:rPr>
                <w:sz w:val="18"/>
                <w:szCs w:val="18"/>
                <w:shd w:val="clear" w:color="auto" w:fill="F5F5F5"/>
              </w:rPr>
              <w:t>Tensor Flow көмегімен жасанды интеллект</w:t>
            </w:r>
          </w:p>
        </w:tc>
        <w:tc>
          <w:tcPr>
            <w:tcW w:w="5292" w:type="dxa"/>
            <w:tcBorders>
              <w:top w:val="single" w:sz="4" w:space="0" w:color="000000"/>
              <w:left w:val="single" w:sz="4" w:space="0" w:color="000000"/>
              <w:bottom w:val="single" w:sz="4" w:space="0" w:color="000000"/>
              <w:right w:val="single" w:sz="4" w:space="0" w:color="000000"/>
            </w:tcBorders>
          </w:tcPr>
          <w:p w14:paraId="6598AA54"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Пән студенттерге жасанды интеллекттің негізгі ұғымдарын, терең оқыту модельдерін және олардың практикалық қолданылуын үйретуге бағытталған. Курста Google әзірлеген ашық кодты TensorFlow кітапханасының мүмкіндіктері қарастырылады. Студенттер нейрондық желілер құру, оларды оқыту, тестілеу және оңтайландыру тәсілдерін меңгереді. Сонымен қатар нақты мәліметтермен жұмыс істей отырып, кескінді тану, табиғи тілді өңдеу және болжау модельдерін жасау бойынша жобалар іске асырылады. Пән бағдарламасы теорияны тәжірибемен ұштастырып, студенттерге жасанды интеллект жүйелерін өз бетімен әзірлеуге қажетті практикалық дағдыларды қалыптастырады.</w:t>
            </w:r>
          </w:p>
        </w:tc>
        <w:tc>
          <w:tcPr>
            <w:tcW w:w="709" w:type="dxa"/>
            <w:vMerge w:val="restart"/>
            <w:tcBorders>
              <w:left w:val="single" w:sz="4" w:space="0" w:color="000000"/>
              <w:right w:val="single" w:sz="4" w:space="0" w:color="000000"/>
            </w:tcBorders>
          </w:tcPr>
          <w:p w14:paraId="2CCB4C6E"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6</w:t>
            </w:r>
          </w:p>
        </w:tc>
        <w:tc>
          <w:tcPr>
            <w:tcW w:w="566" w:type="dxa"/>
            <w:vMerge w:val="restart"/>
            <w:tcBorders>
              <w:left w:val="single" w:sz="4" w:space="0" w:color="000000"/>
            </w:tcBorders>
          </w:tcPr>
          <w:p w14:paraId="0E3FF1B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9,11</w:t>
            </w:r>
          </w:p>
        </w:tc>
        <w:tc>
          <w:tcPr>
            <w:tcW w:w="568" w:type="dxa"/>
            <w:tcBorders>
              <w:left w:val="single" w:sz="4" w:space="0" w:color="000000"/>
            </w:tcBorders>
          </w:tcPr>
          <w:p w14:paraId="462937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63A55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6FFCC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515A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1119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FA34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CA6D1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9C788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DE0009"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6DB43B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641BF9"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c>
          <w:tcPr>
            <w:tcW w:w="567" w:type="dxa"/>
            <w:tcBorders>
              <w:left w:val="single" w:sz="4" w:space="0" w:color="000000"/>
            </w:tcBorders>
          </w:tcPr>
          <w:p w14:paraId="3991EB5C"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282581F" w14:textId="77777777">
        <w:trPr>
          <w:cantSplit/>
          <w:trHeight w:val="477"/>
        </w:trPr>
        <w:tc>
          <w:tcPr>
            <w:tcW w:w="461" w:type="dxa"/>
            <w:vMerge/>
          </w:tcPr>
          <w:p w14:paraId="2B0975E2"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4FC345F" w14:textId="77777777" w:rsidR="00BE2BE8" w:rsidRPr="009E587F" w:rsidRDefault="005614C9">
            <w:pPr>
              <w:pStyle w:val="af7"/>
              <w:spacing w:before="0" w:beforeAutospacing="0" w:after="0" w:afterAutospacing="0"/>
              <w:contextualSpacing/>
              <w:rPr>
                <w:rStyle w:val="ezkurwreuab5ozgtqnkl"/>
                <w:sz w:val="18"/>
                <w:szCs w:val="18"/>
              </w:rPr>
            </w:pPr>
            <w:r w:rsidRPr="009E587F">
              <w:rPr>
                <w:sz w:val="18"/>
                <w:szCs w:val="18"/>
                <w:shd w:val="clear" w:color="auto" w:fill="F5F5F5"/>
              </w:rPr>
              <w:t>Искусственный интеллект с использованием Tensor Flow</w:t>
            </w:r>
          </w:p>
        </w:tc>
        <w:tc>
          <w:tcPr>
            <w:tcW w:w="5292" w:type="dxa"/>
            <w:tcBorders>
              <w:top w:val="single" w:sz="4" w:space="0" w:color="000000"/>
              <w:left w:val="single" w:sz="4" w:space="0" w:color="000000"/>
              <w:bottom w:val="single" w:sz="4" w:space="0" w:color="000000"/>
              <w:right w:val="single" w:sz="4" w:space="0" w:color="000000"/>
            </w:tcBorders>
          </w:tcPr>
          <w:p w14:paraId="7A71EF1C"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Дисциплина направлена на изучение ключевых понятий искусственного интеллекта, моделей глубокого обучения и их практического применения. Рассматриваются возможности библиотеки TensorFlow с открытым исходным кодом, разработанной компанией Google. Обучающиеся осваивают создание нейронных сетей, их обучение, тестирование и оптимизацию. В рамках практических заданий разрабатываются проекты по распознаванию изображений, обработке естественного языка и прогнозированию на основе реальных данных. Курс сочетает теоретическую базу с практикой и формирует навыки самостоятельной разработки ИИ-систем.</w:t>
            </w:r>
          </w:p>
        </w:tc>
        <w:tc>
          <w:tcPr>
            <w:tcW w:w="709" w:type="dxa"/>
            <w:vMerge/>
            <w:tcBorders>
              <w:left w:val="single" w:sz="4" w:space="0" w:color="000000"/>
              <w:right w:val="single" w:sz="4" w:space="0" w:color="000000"/>
            </w:tcBorders>
          </w:tcPr>
          <w:p w14:paraId="7FEEF3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D0A83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77471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92096B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24208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A4354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FFE1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A800E0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A6AD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E5D156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0ACA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0F8E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CB10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150596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6124D8F" w14:textId="77777777">
        <w:trPr>
          <w:cantSplit/>
          <w:trHeight w:val="477"/>
        </w:trPr>
        <w:tc>
          <w:tcPr>
            <w:tcW w:w="461" w:type="dxa"/>
            <w:vMerge/>
          </w:tcPr>
          <w:p w14:paraId="3D7B94B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9045F09" w14:textId="77777777" w:rsidR="00BE2BE8" w:rsidRPr="009E587F" w:rsidRDefault="005614C9">
            <w:pPr>
              <w:pStyle w:val="af7"/>
              <w:spacing w:before="0" w:beforeAutospacing="0" w:after="0" w:afterAutospacing="0"/>
              <w:contextualSpacing/>
              <w:rPr>
                <w:rStyle w:val="ezkurwreuab5ozgtqnkl"/>
                <w:sz w:val="18"/>
                <w:szCs w:val="18"/>
              </w:rPr>
            </w:pPr>
            <w:r w:rsidRPr="009E587F">
              <w:rPr>
                <w:rStyle w:val="ezkurwreuab5ozgtqnkl"/>
                <w:sz w:val="18"/>
                <w:szCs w:val="18"/>
              </w:rPr>
              <w:t>Artificial Intelligence with Tensor Flow</w:t>
            </w:r>
          </w:p>
        </w:tc>
        <w:tc>
          <w:tcPr>
            <w:tcW w:w="5292" w:type="dxa"/>
            <w:tcBorders>
              <w:top w:val="single" w:sz="4" w:space="0" w:color="000000"/>
              <w:left w:val="single" w:sz="4" w:space="0" w:color="000000"/>
              <w:bottom w:val="single" w:sz="4" w:space="0" w:color="000000"/>
              <w:right w:val="single" w:sz="4" w:space="0" w:color="000000"/>
            </w:tcBorders>
          </w:tcPr>
          <w:p w14:paraId="47BEA51A"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This course focuses on the fundamentals of artificial intelligence, deep learning models, and their practical applications. It explores the capabilities of the open-source TensorFlow library developed by Google. Learners acquire skills in building, training, testing, and optimizing neural networks. Through hands-on projects, students develop models for image recognition, natural language processing, and predictive analysis using real-world datasets. The course combines theoretical foundations with applied practice to equip learners with the necessary skills for independently developing AI systems.</w:t>
            </w:r>
          </w:p>
        </w:tc>
        <w:tc>
          <w:tcPr>
            <w:tcW w:w="709" w:type="dxa"/>
            <w:vMerge/>
            <w:tcBorders>
              <w:left w:val="single" w:sz="4" w:space="0" w:color="000000"/>
              <w:right w:val="single" w:sz="4" w:space="0" w:color="000000"/>
            </w:tcBorders>
          </w:tcPr>
          <w:p w14:paraId="77D09F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9784F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7958C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F3306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638E9C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27CE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25FAC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1217A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42160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F90D52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4DAC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EE15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C22A7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E43D5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E53E7BA" w14:textId="77777777">
        <w:trPr>
          <w:cantSplit/>
          <w:trHeight w:val="477"/>
        </w:trPr>
        <w:tc>
          <w:tcPr>
            <w:tcW w:w="461" w:type="dxa"/>
            <w:vMerge/>
          </w:tcPr>
          <w:p w14:paraId="773632B3"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543EF5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Tensor Flow ile Yapay Zeka</w:t>
            </w:r>
          </w:p>
          <w:p w14:paraId="4A42CA2E" w14:textId="77777777" w:rsidR="00BE2BE8" w:rsidRPr="009E587F" w:rsidRDefault="00BE2BE8">
            <w:pPr>
              <w:pStyle w:val="af7"/>
              <w:spacing w:before="0" w:beforeAutospacing="0" w:after="0" w:afterAutospacing="0"/>
              <w:contextualSpacing/>
              <w:rPr>
                <w:rStyle w:val="ezkurwreuab5ozgtqnkl"/>
                <w:sz w:val="18"/>
                <w:szCs w:val="18"/>
              </w:rPr>
            </w:pPr>
          </w:p>
        </w:tc>
        <w:tc>
          <w:tcPr>
            <w:tcW w:w="5292" w:type="dxa"/>
            <w:tcBorders>
              <w:top w:val="single" w:sz="4" w:space="0" w:color="000000"/>
              <w:left w:val="single" w:sz="4" w:space="0" w:color="000000"/>
              <w:bottom w:val="single" w:sz="4" w:space="0" w:color="000000"/>
              <w:right w:val="single" w:sz="4" w:space="0" w:color="000000"/>
            </w:tcBorders>
          </w:tcPr>
          <w:p w14:paraId="7F53293D" w14:textId="77777777" w:rsidR="00BE2BE8" w:rsidRPr="009E587F" w:rsidRDefault="005614C9">
            <w:pPr>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Bu ders, öğrencilere yapay zekanın temel kavramlarını, derin öğrenme modellerini ve bunların pratik uygulamalarını öğretmeyi amaçlamaktadır. Ders, Google tarafından geliştirilen açık kaynaklı TensorFlow kütüphanesinin yeteneklerini incelemektedir. Öğrenciler, sinir ağlarını nasıl oluşturacaklarını, eğiteceklerini, test edeceklerini ve optimize edeceklerini öğreneceklerdir. Ayrıca, gerçek verilerle çalışarak görüntü tanıma, doğal dil işleme ve tahmin modelleri üzerine projeler uygulanacaktır. Ders programı, teoriyi pratikle birleştirerek öğrencilerin yapay zeka sistemlerini bağımsız olarak geliştirmeleri için gerekli pratik becerileri geliştirir.</w:t>
            </w:r>
          </w:p>
        </w:tc>
        <w:tc>
          <w:tcPr>
            <w:tcW w:w="709" w:type="dxa"/>
            <w:vMerge/>
            <w:tcBorders>
              <w:left w:val="single" w:sz="4" w:space="0" w:color="000000"/>
              <w:right w:val="single" w:sz="4" w:space="0" w:color="000000"/>
            </w:tcBorders>
          </w:tcPr>
          <w:p w14:paraId="346203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3C30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30C1D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2D907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AFD95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D4D86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343C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0FD5F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8FF28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579B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C07A07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A486A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CE3A5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FA1D42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FD5B703" w14:textId="77777777">
        <w:trPr>
          <w:cantSplit/>
          <w:trHeight w:val="477"/>
        </w:trPr>
        <w:tc>
          <w:tcPr>
            <w:tcW w:w="461" w:type="dxa"/>
            <w:vMerge w:val="restart"/>
          </w:tcPr>
          <w:p w14:paraId="23EDC06F"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60</w:t>
            </w:r>
          </w:p>
        </w:tc>
        <w:tc>
          <w:tcPr>
            <w:tcW w:w="2010" w:type="dxa"/>
            <w:tcBorders>
              <w:top w:val="single" w:sz="4" w:space="0" w:color="000000"/>
              <w:left w:val="single" w:sz="4" w:space="0" w:color="000000"/>
              <w:bottom w:val="single" w:sz="4" w:space="0" w:color="000000"/>
              <w:right w:val="single" w:sz="4" w:space="0" w:color="000000"/>
            </w:tcBorders>
          </w:tcPr>
          <w:p w14:paraId="72FC3185"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ӨНДІРІСТІК ПРАКТИКА ІІІ</w:t>
            </w:r>
          </w:p>
        </w:tc>
        <w:tc>
          <w:tcPr>
            <w:tcW w:w="5292" w:type="dxa"/>
            <w:tcBorders>
              <w:top w:val="single" w:sz="4" w:space="0" w:color="000000"/>
              <w:left w:val="single" w:sz="4" w:space="0" w:color="000000"/>
              <w:bottom w:val="single" w:sz="4" w:space="0" w:color="000000"/>
              <w:right w:val="single" w:sz="4" w:space="0" w:color="000000"/>
            </w:tcBorders>
          </w:tcPr>
          <w:p w14:paraId="5004BB4B"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709" w:type="dxa"/>
            <w:vMerge w:val="restart"/>
            <w:tcBorders>
              <w:left w:val="single" w:sz="4" w:space="0" w:color="000000"/>
              <w:right w:val="single" w:sz="4" w:space="0" w:color="000000"/>
            </w:tcBorders>
          </w:tcPr>
          <w:p w14:paraId="60920F60"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5E64BBA0" w14:textId="77777777" w:rsidR="00BE2BE8" w:rsidRPr="009E587F" w:rsidRDefault="00BE2BE8">
            <w:pPr>
              <w:spacing w:after="0" w:line="240" w:lineRule="auto"/>
              <w:contextualSpacing/>
              <w:jc w:val="center"/>
              <w:rPr>
                <w:rFonts w:ascii="Times New Roman" w:hAnsi="Times New Roman" w:cs="Times New Roman"/>
                <w:sz w:val="18"/>
                <w:szCs w:val="18"/>
                <w:lang w:val="en-US"/>
              </w:rPr>
            </w:pPr>
          </w:p>
        </w:tc>
        <w:tc>
          <w:tcPr>
            <w:tcW w:w="568" w:type="dxa"/>
            <w:tcBorders>
              <w:left w:val="single" w:sz="4" w:space="0" w:color="000000"/>
            </w:tcBorders>
          </w:tcPr>
          <w:p w14:paraId="597EDC9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2E1632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BA672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8027D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E8573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A9A39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6F4C76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923F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0A40B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5DF9E6"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5048B60F"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107D3E8F"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1A7605BF" w14:textId="77777777">
        <w:trPr>
          <w:cantSplit/>
          <w:trHeight w:val="477"/>
        </w:trPr>
        <w:tc>
          <w:tcPr>
            <w:tcW w:w="461" w:type="dxa"/>
            <w:vMerge/>
          </w:tcPr>
          <w:p w14:paraId="34DAB75F"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5B983B7"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ПРОИЗВОДСТВЕННАЯ  ПРАКТИКА ІІІ</w:t>
            </w:r>
          </w:p>
        </w:tc>
        <w:tc>
          <w:tcPr>
            <w:tcW w:w="5292" w:type="dxa"/>
            <w:tcBorders>
              <w:top w:val="single" w:sz="4" w:space="0" w:color="000000"/>
              <w:left w:val="single" w:sz="4" w:space="0" w:color="000000"/>
              <w:bottom w:val="single" w:sz="4" w:space="0" w:color="000000"/>
              <w:right w:val="single" w:sz="4" w:space="0" w:color="000000"/>
            </w:tcBorders>
          </w:tcPr>
          <w:p w14:paraId="78FED2E7"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709" w:type="dxa"/>
            <w:vMerge/>
            <w:tcBorders>
              <w:left w:val="single" w:sz="4" w:space="0" w:color="000000"/>
              <w:right w:val="single" w:sz="4" w:space="0" w:color="000000"/>
            </w:tcBorders>
          </w:tcPr>
          <w:p w14:paraId="62EDD66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9485D8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838F1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BA4763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F590E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67FC7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0801C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39FF1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FD267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B8C9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1B82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87B61D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066675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96C7A7"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8B95BB4" w14:textId="77777777">
        <w:trPr>
          <w:cantSplit/>
          <w:trHeight w:val="477"/>
        </w:trPr>
        <w:tc>
          <w:tcPr>
            <w:tcW w:w="461" w:type="dxa"/>
            <w:vMerge/>
          </w:tcPr>
          <w:p w14:paraId="3CC72D1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019370D"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INDUSTRIAL PRACTICE  ІІІ</w:t>
            </w:r>
          </w:p>
        </w:tc>
        <w:tc>
          <w:tcPr>
            <w:tcW w:w="5292" w:type="dxa"/>
            <w:tcBorders>
              <w:top w:val="single" w:sz="4" w:space="0" w:color="000000"/>
              <w:left w:val="single" w:sz="4" w:space="0" w:color="000000"/>
              <w:bottom w:val="single" w:sz="4" w:space="0" w:color="000000"/>
              <w:right w:val="single" w:sz="4" w:space="0" w:color="000000"/>
            </w:tcBorders>
          </w:tcPr>
          <w:p w14:paraId="2261BEF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709" w:type="dxa"/>
            <w:vMerge/>
            <w:tcBorders>
              <w:left w:val="single" w:sz="4" w:space="0" w:color="000000"/>
              <w:right w:val="single" w:sz="4" w:space="0" w:color="000000"/>
            </w:tcBorders>
          </w:tcPr>
          <w:p w14:paraId="1AE71F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FBDFB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6669A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9326B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E5F671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0233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804E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D3F8B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9CD6B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9AD9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78DF3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C526A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6820D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6BFD77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C8E89B9" w14:textId="77777777">
        <w:trPr>
          <w:cantSplit/>
          <w:trHeight w:val="477"/>
        </w:trPr>
        <w:tc>
          <w:tcPr>
            <w:tcW w:w="461" w:type="dxa"/>
            <w:vMerge/>
          </w:tcPr>
          <w:p w14:paraId="49FFC4B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42A360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ENDÜSTRİYEL UYGULAMA III</w:t>
            </w:r>
          </w:p>
          <w:p w14:paraId="1268C348"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58184EF0"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Endüstriyel uygulama, gelecekteki uzmanlık alanında pratik beceriler edinmeyi ve ileri düzeyde mesleki ve örgütsel deneyim kazanmayı amaçlayan bir mesleki uygulama türüdür. Öğrenci, bir uzman olarak pratik ve somut çalışmalar yürütür ve temel ve uzmanlık alanlarındaki teorik bilgileri pekiştirir. Endüstriyel uygulama sırasında öğrenci, gerçek bir üretim ortamının tüm alanlarında mesleki faaliyete hazırlanır.</w:t>
            </w:r>
          </w:p>
        </w:tc>
        <w:tc>
          <w:tcPr>
            <w:tcW w:w="709" w:type="dxa"/>
            <w:vMerge/>
            <w:tcBorders>
              <w:left w:val="single" w:sz="4" w:space="0" w:color="000000"/>
              <w:right w:val="single" w:sz="4" w:space="0" w:color="000000"/>
            </w:tcBorders>
          </w:tcPr>
          <w:p w14:paraId="379926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09612A6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FA3A3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3BEA4E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3C96A2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FAC04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AF10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D140F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A8B54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3E85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D827E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249C0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79FE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25C1F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4DB6993" w14:textId="77777777">
        <w:trPr>
          <w:cantSplit/>
          <w:trHeight w:val="477"/>
        </w:trPr>
        <w:tc>
          <w:tcPr>
            <w:tcW w:w="461" w:type="dxa"/>
            <w:vMerge w:val="restart"/>
          </w:tcPr>
          <w:p w14:paraId="0346877B"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61</w:t>
            </w:r>
          </w:p>
        </w:tc>
        <w:tc>
          <w:tcPr>
            <w:tcW w:w="2010" w:type="dxa"/>
            <w:tcBorders>
              <w:top w:val="single" w:sz="4" w:space="0" w:color="000000"/>
              <w:left w:val="single" w:sz="4" w:space="0" w:color="000000"/>
              <w:bottom w:val="single" w:sz="4" w:space="0" w:color="000000"/>
              <w:right w:val="single" w:sz="4" w:space="0" w:color="000000"/>
            </w:tcBorders>
          </w:tcPr>
          <w:p w14:paraId="43C8242B"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ДИПЛОМАЛДЫ ПРАКТИКА</w:t>
            </w:r>
          </w:p>
        </w:tc>
        <w:tc>
          <w:tcPr>
            <w:tcW w:w="5292" w:type="dxa"/>
            <w:tcBorders>
              <w:top w:val="single" w:sz="4" w:space="0" w:color="000000"/>
              <w:left w:val="single" w:sz="4" w:space="0" w:color="000000"/>
              <w:bottom w:val="single" w:sz="4" w:space="0" w:color="000000"/>
              <w:right w:val="single" w:sz="4" w:space="0" w:color="000000"/>
            </w:tcBorders>
          </w:tcPr>
          <w:p w14:paraId="70205F1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709" w:type="dxa"/>
            <w:vMerge w:val="restart"/>
            <w:tcBorders>
              <w:left w:val="single" w:sz="4" w:space="0" w:color="000000"/>
              <w:right w:val="single" w:sz="4" w:space="0" w:color="000000"/>
            </w:tcBorders>
          </w:tcPr>
          <w:p w14:paraId="24ECBB31"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2</w:t>
            </w:r>
          </w:p>
        </w:tc>
        <w:tc>
          <w:tcPr>
            <w:tcW w:w="566" w:type="dxa"/>
            <w:vMerge w:val="restart"/>
            <w:tcBorders>
              <w:left w:val="single" w:sz="4" w:space="0" w:color="000000"/>
            </w:tcBorders>
          </w:tcPr>
          <w:p w14:paraId="28D6055E" w14:textId="77777777" w:rsidR="00BE2BE8" w:rsidRPr="009E587F" w:rsidRDefault="00BE2BE8">
            <w:pPr>
              <w:spacing w:after="0" w:line="240" w:lineRule="auto"/>
              <w:contextualSpacing/>
              <w:jc w:val="center"/>
              <w:rPr>
                <w:rFonts w:ascii="Times New Roman" w:hAnsi="Times New Roman" w:cs="Times New Roman"/>
                <w:sz w:val="18"/>
                <w:szCs w:val="18"/>
                <w:lang w:val="en-US"/>
              </w:rPr>
            </w:pPr>
          </w:p>
        </w:tc>
        <w:tc>
          <w:tcPr>
            <w:tcW w:w="568" w:type="dxa"/>
            <w:tcBorders>
              <w:left w:val="single" w:sz="4" w:space="0" w:color="000000"/>
            </w:tcBorders>
          </w:tcPr>
          <w:p w14:paraId="3598B45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E4AB1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5285F4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14B6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DA17AE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F4403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4F569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B9C0F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22B88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B117A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995D6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A0409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2339F085" w14:textId="77777777">
        <w:trPr>
          <w:cantSplit/>
          <w:trHeight w:val="477"/>
        </w:trPr>
        <w:tc>
          <w:tcPr>
            <w:tcW w:w="461" w:type="dxa"/>
            <w:vMerge/>
          </w:tcPr>
          <w:p w14:paraId="006E227E"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C2DF971"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ПРЕДДИПЛОМНАЯ ПРАКТИКА</w:t>
            </w:r>
          </w:p>
        </w:tc>
        <w:tc>
          <w:tcPr>
            <w:tcW w:w="5292" w:type="dxa"/>
            <w:tcBorders>
              <w:top w:val="single" w:sz="4" w:space="0" w:color="000000"/>
              <w:left w:val="single" w:sz="4" w:space="0" w:color="000000"/>
              <w:bottom w:val="single" w:sz="4" w:space="0" w:color="000000"/>
              <w:right w:val="single" w:sz="4" w:space="0" w:color="000000"/>
            </w:tcBorders>
          </w:tcPr>
          <w:p w14:paraId="2AC72A5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 готовять дипломную работу в соответствии с требованиями.</w:t>
            </w:r>
          </w:p>
        </w:tc>
        <w:tc>
          <w:tcPr>
            <w:tcW w:w="709" w:type="dxa"/>
            <w:vMerge/>
            <w:tcBorders>
              <w:left w:val="single" w:sz="4" w:space="0" w:color="000000"/>
              <w:right w:val="single" w:sz="4" w:space="0" w:color="000000"/>
            </w:tcBorders>
          </w:tcPr>
          <w:p w14:paraId="35AFF2C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A00BF9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9C24A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DA9A5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04768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88613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071C3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D1D5D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504DED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E49F4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BEB5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E34297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274BC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926502"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42699C36" w14:textId="77777777">
        <w:trPr>
          <w:cantSplit/>
          <w:trHeight w:val="477"/>
        </w:trPr>
        <w:tc>
          <w:tcPr>
            <w:tcW w:w="461" w:type="dxa"/>
            <w:vMerge/>
          </w:tcPr>
          <w:p w14:paraId="00CCDC4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4E2B9850"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PRE-GRADUATION PRACTICAL TRAINING</w:t>
            </w:r>
          </w:p>
        </w:tc>
        <w:tc>
          <w:tcPr>
            <w:tcW w:w="5292" w:type="dxa"/>
            <w:tcBorders>
              <w:top w:val="single" w:sz="4" w:space="0" w:color="000000"/>
              <w:left w:val="single" w:sz="4" w:space="0" w:color="000000"/>
              <w:bottom w:val="single" w:sz="4" w:space="0" w:color="000000"/>
              <w:right w:val="single" w:sz="4" w:space="0" w:color="000000"/>
            </w:tcBorders>
          </w:tcPr>
          <w:p w14:paraId="797F0CF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Graduates compile, process and summarize practical materials on the topic of the final work, analyzes statistical data and practical materials, summarizes the topic, charters, recommendations and recommendations, тhe graduation work is performed in accordance with the requirements.</w:t>
            </w:r>
          </w:p>
        </w:tc>
        <w:tc>
          <w:tcPr>
            <w:tcW w:w="709" w:type="dxa"/>
            <w:vMerge/>
            <w:tcBorders>
              <w:left w:val="single" w:sz="4" w:space="0" w:color="000000"/>
              <w:right w:val="single" w:sz="4" w:space="0" w:color="000000"/>
            </w:tcBorders>
          </w:tcPr>
          <w:p w14:paraId="1A20D46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881D6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80A01F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2FAE39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DFAA0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FD7C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1AB39E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D8CE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87103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90BC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5ADEB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C3FE2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D38E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40E449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3399B3D" w14:textId="77777777">
        <w:trPr>
          <w:cantSplit/>
          <w:trHeight w:val="477"/>
        </w:trPr>
        <w:tc>
          <w:tcPr>
            <w:tcW w:w="461" w:type="dxa"/>
            <w:vMerge/>
          </w:tcPr>
          <w:p w14:paraId="689A912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CBFF86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DİPLOMA UYGULAMASI</w:t>
            </w:r>
          </w:p>
          <w:p w14:paraId="3BA8B8AB"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52C155A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Mezunlar, diploma öncesi uygulamaları sırasında tez konularıyla ilgili deneysel materyallerini toplar, işler ve genelleştirir; istatistiksel verileri ve deneysel materyalleri analiz eder; konuyla ilgili sonuçlar, yasalar, öneriler ve tavsiyeler formüle eder ve tezlerini belirlenen gerekliliklere uygun olarak biçimlendirir.</w:t>
            </w:r>
          </w:p>
        </w:tc>
        <w:tc>
          <w:tcPr>
            <w:tcW w:w="709" w:type="dxa"/>
            <w:vMerge/>
            <w:tcBorders>
              <w:left w:val="single" w:sz="4" w:space="0" w:color="000000"/>
              <w:right w:val="single" w:sz="4" w:space="0" w:color="000000"/>
            </w:tcBorders>
          </w:tcPr>
          <w:p w14:paraId="5DFEF5B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924C9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3595F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6AB6B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94C4C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F12B0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16E9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91A9C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E140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7D7E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1645D6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25FAF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BD6EA5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EE99D05"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6A585BD" w14:textId="77777777">
        <w:trPr>
          <w:cantSplit/>
          <w:trHeight w:val="477"/>
        </w:trPr>
        <w:tc>
          <w:tcPr>
            <w:tcW w:w="461" w:type="dxa"/>
            <w:vMerge w:val="restart"/>
          </w:tcPr>
          <w:p w14:paraId="74054581"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62</w:t>
            </w:r>
          </w:p>
        </w:tc>
        <w:tc>
          <w:tcPr>
            <w:tcW w:w="2010" w:type="dxa"/>
            <w:tcBorders>
              <w:top w:val="single" w:sz="4" w:space="0" w:color="000000"/>
              <w:left w:val="single" w:sz="4" w:space="0" w:color="000000"/>
              <w:bottom w:val="single" w:sz="4" w:space="0" w:color="000000"/>
              <w:right w:val="single" w:sz="4" w:space="0" w:color="000000"/>
            </w:tcBorders>
          </w:tcPr>
          <w:p w14:paraId="0948579C"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lang w:eastAsia="tr-TR"/>
              </w:rPr>
              <w:t>Дыбысты өңдеу және сөйлеу технологиялары</w:t>
            </w:r>
          </w:p>
        </w:tc>
        <w:tc>
          <w:tcPr>
            <w:tcW w:w="5292" w:type="dxa"/>
            <w:tcBorders>
              <w:top w:val="single" w:sz="4" w:space="0" w:color="000000"/>
              <w:left w:val="single" w:sz="4" w:space="0" w:color="000000"/>
              <w:bottom w:val="single" w:sz="4" w:space="0" w:color="000000"/>
              <w:right w:val="single" w:sz="4" w:space="0" w:color="000000"/>
            </w:tcBorders>
          </w:tcPr>
          <w:p w14:paraId="3755A4F5"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Бұл пән дыбыстық сигналдарды өңдеу, сөйлеуді тану және синтездеу, табиғи тілмен өзара әрекеттесу сияқты тақырыптарды қамтиды. Студенттер сөйлеу сигналдарының ерекшеліктерін, спектрлік талдау әдістерін, шу мен жаңғырықты жою алгоритмдерін және автоматты сөйлеу тану жүйелерінің жұмыс істеу принциптерін үйренеді. Пәннің практикалық бөлігінде Python, MATLAB және арнайы кітапханалар (мысалы, Kaldi, Praat) қолданылады.</w:t>
            </w:r>
          </w:p>
        </w:tc>
        <w:tc>
          <w:tcPr>
            <w:tcW w:w="709" w:type="dxa"/>
            <w:vMerge w:val="restart"/>
            <w:tcBorders>
              <w:left w:val="single" w:sz="4" w:space="0" w:color="000000"/>
              <w:right w:val="single" w:sz="4" w:space="0" w:color="000000"/>
            </w:tcBorders>
          </w:tcPr>
          <w:p w14:paraId="6BA62810"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7</w:t>
            </w:r>
          </w:p>
        </w:tc>
        <w:tc>
          <w:tcPr>
            <w:tcW w:w="566" w:type="dxa"/>
            <w:vMerge w:val="restart"/>
            <w:tcBorders>
              <w:left w:val="single" w:sz="4" w:space="0" w:color="000000"/>
            </w:tcBorders>
          </w:tcPr>
          <w:p w14:paraId="605BDE94"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Borders>
              <w:left w:val="single" w:sz="4" w:space="0" w:color="000000"/>
            </w:tcBorders>
          </w:tcPr>
          <w:p w14:paraId="3F76BBD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9110C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2E15E1C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843E2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513F5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F829B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A6589B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61978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FE487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2FE3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3EAF9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E2961B"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02022531" w14:textId="77777777">
        <w:trPr>
          <w:cantSplit/>
          <w:trHeight w:val="477"/>
        </w:trPr>
        <w:tc>
          <w:tcPr>
            <w:tcW w:w="461" w:type="dxa"/>
            <w:vMerge/>
          </w:tcPr>
          <w:p w14:paraId="27088E4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E474C35"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Обработка звука и речевые технологии</w:t>
            </w:r>
          </w:p>
        </w:tc>
        <w:tc>
          <w:tcPr>
            <w:tcW w:w="5292" w:type="dxa"/>
            <w:tcBorders>
              <w:top w:val="single" w:sz="4" w:space="0" w:color="000000"/>
              <w:left w:val="single" w:sz="4" w:space="0" w:color="000000"/>
              <w:bottom w:val="single" w:sz="4" w:space="0" w:color="000000"/>
              <w:right w:val="single" w:sz="4" w:space="0" w:color="000000"/>
            </w:tcBorders>
          </w:tcPr>
          <w:p w14:paraId="60433DE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Курс охватывает темы обработки звуковых сигналов, распознавания и синтеза речи, а также взаимодействия с естественным языком. Студенты изучают особенности речевых сигналов, методы спектрального анализа, алгоритмы подавления шума и эха, а также принципы работы систем автоматического распознавания речи. В практической части используются Python, MATLAB и специализированные библиотеки (например, Kaldi, Praat).</w:t>
            </w:r>
          </w:p>
        </w:tc>
        <w:tc>
          <w:tcPr>
            <w:tcW w:w="709" w:type="dxa"/>
            <w:vMerge/>
            <w:tcBorders>
              <w:left w:val="single" w:sz="4" w:space="0" w:color="000000"/>
              <w:right w:val="single" w:sz="4" w:space="0" w:color="000000"/>
            </w:tcBorders>
          </w:tcPr>
          <w:p w14:paraId="0EA9DC8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257DB6D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2DCAF8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7476C5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A1447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70EC4A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9A86A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2D25B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0C9DE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13224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E17CD5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22CAB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6C0845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A2FE4A"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B26C6E6" w14:textId="77777777">
        <w:trPr>
          <w:cantSplit/>
          <w:trHeight w:val="477"/>
        </w:trPr>
        <w:tc>
          <w:tcPr>
            <w:tcW w:w="461" w:type="dxa"/>
            <w:vMerge/>
          </w:tcPr>
          <w:p w14:paraId="27598725"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30A24EB7"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Audio Processing and Speech Technologies</w:t>
            </w:r>
          </w:p>
        </w:tc>
        <w:tc>
          <w:tcPr>
            <w:tcW w:w="5292" w:type="dxa"/>
            <w:tcBorders>
              <w:top w:val="single" w:sz="4" w:space="0" w:color="000000"/>
              <w:left w:val="single" w:sz="4" w:space="0" w:color="000000"/>
              <w:bottom w:val="single" w:sz="4" w:space="0" w:color="000000"/>
              <w:right w:val="single" w:sz="4" w:space="0" w:color="000000"/>
            </w:tcBorders>
          </w:tcPr>
          <w:p w14:paraId="5DB29CC4"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This course covers topics such as audio signal processing, speech recognition and synthesis, and natural language interaction. Students learn about the characteristics of speech signals, spectral analysis methods, noise and echo suppression algorithms, and the principles of automatic speech recognition systems. The practical component uses Python, MATLAB, and specialized libraries such as Kaldi and Praat.</w:t>
            </w:r>
          </w:p>
        </w:tc>
        <w:tc>
          <w:tcPr>
            <w:tcW w:w="709" w:type="dxa"/>
            <w:vMerge/>
            <w:tcBorders>
              <w:left w:val="single" w:sz="4" w:space="0" w:color="000000"/>
              <w:right w:val="single" w:sz="4" w:space="0" w:color="000000"/>
            </w:tcBorders>
          </w:tcPr>
          <w:p w14:paraId="283506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154E4E9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782A3A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070FF7D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AA4767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2604D0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78C5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3FF6F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F2FAF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91977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6D692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6705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3FA38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670A996"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00498CEF" w14:textId="77777777">
        <w:trPr>
          <w:cantSplit/>
          <w:trHeight w:val="477"/>
        </w:trPr>
        <w:tc>
          <w:tcPr>
            <w:tcW w:w="461" w:type="dxa"/>
            <w:vMerge/>
          </w:tcPr>
          <w:p w14:paraId="69A90C24"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543AFD3"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Ses İşleme ve Konuşma Teknolojileri</w:t>
            </w:r>
          </w:p>
        </w:tc>
        <w:tc>
          <w:tcPr>
            <w:tcW w:w="5292" w:type="dxa"/>
            <w:tcBorders>
              <w:top w:val="single" w:sz="4" w:space="0" w:color="000000"/>
              <w:left w:val="single" w:sz="4" w:space="0" w:color="000000"/>
              <w:bottom w:val="single" w:sz="4" w:space="0" w:color="000000"/>
              <w:right w:val="single" w:sz="4" w:space="0" w:color="000000"/>
            </w:tcBorders>
          </w:tcPr>
          <w:p w14:paraId="60BCF6F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Bu ders, ses sinyali işleme, konuşma tanıma ve sentezleme ile doğal dil etkileşimi gibi konuları kapsar. Öğrenciler, konuşma sinyallerinin özelliklerini, spektral analiz yöntemlerini, gürültü ve yankı bastırma algoritmalarını ve otomatik konuşma tanıma sistemlerinin çalışma prensiplerini öğrenirler. Uygulamalı kısımda Python, MATLAB ve Kaldi, Praat gibi özel kütüphaneler kullanılır.</w:t>
            </w:r>
          </w:p>
        </w:tc>
        <w:tc>
          <w:tcPr>
            <w:tcW w:w="709" w:type="dxa"/>
            <w:vMerge/>
            <w:tcBorders>
              <w:left w:val="single" w:sz="4" w:space="0" w:color="000000"/>
              <w:right w:val="single" w:sz="4" w:space="0" w:color="000000"/>
            </w:tcBorders>
          </w:tcPr>
          <w:p w14:paraId="4C5B15E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D6342C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4050D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0E3DF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100844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BDFDD3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36EB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4015A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2E8E6E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BF057D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E666D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8B7E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8CC5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7728AF3"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5F811C95" w14:textId="77777777">
        <w:trPr>
          <w:cantSplit/>
          <w:trHeight w:val="477"/>
        </w:trPr>
        <w:tc>
          <w:tcPr>
            <w:tcW w:w="461" w:type="dxa"/>
            <w:vMerge w:val="restart"/>
          </w:tcPr>
          <w:p w14:paraId="20B05BA8"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lastRenderedPageBreak/>
              <w:t>63</w:t>
            </w:r>
          </w:p>
        </w:tc>
        <w:tc>
          <w:tcPr>
            <w:tcW w:w="2010" w:type="dxa"/>
            <w:tcBorders>
              <w:top w:val="single" w:sz="4" w:space="0" w:color="000000"/>
              <w:left w:val="single" w:sz="4" w:space="0" w:color="000000"/>
              <w:bottom w:val="single" w:sz="4" w:space="0" w:color="000000"/>
              <w:right w:val="single" w:sz="4" w:space="0" w:color="000000"/>
            </w:tcBorders>
          </w:tcPr>
          <w:p w14:paraId="28B903A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Аудио сигналдарды цифрлық өңдеу</w:t>
            </w:r>
          </w:p>
        </w:tc>
        <w:tc>
          <w:tcPr>
            <w:tcW w:w="5292" w:type="dxa"/>
            <w:tcBorders>
              <w:top w:val="single" w:sz="4" w:space="0" w:color="000000"/>
              <w:left w:val="single" w:sz="4" w:space="0" w:color="000000"/>
              <w:bottom w:val="single" w:sz="4" w:space="0" w:color="000000"/>
              <w:right w:val="single" w:sz="4" w:space="0" w:color="000000"/>
            </w:tcBorders>
          </w:tcPr>
          <w:p w14:paraId="5CCE6B7F"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Бұл пәнде аудио сигналдарды цифрлық өңдеудің негізгі принциптері, оның ішінде дискреттеу, кванттау, спектрлік талдау, цифрлық сүзгілерді құру, шулы сигналдарды тазалау әдістері қарастырылады. Студенттер FFT, FIR/IIR фильтрлерін қолдануды, аудио эффектілерді құруды және сигналдардың сапасын бағалауды үйренеді. Пән практикалық бағытта, MATLAB немесе Python ортасында орындалады.</w:t>
            </w:r>
            <w:r w:rsidRPr="009E587F">
              <w:rPr>
                <w:rFonts w:ascii="Times New Roman" w:eastAsia="Times New Roman" w:hAnsi="Times New Roman" w:cs="Times New Roman"/>
                <w:sz w:val="18"/>
                <w:szCs w:val="18"/>
              </w:rPr>
              <w:tab/>
            </w:r>
          </w:p>
        </w:tc>
        <w:tc>
          <w:tcPr>
            <w:tcW w:w="709" w:type="dxa"/>
            <w:vMerge w:val="restart"/>
            <w:tcBorders>
              <w:left w:val="single" w:sz="4" w:space="0" w:color="000000"/>
              <w:right w:val="single" w:sz="4" w:space="0" w:color="000000"/>
            </w:tcBorders>
          </w:tcPr>
          <w:p w14:paraId="75FEBFB3"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7</w:t>
            </w:r>
          </w:p>
        </w:tc>
        <w:tc>
          <w:tcPr>
            <w:tcW w:w="566" w:type="dxa"/>
            <w:vMerge w:val="restart"/>
            <w:tcBorders>
              <w:left w:val="single" w:sz="4" w:space="0" w:color="000000"/>
            </w:tcBorders>
          </w:tcPr>
          <w:p w14:paraId="490D2AB1"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12</w:t>
            </w:r>
          </w:p>
        </w:tc>
        <w:tc>
          <w:tcPr>
            <w:tcW w:w="568" w:type="dxa"/>
            <w:tcBorders>
              <w:left w:val="single" w:sz="4" w:space="0" w:color="000000"/>
            </w:tcBorders>
          </w:tcPr>
          <w:p w14:paraId="192B9B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8E9DCE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ECC8D6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85A13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A115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8C4AED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75630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E64CEF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65E31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BC64D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A3F7A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A60D2BB" w14:textId="77777777" w:rsidR="00BE2BE8" w:rsidRPr="009E587F" w:rsidRDefault="005614C9">
            <w:pPr>
              <w:spacing w:after="0" w:line="240" w:lineRule="auto"/>
              <w:contextualSpacing/>
              <w:jc w:val="center"/>
              <w:rPr>
                <w:rFonts w:ascii="Times New Roman" w:hAnsi="Times New Roman" w:cs="Times New Roman"/>
                <w:sz w:val="18"/>
                <w:szCs w:val="18"/>
              </w:rPr>
            </w:pPr>
            <w:r w:rsidRPr="009E587F">
              <w:rPr>
                <w:rFonts w:ascii="Times New Roman" w:hAnsi="Times New Roman" w:cs="Times New Roman"/>
                <w:sz w:val="18"/>
                <w:szCs w:val="18"/>
              </w:rPr>
              <w:t>+</w:t>
            </w:r>
          </w:p>
        </w:tc>
      </w:tr>
      <w:tr w:rsidR="00BE2BE8" w:rsidRPr="009E587F" w14:paraId="721D2074" w14:textId="77777777">
        <w:trPr>
          <w:cantSplit/>
          <w:trHeight w:val="477"/>
        </w:trPr>
        <w:tc>
          <w:tcPr>
            <w:tcW w:w="461" w:type="dxa"/>
            <w:vMerge/>
          </w:tcPr>
          <w:p w14:paraId="7732795C"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6666BA93"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Цифровая обработка аудиосигналов</w:t>
            </w:r>
          </w:p>
        </w:tc>
        <w:tc>
          <w:tcPr>
            <w:tcW w:w="5292" w:type="dxa"/>
            <w:tcBorders>
              <w:top w:val="single" w:sz="4" w:space="0" w:color="000000"/>
              <w:left w:val="single" w:sz="4" w:space="0" w:color="000000"/>
              <w:bottom w:val="single" w:sz="4" w:space="0" w:color="000000"/>
              <w:right w:val="single" w:sz="4" w:space="0" w:color="000000"/>
            </w:tcBorders>
          </w:tcPr>
          <w:p w14:paraId="0E1098DC"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Дисциплина охватывает основные принципы цифровой обработки аудиосигналов, включая дискретизацию, квантование, спектральный анализ, построение цифровых фильтров и методы очистки шумных сигналов. Студенты изучают применение БПФ, фильтров FIR/IIR, создание аудиоэффектов и оценку качества сигналов. Курс реализуется в практической форме с использованием MATLAB или Python.</w:t>
            </w:r>
          </w:p>
        </w:tc>
        <w:tc>
          <w:tcPr>
            <w:tcW w:w="709" w:type="dxa"/>
            <w:vMerge/>
            <w:tcBorders>
              <w:left w:val="single" w:sz="4" w:space="0" w:color="000000"/>
              <w:right w:val="single" w:sz="4" w:space="0" w:color="000000"/>
            </w:tcBorders>
          </w:tcPr>
          <w:p w14:paraId="2DC4E24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752973A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5247319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046A9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1E9202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7844A9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2F7B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D99F2A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5FF5EB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0E16F1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6FB2A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F26713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D200B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371DC4B"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3481EC13" w14:textId="77777777">
        <w:trPr>
          <w:cantSplit/>
          <w:trHeight w:val="477"/>
        </w:trPr>
        <w:tc>
          <w:tcPr>
            <w:tcW w:w="461" w:type="dxa"/>
            <w:vMerge/>
          </w:tcPr>
          <w:p w14:paraId="6273020B"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1223C3B"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Digital Audio Signal Processing</w:t>
            </w:r>
          </w:p>
        </w:tc>
        <w:tc>
          <w:tcPr>
            <w:tcW w:w="5292" w:type="dxa"/>
            <w:tcBorders>
              <w:top w:val="single" w:sz="4" w:space="0" w:color="000000"/>
              <w:left w:val="single" w:sz="4" w:space="0" w:color="000000"/>
              <w:bottom w:val="single" w:sz="4" w:space="0" w:color="000000"/>
              <w:right w:val="single" w:sz="4" w:space="0" w:color="000000"/>
            </w:tcBorders>
          </w:tcPr>
          <w:p w14:paraId="496D9446"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This course focuses on the fundamental principles of digital audio signal processing, including discretization, quantization, spectral analysis, digital filter design, and noise reduction techniques. Students will learn to apply FFT, FIR/IIR filters, create audio effects, and evaluate signal quality. The course includes hands-on projects using MATLAB or Python.</w:t>
            </w:r>
          </w:p>
        </w:tc>
        <w:tc>
          <w:tcPr>
            <w:tcW w:w="709" w:type="dxa"/>
            <w:vMerge/>
            <w:tcBorders>
              <w:left w:val="single" w:sz="4" w:space="0" w:color="000000"/>
              <w:right w:val="single" w:sz="4" w:space="0" w:color="000000"/>
            </w:tcBorders>
          </w:tcPr>
          <w:p w14:paraId="0BDE30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5F9530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8F2600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7559A58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0B3041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55A196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8CCDB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0BCF51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1461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F42BA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3A63A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0ED9C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9C5CA1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3E78910"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3028767" w14:textId="77777777">
        <w:trPr>
          <w:cantSplit/>
          <w:trHeight w:val="477"/>
        </w:trPr>
        <w:tc>
          <w:tcPr>
            <w:tcW w:w="461" w:type="dxa"/>
            <w:vMerge/>
          </w:tcPr>
          <w:p w14:paraId="774A76C1"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7EBAD2DB"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rPr>
              <w:t>Sayısal Ses Sinyali İşleme</w:t>
            </w:r>
          </w:p>
        </w:tc>
        <w:tc>
          <w:tcPr>
            <w:tcW w:w="5292" w:type="dxa"/>
            <w:tcBorders>
              <w:top w:val="single" w:sz="4" w:space="0" w:color="000000"/>
              <w:left w:val="single" w:sz="4" w:space="0" w:color="000000"/>
              <w:bottom w:val="single" w:sz="4" w:space="0" w:color="000000"/>
              <w:right w:val="single" w:sz="4" w:space="0" w:color="000000"/>
            </w:tcBorders>
          </w:tcPr>
          <w:p w14:paraId="6038086E"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Bu ders, ses sinyallerinin sayısal işlenmesinin temel prensiplerini kapsar: örnekleme, kantitasyon, spektral analiz, sayısal filtre tasarımı ve gürültü giderme teknikleri. Öğrenciler FFT, FIR/IIR filtreleri kullanmayı, ses efektleri oluşturmayı ve sinyal kalitesini değerlendirmeyi öğrenirler. Ders uygulamalı olarak MATLAB veya Python ortamında yürütülür.</w:t>
            </w:r>
          </w:p>
        </w:tc>
        <w:tc>
          <w:tcPr>
            <w:tcW w:w="709" w:type="dxa"/>
            <w:vMerge/>
            <w:tcBorders>
              <w:left w:val="single" w:sz="4" w:space="0" w:color="000000"/>
              <w:right w:val="single" w:sz="4" w:space="0" w:color="000000"/>
            </w:tcBorders>
          </w:tcPr>
          <w:p w14:paraId="60A83AF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30EA780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2E0CB3F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3861B0E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6CC46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5A7C9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E41B66"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9FBD72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D797E0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8E4EB2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11ED0E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640E03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1E5B36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42177ED"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71B84049" w14:textId="77777777">
        <w:trPr>
          <w:cantSplit/>
          <w:trHeight w:val="477"/>
        </w:trPr>
        <w:tc>
          <w:tcPr>
            <w:tcW w:w="461" w:type="dxa"/>
            <w:vMerge w:val="restart"/>
          </w:tcPr>
          <w:p w14:paraId="73115F1E" w14:textId="77777777" w:rsidR="00BE2BE8" w:rsidRPr="009E587F" w:rsidRDefault="005614C9">
            <w:pPr>
              <w:spacing w:after="0" w:line="240" w:lineRule="auto"/>
              <w:contextualSpacing/>
              <w:jc w:val="center"/>
              <w:rPr>
                <w:rFonts w:ascii="Times New Roman" w:hAnsi="Times New Roman" w:cs="Times New Roman"/>
                <w:b/>
                <w:sz w:val="18"/>
                <w:szCs w:val="18"/>
              </w:rPr>
            </w:pPr>
            <w:r w:rsidRPr="009E587F">
              <w:rPr>
                <w:rFonts w:ascii="Times New Roman" w:hAnsi="Times New Roman" w:cs="Times New Roman"/>
                <w:b/>
                <w:sz w:val="18"/>
                <w:szCs w:val="18"/>
              </w:rPr>
              <w:t>64</w:t>
            </w:r>
          </w:p>
        </w:tc>
        <w:tc>
          <w:tcPr>
            <w:tcW w:w="2010" w:type="dxa"/>
            <w:tcBorders>
              <w:top w:val="single" w:sz="4" w:space="0" w:color="000000"/>
              <w:left w:val="single" w:sz="4" w:space="0" w:color="000000"/>
              <w:bottom w:val="single" w:sz="4" w:space="0" w:color="000000"/>
              <w:right w:val="single" w:sz="4" w:space="0" w:color="000000"/>
            </w:tcBorders>
          </w:tcPr>
          <w:p w14:paraId="7C7B06E5" w14:textId="77777777" w:rsidR="00BE2BE8" w:rsidRPr="009E587F" w:rsidRDefault="005614C9">
            <w:pPr>
              <w:shd w:val="clear" w:color="auto" w:fill="FFFFFF"/>
              <w:spacing w:after="0" w:line="240" w:lineRule="auto"/>
              <w:contextualSpacing/>
              <w:jc w:val="both"/>
              <w:rPr>
                <w:rFonts w:ascii="Times New Roman" w:eastAsia="Times New Roman" w:hAnsi="Times New Roman" w:cs="Times New Roman"/>
                <w:sz w:val="18"/>
                <w:szCs w:val="18"/>
                <w:highlight w:val="white"/>
              </w:rPr>
            </w:pPr>
            <w:r w:rsidRPr="009E587F">
              <w:rPr>
                <w:rFonts w:ascii="Times New Roman" w:eastAsia="Times New Roman" w:hAnsi="Times New Roman" w:cs="Times New Roman"/>
                <w:sz w:val="18"/>
                <w:szCs w:val="18"/>
                <w:highlight w:val="white"/>
              </w:rPr>
              <w:t>Дипломдық  жұмысты, дипломдық жобаны жазу және қорғау немесе кешенді емтихан тапсыру/</w:t>
            </w:r>
          </w:p>
          <w:p w14:paraId="16C468EB"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07F9BE3D"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14:paraId="1303ECD9"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14:paraId="18A20DA3" w14:textId="77777777" w:rsidR="00BE2BE8" w:rsidRPr="009E587F" w:rsidRDefault="005614C9" w:rsidP="009E587F">
            <w:pPr>
              <w:shd w:val="clear" w:color="auto" w:fill="FFFFFF"/>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709" w:type="dxa"/>
            <w:vMerge w:val="restart"/>
            <w:tcBorders>
              <w:left w:val="single" w:sz="4" w:space="0" w:color="000000"/>
              <w:right w:val="single" w:sz="4" w:space="0" w:color="000000"/>
            </w:tcBorders>
          </w:tcPr>
          <w:p w14:paraId="1BF1E0A9" w14:textId="77777777" w:rsidR="00BE2BE8" w:rsidRPr="009E587F" w:rsidRDefault="005614C9">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8</w:t>
            </w:r>
          </w:p>
        </w:tc>
        <w:tc>
          <w:tcPr>
            <w:tcW w:w="566" w:type="dxa"/>
            <w:vMerge w:val="restart"/>
            <w:tcBorders>
              <w:left w:val="single" w:sz="4" w:space="0" w:color="000000"/>
            </w:tcBorders>
          </w:tcPr>
          <w:p w14:paraId="294480F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44139DAE"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99" w:type="dxa"/>
            <w:tcBorders>
              <w:left w:val="single" w:sz="4" w:space="0" w:color="000000"/>
            </w:tcBorders>
          </w:tcPr>
          <w:p w14:paraId="3F94E6EA"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35" w:type="dxa"/>
            <w:gridSpan w:val="2"/>
            <w:tcBorders>
              <w:left w:val="single" w:sz="4" w:space="0" w:color="000000"/>
            </w:tcBorders>
          </w:tcPr>
          <w:p w14:paraId="4E6B7C85"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0C94C82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42CFE8E5"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3D2679C6"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081A7FF1"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7BAB0050"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6A37ED01"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7E8C2796"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61D798BB"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c>
          <w:tcPr>
            <w:tcW w:w="567" w:type="dxa"/>
            <w:tcBorders>
              <w:left w:val="single" w:sz="4" w:space="0" w:color="000000"/>
            </w:tcBorders>
          </w:tcPr>
          <w:p w14:paraId="270B25DC" w14:textId="77777777" w:rsidR="00BE2BE8" w:rsidRPr="009E587F" w:rsidRDefault="007037AD">
            <w:pPr>
              <w:spacing w:after="0" w:line="240" w:lineRule="auto"/>
              <w:contextualSpacing/>
              <w:jc w:val="center"/>
              <w:rPr>
                <w:rFonts w:ascii="Times New Roman" w:hAnsi="Times New Roman" w:cs="Times New Roman"/>
                <w:sz w:val="18"/>
                <w:szCs w:val="18"/>
                <w:lang w:val="en-US"/>
              </w:rPr>
            </w:pPr>
            <w:r w:rsidRPr="009E587F">
              <w:rPr>
                <w:rFonts w:ascii="Times New Roman" w:hAnsi="Times New Roman" w:cs="Times New Roman"/>
                <w:sz w:val="18"/>
                <w:szCs w:val="18"/>
                <w:lang w:val="en-US"/>
              </w:rPr>
              <w:t>+</w:t>
            </w:r>
          </w:p>
        </w:tc>
      </w:tr>
      <w:tr w:rsidR="00BE2BE8" w:rsidRPr="009E587F" w14:paraId="5C5F7B02" w14:textId="77777777">
        <w:trPr>
          <w:cantSplit/>
          <w:trHeight w:val="477"/>
        </w:trPr>
        <w:tc>
          <w:tcPr>
            <w:tcW w:w="461" w:type="dxa"/>
            <w:vMerge/>
          </w:tcPr>
          <w:p w14:paraId="448728C8"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103448AA"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highlight w:val="white"/>
              </w:rPr>
              <w:t>Написание и защита дипломной работы, дипломного проекта или подготовка и сдача комплексного экзамена</w:t>
            </w:r>
          </w:p>
        </w:tc>
        <w:tc>
          <w:tcPr>
            <w:tcW w:w="5292" w:type="dxa"/>
            <w:tcBorders>
              <w:top w:val="single" w:sz="4" w:space="0" w:color="000000"/>
              <w:left w:val="single" w:sz="4" w:space="0" w:color="000000"/>
              <w:bottom w:val="single" w:sz="4" w:space="0" w:color="000000"/>
              <w:right w:val="single" w:sz="4" w:space="0" w:color="000000"/>
            </w:tcBorders>
          </w:tcPr>
          <w:p w14:paraId="40D46A97"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14:paraId="3009EB9D"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14:paraId="07A0A7D3"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09" w:type="dxa"/>
            <w:vMerge/>
            <w:tcBorders>
              <w:left w:val="single" w:sz="4" w:space="0" w:color="000000"/>
              <w:right w:val="single" w:sz="4" w:space="0" w:color="000000"/>
            </w:tcBorders>
          </w:tcPr>
          <w:p w14:paraId="39530F9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4288CCD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152769E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41607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7C1C326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0C6D38A"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6AE36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46C4B33"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98DA07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95102B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3E2F7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54C703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7ADD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9ED509"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2879E657" w14:textId="77777777">
        <w:trPr>
          <w:cantSplit/>
          <w:trHeight w:val="477"/>
        </w:trPr>
        <w:tc>
          <w:tcPr>
            <w:tcW w:w="461" w:type="dxa"/>
            <w:vMerge/>
          </w:tcPr>
          <w:p w14:paraId="55FEDEAA"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DB0FFAB" w14:textId="77777777" w:rsidR="00BE2BE8" w:rsidRPr="009E587F" w:rsidRDefault="005614C9">
            <w:pPr>
              <w:pStyle w:val="af7"/>
              <w:spacing w:before="0" w:beforeAutospacing="0" w:after="0" w:afterAutospacing="0"/>
              <w:contextualSpacing/>
              <w:rPr>
                <w:rFonts w:eastAsia="Times New Roman"/>
                <w:sz w:val="18"/>
                <w:szCs w:val="18"/>
                <w:lang w:eastAsia="tr-TR"/>
              </w:rPr>
            </w:pPr>
            <w:r w:rsidRPr="009E587F">
              <w:rPr>
                <w:rFonts w:eastAsia="Times New Roman"/>
                <w:sz w:val="18"/>
                <w:szCs w:val="18"/>
                <w:highlight w:val="white"/>
              </w:rPr>
              <w:t>Writing and defending a diploma work,  diploma  project or preparing and passing of Complex  exam</w:t>
            </w:r>
          </w:p>
        </w:tc>
        <w:tc>
          <w:tcPr>
            <w:tcW w:w="5292" w:type="dxa"/>
            <w:tcBorders>
              <w:top w:val="single" w:sz="4" w:space="0" w:color="000000"/>
              <w:left w:val="single" w:sz="4" w:space="0" w:color="000000"/>
              <w:bottom w:val="single" w:sz="4" w:space="0" w:color="000000"/>
              <w:right w:val="single" w:sz="4" w:space="0" w:color="000000"/>
            </w:tcBorders>
          </w:tcPr>
          <w:p w14:paraId="7A4D09C6"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The purpose of the development of the thesis (project): assessment of learning outcomes and key competencies of students who have completed the educational program.</w:t>
            </w:r>
          </w:p>
          <w:p w14:paraId="787CFC25" w14:textId="77777777" w:rsidR="00BE2BE8" w:rsidRPr="009E587F" w:rsidRDefault="005614C9">
            <w:pPr>
              <w:widowControl w:val="0"/>
              <w:tabs>
                <w:tab w:val="left" w:pos="1367"/>
              </w:tabs>
              <w:spacing w:after="0" w:line="240" w:lineRule="auto"/>
              <w:contextualSpacing/>
              <w:jc w:val="both"/>
              <w:rPr>
                <w:rFonts w:ascii="Times New Roman" w:eastAsia="Times New Roman" w:hAnsi="Times New Roman" w:cs="Times New Roman"/>
                <w:sz w:val="18"/>
                <w:szCs w:val="18"/>
              </w:rPr>
            </w:pPr>
            <w:r w:rsidRPr="009E587F">
              <w:rPr>
                <w:rFonts w:ascii="Times New Roman" w:eastAsia="Times New Roman" w:hAnsi="Times New Roman" w:cs="Times New Roman"/>
                <w:sz w:val="18"/>
                <w:szCs w:val="18"/>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14:paraId="6DE20429"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eastAsia="Times New Roman" w:hAnsi="Times New Roman" w:cs="Times New Roman"/>
                <w:sz w:val="18"/>
                <w:szCs w:val="18"/>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09" w:type="dxa"/>
            <w:vMerge/>
            <w:tcBorders>
              <w:left w:val="single" w:sz="4" w:space="0" w:color="000000"/>
              <w:right w:val="single" w:sz="4" w:space="0" w:color="000000"/>
            </w:tcBorders>
          </w:tcPr>
          <w:p w14:paraId="12C6885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656842C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6BD76ED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42C4FD8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1A4038B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CCD39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81DD5E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BA3350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F3696BB"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C412C1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B457C5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3C01DD4"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C450A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F9EC1B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6556E3CC" w14:textId="77777777">
        <w:trPr>
          <w:cantSplit/>
          <w:trHeight w:val="477"/>
        </w:trPr>
        <w:tc>
          <w:tcPr>
            <w:tcW w:w="461" w:type="dxa"/>
            <w:vMerge/>
          </w:tcPr>
          <w:p w14:paraId="67866A2D"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2AA420A2"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Tez, tez projesi yazımı ve savunması veya kapsamlı sınava girme</w:t>
            </w:r>
          </w:p>
          <w:p w14:paraId="7584A9FC"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7D7A1F28"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Tez (proje) geliştirmenin amacı: Eğitim programını tamamlayan öğrencilerin elde ettiği öğrenme çıktılarını ve temel yeterlilikleri değerlendirmek</w:t>
            </w:r>
          </w:p>
          <w:p w14:paraId="510A300D"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Tez/proje savunması, uygulanmasını denetlemenin özel bir biçimidir. Savunma, öğrenciler tarafından önerilen çözümlerin kapsamlı bir şekilde gerekçelendirilmesini ve yapılan çalışmanın anlaşılmasını içerir. Tez/proje notu, öğrencinin sunumunun ardından, soru-cevap oturumunun ardından ve çalışmanın sonuçlarına göre sunulan eğitim materyalleri, çizimler, projeler, maketler vb. kontrol edildikten sonra verilir.</w:t>
            </w:r>
          </w:p>
          <w:p w14:paraId="0EE23991" w14:textId="77777777" w:rsidR="00BE2BE8" w:rsidRPr="009E587F" w:rsidRDefault="005614C9">
            <w:pPr>
              <w:spacing w:after="0" w:line="240" w:lineRule="auto"/>
              <w:contextualSpacing/>
              <w:jc w:val="both"/>
              <w:rPr>
                <w:rFonts w:ascii="Times New Roman" w:hAnsi="Times New Roman" w:cs="Times New Roman"/>
                <w:sz w:val="18"/>
                <w:szCs w:val="18"/>
              </w:rPr>
            </w:pPr>
            <w:r w:rsidRPr="009E587F">
              <w:rPr>
                <w:rFonts w:ascii="Times New Roman" w:hAnsi="Times New Roman" w:cs="Times New Roman"/>
                <w:sz w:val="18"/>
                <w:szCs w:val="18"/>
              </w:rPr>
              <w:t>Kapsamlı sınavın amacı: Eğitim programını tamamladıktan sonra aşağıdaki eğitim çıktılarını ve kazanılan yeterlilikleri değerlendirmektir. Kapsamlı sınav, müfredatta belirtilen program konularında yapılır. Sınav sırasında edinilen bilginin değerlendirilmesinde öğrencinin teorik, bilimsel ve pratik hazırlık düzeyi dikkate alınır. Kapsamlı sınav biletlerindeki sorular, müfredata uygun olarak öğretilen tüm uzmanlık alanlarından derlenen soruları içerir. Sorular oluşturulurken programın kendine özgü özellikleri ve sektör bileşenleri dikkate alınmaktadır.</w:t>
            </w:r>
          </w:p>
        </w:tc>
        <w:tc>
          <w:tcPr>
            <w:tcW w:w="709" w:type="dxa"/>
            <w:vMerge/>
            <w:tcBorders>
              <w:left w:val="single" w:sz="4" w:space="0" w:color="000000"/>
              <w:right w:val="single" w:sz="4" w:space="0" w:color="000000"/>
            </w:tcBorders>
          </w:tcPr>
          <w:p w14:paraId="17C7372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vMerge/>
            <w:tcBorders>
              <w:left w:val="single" w:sz="4" w:space="0" w:color="000000"/>
            </w:tcBorders>
          </w:tcPr>
          <w:p w14:paraId="509BDE4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06AC624E"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1E44098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332D521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6CB1EC21"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0BC90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CF8731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26373F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C64F51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81C5BAF"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2F6360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A842C4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7BA43374" w14:textId="77777777" w:rsidR="00BE2BE8" w:rsidRPr="009E587F" w:rsidRDefault="00BE2BE8">
            <w:pPr>
              <w:spacing w:after="0" w:line="240" w:lineRule="auto"/>
              <w:contextualSpacing/>
              <w:jc w:val="center"/>
              <w:rPr>
                <w:rFonts w:ascii="Times New Roman" w:hAnsi="Times New Roman" w:cs="Times New Roman"/>
                <w:sz w:val="18"/>
                <w:szCs w:val="18"/>
              </w:rPr>
            </w:pPr>
          </w:p>
        </w:tc>
      </w:tr>
      <w:tr w:rsidR="00BE2BE8" w:rsidRPr="009E587F" w14:paraId="1F8AC366" w14:textId="77777777">
        <w:trPr>
          <w:cantSplit/>
          <w:trHeight w:val="477"/>
        </w:trPr>
        <w:tc>
          <w:tcPr>
            <w:tcW w:w="461" w:type="dxa"/>
          </w:tcPr>
          <w:p w14:paraId="516DF049" w14:textId="77777777" w:rsidR="00BE2BE8" w:rsidRPr="009E587F" w:rsidRDefault="00BE2BE8">
            <w:pPr>
              <w:spacing w:after="0" w:line="240" w:lineRule="auto"/>
              <w:contextualSpacing/>
              <w:jc w:val="center"/>
              <w:rPr>
                <w:rFonts w:ascii="Times New Roman" w:hAnsi="Times New Roman" w:cs="Times New Roman"/>
                <w:b/>
                <w:sz w:val="18"/>
                <w:szCs w:val="18"/>
              </w:rPr>
            </w:pPr>
          </w:p>
        </w:tc>
        <w:tc>
          <w:tcPr>
            <w:tcW w:w="2010" w:type="dxa"/>
            <w:tcBorders>
              <w:top w:val="single" w:sz="4" w:space="0" w:color="000000"/>
              <w:left w:val="single" w:sz="4" w:space="0" w:color="000000"/>
              <w:bottom w:val="single" w:sz="4" w:space="0" w:color="000000"/>
              <w:right w:val="single" w:sz="4" w:space="0" w:color="000000"/>
            </w:tcBorders>
          </w:tcPr>
          <w:p w14:paraId="01A7FEEF" w14:textId="77777777" w:rsidR="00BE2BE8" w:rsidRPr="009E587F" w:rsidRDefault="00BE2BE8">
            <w:pPr>
              <w:pStyle w:val="af7"/>
              <w:spacing w:before="0" w:beforeAutospacing="0" w:after="0" w:afterAutospacing="0"/>
              <w:contextualSpacing/>
              <w:rPr>
                <w:rFonts w:eastAsia="Times New Roman"/>
                <w:sz w:val="18"/>
                <w:szCs w:val="18"/>
                <w:lang w:eastAsia="tr-TR"/>
              </w:rPr>
            </w:pPr>
          </w:p>
        </w:tc>
        <w:tc>
          <w:tcPr>
            <w:tcW w:w="5292" w:type="dxa"/>
            <w:tcBorders>
              <w:top w:val="single" w:sz="4" w:space="0" w:color="000000"/>
              <w:left w:val="single" w:sz="4" w:space="0" w:color="000000"/>
              <w:bottom w:val="single" w:sz="4" w:space="0" w:color="000000"/>
              <w:right w:val="single" w:sz="4" w:space="0" w:color="000000"/>
            </w:tcBorders>
          </w:tcPr>
          <w:p w14:paraId="24EBC535" w14:textId="77777777" w:rsidR="00BE2BE8" w:rsidRPr="009E587F" w:rsidRDefault="00BE2BE8">
            <w:pPr>
              <w:spacing w:after="0" w:line="240" w:lineRule="auto"/>
              <w:contextualSpacing/>
              <w:jc w:val="both"/>
              <w:rPr>
                <w:rFonts w:ascii="Times New Roman" w:hAnsi="Times New Roman" w:cs="Times New Roman"/>
                <w:sz w:val="18"/>
                <w:szCs w:val="18"/>
              </w:rPr>
            </w:pPr>
          </w:p>
        </w:tc>
        <w:tc>
          <w:tcPr>
            <w:tcW w:w="709" w:type="dxa"/>
            <w:tcBorders>
              <w:left w:val="single" w:sz="4" w:space="0" w:color="000000"/>
              <w:right w:val="single" w:sz="4" w:space="0" w:color="000000"/>
            </w:tcBorders>
          </w:tcPr>
          <w:p w14:paraId="03F94672"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6" w:type="dxa"/>
            <w:tcBorders>
              <w:left w:val="single" w:sz="4" w:space="0" w:color="000000"/>
            </w:tcBorders>
          </w:tcPr>
          <w:p w14:paraId="0D10274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8" w:type="dxa"/>
            <w:tcBorders>
              <w:left w:val="single" w:sz="4" w:space="0" w:color="000000"/>
            </w:tcBorders>
          </w:tcPr>
          <w:p w14:paraId="3FBF457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99" w:type="dxa"/>
            <w:tcBorders>
              <w:left w:val="single" w:sz="4" w:space="0" w:color="000000"/>
            </w:tcBorders>
          </w:tcPr>
          <w:p w14:paraId="27D8BBB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35" w:type="dxa"/>
            <w:gridSpan w:val="2"/>
            <w:tcBorders>
              <w:left w:val="single" w:sz="4" w:space="0" w:color="000000"/>
            </w:tcBorders>
          </w:tcPr>
          <w:p w14:paraId="40A51BD0"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1928E257"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07FED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6B54C68"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04411F5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515BA26C"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4372D8F5"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27FA1309"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FB9068D" w14:textId="77777777" w:rsidR="00BE2BE8" w:rsidRPr="009E587F" w:rsidRDefault="00BE2BE8">
            <w:pPr>
              <w:spacing w:after="0" w:line="240" w:lineRule="auto"/>
              <w:contextualSpacing/>
              <w:jc w:val="center"/>
              <w:rPr>
                <w:rFonts w:ascii="Times New Roman" w:hAnsi="Times New Roman" w:cs="Times New Roman"/>
                <w:sz w:val="18"/>
                <w:szCs w:val="18"/>
              </w:rPr>
            </w:pPr>
          </w:p>
        </w:tc>
        <w:tc>
          <w:tcPr>
            <w:tcW w:w="567" w:type="dxa"/>
            <w:tcBorders>
              <w:left w:val="single" w:sz="4" w:space="0" w:color="000000"/>
            </w:tcBorders>
          </w:tcPr>
          <w:p w14:paraId="383D3799" w14:textId="77777777" w:rsidR="00BE2BE8" w:rsidRPr="009E587F" w:rsidRDefault="00BE2BE8">
            <w:pPr>
              <w:spacing w:after="0" w:line="240" w:lineRule="auto"/>
              <w:contextualSpacing/>
              <w:jc w:val="center"/>
              <w:rPr>
                <w:rFonts w:ascii="Times New Roman" w:hAnsi="Times New Roman" w:cs="Times New Roman"/>
                <w:sz w:val="18"/>
                <w:szCs w:val="18"/>
              </w:rPr>
            </w:pPr>
          </w:p>
        </w:tc>
      </w:tr>
    </w:tbl>
    <w:p w14:paraId="2976D93A" w14:textId="77777777" w:rsidR="00BE2BE8" w:rsidRDefault="00BE2BE8">
      <w:pPr>
        <w:spacing w:after="0" w:line="240" w:lineRule="auto"/>
        <w:ind w:left="360"/>
        <w:jc w:val="center"/>
        <w:rPr>
          <w:rFonts w:ascii="Times New Roman" w:eastAsia="Times New Roman" w:hAnsi="Times New Roman" w:cs="Times New Roman"/>
          <w:b/>
          <w:sz w:val="18"/>
          <w:szCs w:val="18"/>
        </w:rPr>
      </w:pPr>
    </w:p>
    <w:p w14:paraId="4F785040" w14:textId="77777777" w:rsidR="00BE2BE8" w:rsidRDefault="00BE2BE8">
      <w:pPr>
        <w:spacing w:after="0" w:line="240" w:lineRule="auto"/>
        <w:ind w:left="360"/>
        <w:jc w:val="center"/>
        <w:rPr>
          <w:rFonts w:ascii="Times New Roman" w:eastAsia="Times New Roman" w:hAnsi="Times New Roman" w:cs="Times New Roman"/>
          <w:b/>
          <w:sz w:val="18"/>
          <w:szCs w:val="18"/>
        </w:rPr>
      </w:pPr>
    </w:p>
    <w:p w14:paraId="55AB7A58" w14:textId="77777777" w:rsidR="00BE2BE8" w:rsidRDefault="00BE2BE8">
      <w:pPr>
        <w:spacing w:after="0" w:line="240" w:lineRule="auto"/>
        <w:ind w:left="360"/>
        <w:jc w:val="center"/>
        <w:rPr>
          <w:rFonts w:ascii="Times New Roman" w:eastAsia="Times New Roman" w:hAnsi="Times New Roman" w:cs="Times New Roman"/>
          <w:b/>
          <w:sz w:val="18"/>
          <w:szCs w:val="18"/>
        </w:rPr>
      </w:pPr>
    </w:p>
    <w:p w14:paraId="2E816CAB" w14:textId="77777777" w:rsidR="00BE2BE8" w:rsidRDefault="00BE2BE8">
      <w:pPr>
        <w:spacing w:after="0" w:line="240" w:lineRule="auto"/>
        <w:ind w:left="360"/>
        <w:jc w:val="center"/>
        <w:rPr>
          <w:rFonts w:ascii="Times New Roman" w:eastAsia="Times New Roman" w:hAnsi="Times New Roman" w:cs="Times New Roman"/>
          <w:b/>
          <w:sz w:val="18"/>
          <w:szCs w:val="18"/>
        </w:rPr>
      </w:pPr>
    </w:p>
    <w:p w14:paraId="3632A8C6" w14:textId="77777777" w:rsidR="00BE2BE8" w:rsidRDefault="00BE2BE8">
      <w:pPr>
        <w:spacing w:after="0" w:line="240" w:lineRule="auto"/>
        <w:rPr>
          <w:rFonts w:ascii="Times New Roman" w:eastAsia="Times New Roman" w:hAnsi="Times New Roman" w:cs="Times New Roman"/>
          <w:sz w:val="18"/>
          <w:szCs w:val="18"/>
        </w:rPr>
      </w:pPr>
    </w:p>
    <w:p w14:paraId="508186CD" w14:textId="77777777" w:rsidR="00BE2BE8" w:rsidRDefault="00BE2BE8">
      <w:pPr>
        <w:spacing w:after="0" w:line="240" w:lineRule="auto"/>
        <w:rPr>
          <w:rFonts w:ascii="Times New Roman" w:eastAsia="Times New Roman" w:hAnsi="Times New Roman" w:cs="Times New Roman"/>
          <w:sz w:val="18"/>
          <w:szCs w:val="18"/>
        </w:rPr>
      </w:pPr>
    </w:p>
    <w:p w14:paraId="141D3C45" w14:textId="77777777" w:rsidR="00BE2BE8" w:rsidRDefault="00BE2BE8">
      <w:pPr>
        <w:spacing w:after="0" w:line="240" w:lineRule="auto"/>
        <w:rPr>
          <w:rFonts w:ascii="Times New Roman" w:eastAsia="Times New Roman" w:hAnsi="Times New Roman" w:cs="Times New Roman"/>
          <w:sz w:val="18"/>
          <w:szCs w:val="18"/>
        </w:rPr>
      </w:pPr>
    </w:p>
    <w:p w14:paraId="409DD5B8" w14:textId="77777777" w:rsidR="00BE2BE8" w:rsidRDefault="00BE2BE8">
      <w:pPr>
        <w:spacing w:after="0" w:line="240" w:lineRule="auto"/>
        <w:rPr>
          <w:rFonts w:ascii="Times New Roman" w:eastAsia="Times New Roman" w:hAnsi="Times New Roman" w:cs="Times New Roman"/>
          <w:sz w:val="18"/>
          <w:szCs w:val="18"/>
        </w:rPr>
        <w:sectPr w:rsidR="00BE2BE8">
          <w:headerReference w:type="first" r:id="rId13"/>
          <w:pgSz w:w="16838" w:h="11906" w:orient="landscape"/>
          <w:pgMar w:top="1134" w:right="1134" w:bottom="849" w:left="851" w:header="709" w:footer="709" w:gutter="0"/>
          <w:cols w:space="720"/>
          <w:titlePg/>
        </w:sectPr>
      </w:pPr>
    </w:p>
    <w:p w14:paraId="021CC59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Білім беру үдерісін ұйымдастыру / Организация образовательного процесса / Organization of Educational Process</w:t>
      </w:r>
    </w:p>
    <w:p w14:paraId="24D51237" w14:textId="77777777" w:rsidR="00BE2BE8" w:rsidRDefault="00BE2BE8">
      <w:pPr>
        <w:spacing w:after="0" w:line="240" w:lineRule="auto"/>
        <w:jc w:val="center"/>
        <w:rPr>
          <w:rFonts w:ascii="Times New Roman" w:eastAsia="Times New Roman" w:hAnsi="Times New Roman" w:cs="Times New Roman"/>
          <w:b/>
          <w:sz w:val="18"/>
          <w:szCs w:val="18"/>
        </w:rPr>
      </w:pPr>
    </w:p>
    <w:tbl>
      <w:tblPr>
        <w:tblStyle w:val="Style152"/>
        <w:tblW w:w="10006" w:type="dxa"/>
        <w:tblInd w:w="-83" w:type="dxa"/>
        <w:tblLayout w:type="fixed"/>
        <w:tblLook w:val="04A0" w:firstRow="1" w:lastRow="0" w:firstColumn="1" w:lastColumn="0" w:noHBand="0" w:noVBand="1"/>
      </w:tblPr>
      <w:tblGrid>
        <w:gridCol w:w="3485"/>
        <w:gridCol w:w="6521"/>
      </w:tblGrid>
      <w:tr w:rsidR="00BE2BE8" w14:paraId="108B605A" w14:textId="77777777">
        <w:trPr>
          <w:trHeight w:val="290"/>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D289217"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8793920" w14:textId="77777777" w:rsidR="00BE2BE8" w:rsidRDefault="005614C9">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6В061 Ақпараттық-коммуникациялық технологиялар  (6B06198 Жасанды интеллект және деректерді талдау)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14:paraId="1D914004" w14:textId="77777777" w:rsidR="00BE2BE8" w:rsidRDefault="005614C9">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Для поступающих по направлению 6В061 Информационно-коммуникационные технологии (6B06198 Искусственный интеллект и анализ данных)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 )/</w:t>
            </w:r>
          </w:p>
          <w:p w14:paraId="6851A68D"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applicants in the direction of 6В061 Information and communication technologies</w:t>
            </w:r>
          </w:p>
          <w:p w14:paraId="1F6F6BE8"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(6B06198 Artificial intelligence and data analysis),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rsidR="00BE2BE8" w14:paraId="101F14C4" w14:textId="77777777">
        <w:trPr>
          <w:trHeight w:val="43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DFC1198"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b/>
                <w:smallCaps/>
                <w:sz w:val="18"/>
                <w:szCs w:val="18"/>
              </w:rPr>
            </w:pPr>
            <w:r>
              <w:rPr>
                <w:rFonts w:ascii="Times New Roman" w:eastAsia="Times New Roman" w:hAnsi="Times New Roman" w:cs="Times New Roman"/>
                <w:b/>
                <w:sz w:val="18"/>
                <w:szCs w:val="18"/>
              </w:rPr>
              <w:t>Студенттерді даярлау деңгейіне қойылатын талаптар</w:t>
            </w:r>
          </w:p>
          <w:p w14:paraId="5A3BD733"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b/>
                <w:smallCaps/>
                <w:sz w:val="18"/>
                <w:szCs w:val="18"/>
              </w:rPr>
            </w:pPr>
            <w:r>
              <w:rPr>
                <w:rFonts w:ascii="Times New Roman" w:eastAsia="Times New Roman" w:hAnsi="Times New Roman" w:cs="Times New Roman"/>
                <w:b/>
                <w:sz w:val="18"/>
                <w:szCs w:val="18"/>
              </w:rPr>
              <w:t>Требования к уровню подготовки студентов</w:t>
            </w:r>
          </w:p>
          <w:p w14:paraId="44BB9758"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BA9E04F" w14:textId="77777777" w:rsidR="00BE2BE8" w:rsidRDefault="005614C9">
            <w:pPr>
              <w:widowControl w:val="0"/>
              <w:tabs>
                <w:tab w:val="left" w:pos="260"/>
              </w:tabs>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14:paraId="6F0F32A1"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14:paraId="3516351D"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Дескрипторлар  студенттердің  мынадай  қабілеттерін  сипаттайтын оқыту нәтижелерін көрсетеді:</w:t>
            </w:r>
          </w:p>
          <w:p w14:paraId="30005F4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осы саладағы озық білімге негізделген, зерттелетін саладағы білімі мен түсініктерін көрсету;</w:t>
            </w:r>
          </w:p>
          <w:p w14:paraId="19549E3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кәсіби деңгейде білім мен түсінуді қолдану, дәлелдерді қалыптастыру және оқытылатын саладағы мәселелерді шешу;</w:t>
            </w:r>
          </w:p>
          <w:p w14:paraId="5E46288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әлеуметтік, этикалық және ғылыми жинақтарды ескере отырып, пайымдаулар қалыптастыру үшін ақпаратты жинауды және түсіндіруді жүзеге асыру;</w:t>
            </w:r>
          </w:p>
          <w:p w14:paraId="448E862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оқытылатын салада оқу-практикалық және кәсіби міндеттерді шешу үшін теориялық және практикалық білімді қолдану;</w:t>
            </w:r>
          </w:p>
          <w:p w14:paraId="2ABCA92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оқытылатын салада одан әрі оқуды өз бетінше жалғастыру үшін қажетті оқыту дағдылары;</w:t>
            </w:r>
          </w:p>
          <w:p w14:paraId="22B339F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ғылыми зерттеулердің әдістерін және академиялық хатты білу және  оларды оқытылатын салада қолдану;</w:t>
            </w:r>
          </w:p>
          <w:p w14:paraId="50C3233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оқытылатын салада фактілерді, құбылыстарды, теорияларды және  олардың арасындағы күрделі тәуелділікті білу және түсіну;</w:t>
            </w:r>
          </w:p>
          <w:p w14:paraId="692B3CE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академиялық адалдық принциптері мен мәдениетінің маңызын ұғыну.</w:t>
            </w:r>
          </w:p>
          <w:p w14:paraId="3ACBC1FB" w14:textId="77777777" w:rsidR="00BE2BE8" w:rsidRDefault="00BE2BE8">
            <w:pPr>
              <w:widowControl w:val="0"/>
              <w:tabs>
                <w:tab w:val="left" w:pos="260"/>
              </w:tabs>
              <w:spacing w:after="0" w:line="240" w:lineRule="auto"/>
              <w:ind w:left="-23"/>
              <w:jc w:val="both"/>
              <w:rPr>
                <w:rFonts w:ascii="Times New Roman" w:eastAsia="Times New Roman" w:hAnsi="Times New Roman" w:cs="Times New Roman"/>
                <w:sz w:val="18"/>
                <w:szCs w:val="18"/>
              </w:rPr>
            </w:pPr>
          </w:p>
          <w:p w14:paraId="35DD9B24"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14:paraId="11958F92" w14:textId="77777777" w:rsidR="00BE2BE8" w:rsidRDefault="005614C9">
            <w:pPr>
              <w:widowControl w:val="0"/>
              <w:tabs>
                <w:tab w:val="left" w:pos="260"/>
              </w:tabs>
              <w:spacing w:after="0" w:line="240" w:lineRule="auto"/>
              <w:ind w:left="-23"/>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Дескрипторы  отражают  результаты  обучения,  характеризующие способности студентов:</w:t>
            </w:r>
          </w:p>
          <w:p w14:paraId="31B17F3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демонстрировать знания и понимание в изучаемой области, основанные на </w:t>
            </w:r>
            <w:r>
              <w:rPr>
                <w:rFonts w:ascii="Times New Roman" w:eastAsia="Times New Roman" w:hAnsi="Times New Roman" w:cs="Times New Roman"/>
                <w:sz w:val="18"/>
                <w:szCs w:val="18"/>
              </w:rPr>
              <w:lastRenderedPageBreak/>
              <w:t>передовых знаниях в изучаемой области;</w:t>
            </w:r>
          </w:p>
          <w:p w14:paraId="016992F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14:paraId="4A387DA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14:paraId="74393AA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14:paraId="528CB6F8"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14:paraId="7B5423E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знать методы научных исследований и академического письма и применять их в изучаемой области;</w:t>
            </w:r>
          </w:p>
          <w:p w14:paraId="65F15C2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14:paraId="776865A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 понимать значение принципов и культуры академической честности.</w:t>
            </w:r>
          </w:p>
          <w:p w14:paraId="7B11C289" w14:textId="77777777" w:rsidR="00BE2BE8" w:rsidRDefault="00BE2BE8">
            <w:pPr>
              <w:spacing w:after="0" w:line="240" w:lineRule="auto"/>
              <w:jc w:val="both"/>
              <w:rPr>
                <w:rFonts w:ascii="Times New Roman" w:eastAsia="Times New Roman" w:hAnsi="Times New Roman" w:cs="Times New Roman"/>
                <w:sz w:val="18"/>
                <w:szCs w:val="18"/>
              </w:rPr>
            </w:pPr>
          </w:p>
          <w:p w14:paraId="73610B8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14:paraId="6D056EA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descriptors reflect the learning outcomes that characterize students ' abilities:</w:t>
            </w:r>
          </w:p>
          <w:p w14:paraId="0472C055"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 demonstrate knowledge and understanding in the field of study based on advanced knowledge in the field of study;</w:t>
            </w:r>
          </w:p>
          <w:p w14:paraId="41493141"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 apply knowledge and understanding at a professional level, formulate arguments and solve problems of the studied area;</w:t>
            </w:r>
          </w:p>
          <w:p w14:paraId="2FF3632E"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 collect and interpret information to form judgments, taking into account social, ethical and scientific considerations;</w:t>
            </w:r>
          </w:p>
          <w:p w14:paraId="2730AA03"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4) apply theoretical and practical knowledge to solve educational, practical and professional tasks in the studied area;</w:t>
            </w:r>
          </w:p>
          <w:p w14:paraId="10F707D0"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5) learning skills necessary for independent continuation of further education in the studied area;</w:t>
            </w:r>
          </w:p>
          <w:p w14:paraId="6FF37E6B"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6) know the methods of scientific research and academic writing and apply them in the field of study;</w:t>
            </w:r>
          </w:p>
          <w:p w14:paraId="6B45B020" w14:textId="77777777" w:rsidR="00BE2BE8" w:rsidRDefault="0056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 apply knowledge and understanding of facts, phenomena, theories and complex relationships between them in the studied area;</w:t>
            </w:r>
          </w:p>
          <w:p w14:paraId="6B82B322" w14:textId="77777777" w:rsidR="00BE2BE8" w:rsidRDefault="005614C9">
            <w:pPr>
              <w:spacing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z w:val="18"/>
                <w:szCs w:val="18"/>
                <w:highlight w:val="white"/>
              </w:rPr>
              <w:t>8) understand the meaning of the principles and culture of academic integrity.</w:t>
            </w:r>
          </w:p>
        </w:tc>
      </w:tr>
      <w:tr w:rsidR="00BE2BE8" w14:paraId="2200A9C8"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36C6EF5"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 Дәрежені беру талаптары мен ережелері:</w:t>
            </w:r>
          </w:p>
          <w:p w14:paraId="41E978FB"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Требованияи правила присвоениюстепени: Qualification requirements and regulations: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4D3161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14:paraId="21025EB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14:paraId="72F7A84E" w14:textId="77777777" w:rsidR="00BE2BE8" w:rsidRDefault="005614C9">
            <w:pPr>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z w:val="18"/>
                <w:szCs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BE2BE8" w14:paraId="6F0B552E"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E7E116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Түлектердің кәсіби бейіні:</w:t>
            </w:r>
          </w:p>
          <w:p w14:paraId="156F9682"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Профессиональный профиль выпускников:</w:t>
            </w:r>
          </w:p>
          <w:p w14:paraId="74EDC221"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03D621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Бакалавр дәрежесі алған түлектер мемлекеттік және білім беру мекемелерінің органдары саласында жұмыс істеу үшін біліктілігі бар: жоғары және орта-арнайы оқу орындары, ғылыми-зерттеу мекемелері және білім беруді ақпараттандыру орталықтары, өз жұмысында білім беру компьютерлік технологияларын пайдаланатын әртүрлі меншік нысанындағы ұйымдар, ғылыми-зерттеу және ғылыми-іздестіру, жобалау-конструкторлық, өндірістік-технологиялық, білім беру, басқару органдары және басқа да қызмет түрлері./</w:t>
            </w:r>
          </w:p>
          <w:p w14:paraId="2DE856E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Выпускники, получившие степень бакалавра, имеют квалификацию для работы в сфере органы государственного и образовательного учреждений: высшие и средне-специальные учебные заведения, научно-исследовательские учреждения и центры информатизации образования, организации различных форм собственности, использующие образовательные компьютерные технологии в своей работе, научно-исследовательская и научно-изыскательная,  проектно-конструкторская,производственно-технологическая, образовательная, органы управленияи иных видов деятельности./</w:t>
            </w:r>
          </w:p>
          <w:p w14:paraId="455BD51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Graduates with a bachelor’s degree are qualified to work in the field of public and educational institutions: higher and secondary special educational institutions, research institutions and centers of Informatization of education, organizations of various forms of ownership that use educational computer technologies in their work, research and research, design, production and technological, educational, management and other activities.</w:t>
            </w:r>
          </w:p>
        </w:tc>
      </w:tr>
      <w:tr w:rsidR="00BE2BE8" w14:paraId="62255823"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0CFC6E4"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Бітіруші моделі</w:t>
            </w:r>
          </w:p>
          <w:p w14:paraId="5E0DD1FF"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Модель выпусника</w:t>
            </w:r>
          </w:p>
          <w:p w14:paraId="533E142E"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Graduate model</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F98FBC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Пәндік білім: өзінің пәндік саласын кең және терең түсінеді, білімдерін кәсіби іс-әрекетте қолданады.</w:t>
            </w:r>
          </w:p>
          <w:p w14:paraId="7B00F888"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14:paraId="6F4B6C6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14:paraId="3B8B3E2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Мәдени құзыреттілік: өз елінің мәдени және толерантты азаматы болу мүмкіндігіне ие.</w:t>
            </w:r>
          </w:p>
          <w:p w14:paraId="67DD478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Өмір бойы білім алу мүмкіндігі: қоғамның қажеттіліктеріне сәйкес қабілеттері мен қызығушылықтарын үйлестіреді.</w:t>
            </w:r>
          </w:p>
          <w:p w14:paraId="2F0EA1B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Ақпараттық дағдылар: ақпараттық қоғамның мәнін түсінеді, АКТ-ны кәсіби іс-әрекетте қолданады.</w:t>
            </w:r>
          </w:p>
          <w:p w14:paraId="5F5F043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14:paraId="5B31427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14:paraId="0BCFA79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14:paraId="385C6BC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Лидерские и предпринимательские навыки: умеет работать в команде, проявляет активность в обновлении общества. </w:t>
            </w:r>
          </w:p>
          <w:p w14:paraId="4CA0503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14:paraId="3D3154E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14:paraId="2892C10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14:paraId="2103788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Subject knowledge: broadly and deeply understands his subject area, applies knowledge in professional activities.</w:t>
            </w:r>
          </w:p>
          <w:p w14:paraId="1D3427E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 Organizational and methodological abilities: uses innovative technologies in planning, organizing and managing professional activities, shows critical thinking and creativity in solving complex problems.</w:t>
            </w:r>
          </w:p>
          <w:p w14:paraId="74EC176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Research skills: conducts scientific and methodological work, attracts students to research work. </w:t>
            </w:r>
          </w:p>
          <w:p w14:paraId="204B54C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Leadership and entrepreneurial skills: knows how to work in a team, is active in the renewal of society.</w:t>
            </w:r>
          </w:p>
          <w:p w14:paraId="0500990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Cultural competence: has the ability to be a cultural and tolerant citizen of his country.</w:t>
            </w:r>
          </w:p>
          <w:p w14:paraId="02FBA4F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Ability to learn throughout life: coordinates their abilities and interests in accordance with the needs of the community.</w:t>
            </w:r>
          </w:p>
          <w:p w14:paraId="0AF48880"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 Information skills: understands the essence of the information society, uses ICT in professional activities.</w:t>
            </w:r>
          </w:p>
        </w:tc>
      </w:tr>
      <w:tr w:rsidR="00BE2BE8" w14:paraId="34AE6408"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DB32C0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бағдарламасын жүзеге асыру тәсілдері мен әдістері:</w:t>
            </w:r>
          </w:p>
          <w:p w14:paraId="6DAD7DC8"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Способы и методы реализации образовательной программы:</w:t>
            </w:r>
          </w:p>
          <w:p w14:paraId="33BF4F0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Methods and techniques for program delivery: </w:t>
            </w:r>
          </w:p>
          <w:p w14:paraId="4D48870E" w14:textId="77777777" w:rsidR="00BE2BE8" w:rsidRDefault="00BE2BE8">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271FC0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ББ жүзеге асыру кезінде оқыту формалары,оқытушы әрекеті (әдісі), білім алушы әрекеті (әдісі), бақылау формалары, меңгеру нәтижесі  қолданылады. (кесте-1,2)./</w:t>
            </w:r>
          </w:p>
          <w:p w14:paraId="19DF620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При реализации ОП использованы формы обучения, действия препадователя  (метод), действия обучающегося (методы), формы контроля, результат освоения. (Таблица-1,2)./</w:t>
            </w:r>
          </w:p>
          <w:p w14:paraId="29BF8DC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When implementing educational programs, the forms of training, the actions of the teacher (method), the actions of the student (methods), forms of control, and the result of mastering are used.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-1,2).</w:t>
            </w:r>
          </w:p>
        </w:tc>
      </w:tr>
      <w:tr w:rsidR="00BE2BE8" w14:paraId="6EF0E925" w14:textId="7777777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14059DB"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Оқыту нәтижелерін бағалау критерийлері:  </w:t>
            </w:r>
          </w:p>
          <w:p w14:paraId="3CC3DCF5"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14:paraId="410077E6" w14:textId="77777777" w:rsidR="00BE2BE8" w:rsidRDefault="005614C9">
            <w:pPr>
              <w:tabs>
                <w:tab w:val="left" w:pos="5265"/>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Assessment criteria of learning outcomes:</w:t>
            </w:r>
          </w:p>
          <w:p w14:paraId="4A0484AD" w14:textId="77777777" w:rsidR="00BE2BE8" w:rsidRDefault="00BE2BE8">
            <w:pPr>
              <w:spacing w:after="0" w:line="240" w:lineRule="auto"/>
              <w:jc w:val="both"/>
              <w:rPr>
                <w:rFonts w:ascii="Times New Roman" w:eastAsia="Times New Roman" w:hAnsi="Times New Roman" w:cs="Times New Roman"/>
                <w:b/>
                <w:sz w:val="18"/>
                <w:szCs w:val="18"/>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A62BDA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14:paraId="2913BE70" w14:textId="77777777" w:rsidR="00BE2BE8" w:rsidRDefault="005614C9">
            <w:pPr>
              <w:tabs>
                <w:tab w:val="left" w:pos="1276"/>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14:paraId="757D9CA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Pr>
                <w:rFonts w:ascii="Times New Roman" w:eastAsia="Times New Roman" w:hAnsi="Times New Roman" w:cs="Times New Roman"/>
                <w:i/>
                <w:sz w:val="18"/>
                <w:szCs w:val="18"/>
              </w:rPr>
              <w:t>Table</w:t>
            </w:r>
            <w:r>
              <w:rPr>
                <w:rFonts w:ascii="Times New Roman" w:eastAsia="Times New Roman" w:hAnsi="Times New Roman" w:cs="Times New Roman"/>
                <w:sz w:val="18"/>
                <w:szCs w:val="18"/>
              </w:rPr>
              <w:t>-3).</w:t>
            </w:r>
          </w:p>
        </w:tc>
      </w:tr>
    </w:tbl>
    <w:p w14:paraId="2B2D2F26" w14:textId="77777777" w:rsidR="00BE2BE8" w:rsidRDefault="00BE2BE8">
      <w:pPr>
        <w:spacing w:after="0" w:line="240" w:lineRule="auto"/>
        <w:jc w:val="right"/>
        <w:rPr>
          <w:rFonts w:ascii="Times New Roman" w:eastAsia="Times New Roman" w:hAnsi="Times New Roman" w:cs="Times New Roman"/>
          <w:i/>
          <w:sz w:val="18"/>
          <w:szCs w:val="18"/>
        </w:rPr>
      </w:pPr>
    </w:p>
    <w:p w14:paraId="7F767E45" w14:textId="77777777" w:rsidR="00BE2BE8" w:rsidRDefault="005614C9">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Кесте-1</w:t>
      </w:r>
    </w:p>
    <w:p w14:paraId="7FD7297A" w14:textId="77777777" w:rsidR="00BE2BE8" w:rsidRDefault="005614C9">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БІЛІМ БЕРУ БАҒДАРЛАМАСЫНЫҢ </w:t>
      </w:r>
    </w:p>
    <w:p w14:paraId="7C5F3CCE" w14:textId="77777777" w:rsidR="00BE2BE8" w:rsidRDefault="005614C9">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ТЕХНОЛОГИЯЛЫҚ КАРТАСЫ</w:t>
      </w:r>
    </w:p>
    <w:p w14:paraId="6CACA50B" w14:textId="77777777" w:rsidR="00BE2BE8" w:rsidRDefault="00BE2BE8">
      <w:pPr>
        <w:tabs>
          <w:tab w:val="left" w:pos="0"/>
        </w:tabs>
        <w:spacing w:after="0" w:line="240" w:lineRule="auto"/>
        <w:jc w:val="center"/>
        <w:rPr>
          <w:rFonts w:ascii="Times New Roman" w:eastAsia="Times New Roman" w:hAnsi="Times New Roman" w:cs="Times New Roman"/>
          <w:b/>
          <w:sz w:val="14"/>
          <w:szCs w:val="14"/>
        </w:rPr>
      </w:pPr>
    </w:p>
    <w:tbl>
      <w:tblPr>
        <w:tblStyle w:val="Style153"/>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1634"/>
        <w:gridCol w:w="1905"/>
        <w:gridCol w:w="2009"/>
        <w:gridCol w:w="1634"/>
        <w:gridCol w:w="1918"/>
      </w:tblGrid>
      <w:tr w:rsidR="00BE2BE8" w14:paraId="010FE4EC" w14:textId="77777777">
        <w:trPr>
          <w:jc w:val="center"/>
        </w:trPr>
        <w:tc>
          <w:tcPr>
            <w:tcW w:w="823" w:type="dxa"/>
            <w:tcBorders>
              <w:top w:val="single" w:sz="4" w:space="0" w:color="000000"/>
              <w:left w:val="single" w:sz="4" w:space="0" w:color="000000"/>
              <w:bottom w:val="single" w:sz="4" w:space="0" w:color="000000"/>
              <w:right w:val="single" w:sz="4" w:space="0" w:color="000000"/>
            </w:tcBorders>
          </w:tcPr>
          <w:p w14:paraId="36447AB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Құзы-реттер</w:t>
            </w:r>
          </w:p>
        </w:tc>
        <w:tc>
          <w:tcPr>
            <w:tcW w:w="1634" w:type="dxa"/>
            <w:tcBorders>
              <w:top w:val="single" w:sz="4" w:space="0" w:color="000000"/>
              <w:left w:val="single" w:sz="4" w:space="0" w:color="000000"/>
              <w:bottom w:val="single" w:sz="4" w:space="0" w:color="000000"/>
              <w:right w:val="single" w:sz="4" w:space="0" w:color="000000"/>
            </w:tcBorders>
          </w:tcPr>
          <w:p w14:paraId="7C25026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14:paraId="32DA9C5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14:paraId="07AC6497" w14:textId="77777777" w:rsidR="00BE2BE8" w:rsidRDefault="005614C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14:paraId="7B9BA40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14:paraId="1CF1BDE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Меңгеру нәтижесі</w:t>
            </w:r>
          </w:p>
        </w:tc>
      </w:tr>
      <w:tr w:rsidR="00BE2BE8" w14:paraId="00BCA747" w14:textId="77777777">
        <w:trPr>
          <w:jc w:val="center"/>
        </w:trPr>
        <w:tc>
          <w:tcPr>
            <w:tcW w:w="823" w:type="dxa"/>
            <w:tcBorders>
              <w:top w:val="single" w:sz="4" w:space="0" w:color="000000"/>
              <w:left w:val="single" w:sz="4" w:space="0" w:color="000000"/>
              <w:bottom w:val="single" w:sz="4" w:space="0" w:color="000000"/>
              <w:right w:val="single" w:sz="4" w:space="0" w:color="000000"/>
            </w:tcBorders>
          </w:tcPr>
          <w:p w14:paraId="59CDF19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Б1</w:t>
            </w:r>
          </w:p>
          <w:p w14:paraId="4CB964F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Б2</w:t>
            </w:r>
          </w:p>
          <w:p w14:paraId="7F62ADB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Б3</w:t>
            </w:r>
          </w:p>
          <w:p w14:paraId="07AE635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Б4</w:t>
            </w:r>
          </w:p>
          <w:p w14:paraId="4825431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Б5</w:t>
            </w:r>
          </w:p>
        </w:tc>
        <w:tc>
          <w:tcPr>
            <w:tcW w:w="1634" w:type="dxa"/>
            <w:tcBorders>
              <w:top w:val="single" w:sz="4" w:space="0" w:color="000000"/>
              <w:left w:val="single" w:sz="4" w:space="0" w:color="000000"/>
              <w:bottom w:val="single" w:sz="4" w:space="0" w:color="000000"/>
              <w:right w:val="single" w:sz="4" w:space="0" w:color="000000"/>
            </w:tcBorders>
          </w:tcPr>
          <w:p w14:paraId="588B9E5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14:paraId="7F45AF3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14:paraId="2F60B63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Практикалық кеңес беру.</w:t>
            </w:r>
          </w:p>
          <w:p w14:paraId="2C3C1E6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Практикалық жұмыстар.</w:t>
            </w:r>
          </w:p>
          <w:p w14:paraId="1966F98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Оқытушы басшылығымен жұмыс.</w:t>
            </w:r>
          </w:p>
          <w:p w14:paraId="1E7FC56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Өзіндік жұмыс.</w:t>
            </w:r>
          </w:p>
          <w:p w14:paraId="26C3CE1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Өндірістік практика.</w:t>
            </w:r>
          </w:p>
          <w:p w14:paraId="40C6168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Тәжірибелік зерттеулер.</w:t>
            </w:r>
          </w:p>
          <w:p w14:paraId="0A5A3E0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14:paraId="4309C930"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Кеңес беру.</w:t>
            </w:r>
          </w:p>
          <w:p w14:paraId="697816F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Зерттеушілік семинарлар.</w:t>
            </w:r>
          </w:p>
          <w:p w14:paraId="3F1519F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Практикалық сабақтар.</w:t>
            </w:r>
          </w:p>
          <w:p w14:paraId="27918FE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Жеке проект</w:t>
            </w:r>
          </w:p>
          <w:p w14:paraId="1649E70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Топтық жоба жұмыстары.</w:t>
            </w:r>
          </w:p>
          <w:p w14:paraId="2C31098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Мастер класс </w:t>
            </w:r>
          </w:p>
          <w:p w14:paraId="70466D6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Дамытушылық оқыту.</w:t>
            </w:r>
          </w:p>
          <w:p w14:paraId="58E01CE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Экспрессивті әдіс.</w:t>
            </w:r>
          </w:p>
          <w:p w14:paraId="28C28A8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14:paraId="4A498CD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IT әдісі; кітапханадан, Интернет желісіндегі материалдарды іздеу.</w:t>
            </w:r>
          </w:p>
          <w:p w14:paraId="02AC597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Әдебиеттерді шолу.</w:t>
            </w:r>
          </w:p>
          <w:p w14:paraId="28EFEEE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Зерделеген әдебиеттер бойынша резюме (аннотация) жазу.</w:t>
            </w:r>
          </w:p>
          <w:p w14:paraId="17AD369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Casestudy; тапсырмаларды құрастыру және шешу.</w:t>
            </w:r>
          </w:p>
          <w:p w14:paraId="6B14167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Зерттеулер жүргізу.</w:t>
            </w:r>
          </w:p>
          <w:p w14:paraId="7CADFA3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Кәсіби дағдыларға жаттығу.</w:t>
            </w:r>
          </w:p>
          <w:p w14:paraId="3964F1E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Ұжымдағы жұмыс (коучинг); бірлескен іс-қимылдарды орындау (жоба, міндеттерді шешу бойынша).</w:t>
            </w:r>
          </w:p>
          <w:p w14:paraId="70A1611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14:paraId="7A15B8D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Тест (психологиялық тест).</w:t>
            </w:r>
          </w:p>
          <w:p w14:paraId="2E601CA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Емтихан.</w:t>
            </w:r>
          </w:p>
          <w:p w14:paraId="38379D0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14:paraId="488F695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Есеп беру.</w:t>
            </w:r>
          </w:p>
          <w:p w14:paraId="40C8DBA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Талдау (мәтінді және басқа да мәліметтерді).</w:t>
            </w:r>
          </w:p>
          <w:p w14:paraId="749EDC6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14:paraId="0D7AFDC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7.Материалдарды шолу.</w:t>
            </w:r>
          </w:p>
          <w:p w14:paraId="42661CA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Практика тапсырмалар.</w:t>
            </w:r>
          </w:p>
          <w:p w14:paraId="6265DAF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Зерттеу жұмыстарын сыни талдау.</w:t>
            </w:r>
          </w:p>
          <w:p w14:paraId="788E9E6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14:paraId="125EEF3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Білім:</w:t>
            </w:r>
          </w:p>
          <w:p w14:paraId="5F0BF41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білу;</w:t>
            </w:r>
          </w:p>
          <w:p w14:paraId="68A0BBE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түсіну;</w:t>
            </w:r>
          </w:p>
          <w:p w14:paraId="7956403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қолдану;</w:t>
            </w:r>
          </w:p>
          <w:p w14:paraId="7CE9BAD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талдау;</w:t>
            </w:r>
          </w:p>
          <w:p w14:paraId="2DB1D3E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бағалау;</w:t>
            </w:r>
          </w:p>
          <w:p w14:paraId="1A1AF9E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жинақтау.</w:t>
            </w:r>
          </w:p>
          <w:p w14:paraId="17F189C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Психомоторлы дағдылар (іскерліктер):</w:t>
            </w:r>
          </w:p>
          <w:p w14:paraId="283F6AF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-имитация;</w:t>
            </w:r>
          </w:p>
          <w:p w14:paraId="23F841A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манипуляция;</w:t>
            </w:r>
          </w:p>
          <w:p w14:paraId="05FA8F8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дәлдік;</w:t>
            </w:r>
          </w:p>
          <w:p w14:paraId="786150A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14:paraId="485F5D3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натурализация.</w:t>
            </w:r>
          </w:p>
          <w:p w14:paraId="0D873B3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Құндылық құраушылар:</w:t>
            </w:r>
          </w:p>
          <w:p w14:paraId="17F807C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қабылдау;</w:t>
            </w:r>
          </w:p>
          <w:p w14:paraId="214EF96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жауап беру;</w:t>
            </w:r>
          </w:p>
          <w:p w14:paraId="6DC24F9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құндылық-тарды үлестіру;</w:t>
            </w:r>
          </w:p>
          <w:p w14:paraId="52741AA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ұйымдастыру;</w:t>
            </w:r>
          </w:p>
          <w:p w14:paraId="4B2FB84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құндылықтарды интернализациялау</w:t>
            </w:r>
          </w:p>
        </w:tc>
      </w:tr>
    </w:tbl>
    <w:p w14:paraId="606A0677" w14:textId="77777777" w:rsidR="00BE2BE8" w:rsidRDefault="00BE2BE8">
      <w:pPr>
        <w:tabs>
          <w:tab w:val="left" w:pos="0"/>
        </w:tabs>
        <w:spacing w:after="0" w:line="240" w:lineRule="auto"/>
        <w:jc w:val="right"/>
        <w:rPr>
          <w:rFonts w:ascii="Times New Roman" w:eastAsia="Times New Roman" w:hAnsi="Times New Roman" w:cs="Times New Roman"/>
          <w:i/>
        </w:rPr>
      </w:pPr>
    </w:p>
    <w:p w14:paraId="5E86DB7F" w14:textId="77777777" w:rsidR="00BE2BE8" w:rsidRDefault="005614C9">
      <w:pPr>
        <w:tabs>
          <w:tab w:val="left" w:pos="0"/>
        </w:tabs>
        <w:spacing w:after="0" w:line="240" w:lineRule="auto"/>
        <w:jc w:val="right"/>
        <w:rPr>
          <w:rFonts w:ascii="Times New Roman" w:eastAsia="Times New Roman" w:hAnsi="Times New Roman" w:cs="Times New Roman"/>
          <w:b/>
          <w:i/>
        </w:rPr>
      </w:pPr>
      <w:r>
        <w:rPr>
          <w:rFonts w:ascii="Times New Roman" w:eastAsia="Times New Roman" w:hAnsi="Times New Roman" w:cs="Times New Roman"/>
          <w:i/>
        </w:rPr>
        <w:t>Таблица-1</w:t>
      </w:r>
    </w:p>
    <w:p w14:paraId="769F7B63" w14:textId="77777777" w:rsidR="00BE2BE8" w:rsidRDefault="005614C9">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ТЕХНОЛОГИЧЕСКАЯ КАРТА</w:t>
      </w:r>
    </w:p>
    <w:p w14:paraId="5F4D8684" w14:textId="77777777" w:rsidR="00BE2BE8" w:rsidRDefault="005614C9">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ОБРАЗОВАТЕЛЬНОЙ ПРОГРАММЫ </w:t>
      </w:r>
    </w:p>
    <w:p w14:paraId="3C2E520A" w14:textId="77777777" w:rsidR="00BE2BE8" w:rsidRDefault="00BE2BE8">
      <w:pPr>
        <w:tabs>
          <w:tab w:val="left" w:pos="0"/>
        </w:tabs>
        <w:spacing w:after="0" w:line="240" w:lineRule="auto"/>
        <w:jc w:val="center"/>
        <w:rPr>
          <w:rFonts w:ascii="Times New Roman" w:eastAsia="Times New Roman" w:hAnsi="Times New Roman" w:cs="Times New Roman"/>
          <w:sz w:val="14"/>
          <w:szCs w:val="14"/>
        </w:rPr>
      </w:pPr>
    </w:p>
    <w:tbl>
      <w:tblPr>
        <w:tblStyle w:val="Style154"/>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59"/>
        <w:gridCol w:w="1843"/>
        <w:gridCol w:w="2126"/>
        <w:gridCol w:w="1559"/>
        <w:gridCol w:w="1985"/>
      </w:tblGrid>
      <w:tr w:rsidR="00BE2BE8" w14:paraId="48B2A1C0" w14:textId="77777777">
        <w:trPr>
          <w:trHeight w:val="789"/>
        </w:trPr>
        <w:tc>
          <w:tcPr>
            <w:tcW w:w="851" w:type="dxa"/>
            <w:tcBorders>
              <w:top w:val="single" w:sz="4" w:space="0" w:color="000000"/>
              <w:left w:val="single" w:sz="4" w:space="0" w:color="000000"/>
              <w:bottom w:val="single" w:sz="4" w:space="0" w:color="000000"/>
              <w:right w:val="single" w:sz="4" w:space="0" w:color="000000"/>
            </w:tcBorders>
          </w:tcPr>
          <w:p w14:paraId="580E2C8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14:paraId="32CF7AF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14:paraId="5CADC8A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14:paraId="11F75D80"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14:paraId="59CABF2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14:paraId="521347B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Результат освоения</w:t>
            </w:r>
          </w:p>
        </w:tc>
      </w:tr>
      <w:tr w:rsidR="00BE2BE8" w14:paraId="1756EEC3" w14:textId="77777777">
        <w:trPr>
          <w:trHeight w:val="5013"/>
        </w:trPr>
        <w:tc>
          <w:tcPr>
            <w:tcW w:w="851" w:type="dxa"/>
            <w:tcBorders>
              <w:top w:val="single" w:sz="4" w:space="0" w:color="000000"/>
              <w:left w:val="single" w:sz="4" w:space="0" w:color="000000"/>
              <w:bottom w:val="single" w:sz="4" w:space="0" w:color="000000"/>
              <w:right w:val="single" w:sz="4" w:space="0" w:color="000000"/>
            </w:tcBorders>
          </w:tcPr>
          <w:p w14:paraId="07F4290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Б1</w:t>
            </w:r>
          </w:p>
          <w:p w14:paraId="3CD6C90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Б2</w:t>
            </w:r>
          </w:p>
          <w:p w14:paraId="16EC244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Б3</w:t>
            </w:r>
          </w:p>
          <w:p w14:paraId="7C38C43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Б4</w:t>
            </w:r>
          </w:p>
          <w:p w14:paraId="28CC0E3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Б5</w:t>
            </w:r>
          </w:p>
          <w:p w14:paraId="374AB358" w14:textId="77777777" w:rsidR="00BE2BE8" w:rsidRDefault="00BE2BE8">
            <w:pPr>
              <w:tabs>
                <w:tab w:val="left" w:pos="0"/>
              </w:tabs>
              <w:spacing w:after="0" w:line="240" w:lineRule="auto"/>
              <w:jc w:val="both"/>
              <w:rPr>
                <w:rFonts w:ascii="Times New Roman" w:eastAsia="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47CEFC81" w14:textId="77777777" w:rsidR="00BE2BE8" w:rsidRDefault="005614C9">
            <w:pPr>
              <w:tabs>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1. Лекция.</w:t>
            </w:r>
          </w:p>
          <w:p w14:paraId="6AB9A9EB"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2. Семинар.</w:t>
            </w:r>
          </w:p>
          <w:p w14:paraId="6FB87A07"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3.Практические консультации</w:t>
            </w:r>
          </w:p>
          <w:p w14:paraId="132E60B2"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4.Практические работы.</w:t>
            </w:r>
          </w:p>
          <w:p w14:paraId="754053C5"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5.Работа под руководством преподавателя.</w:t>
            </w:r>
          </w:p>
          <w:p w14:paraId="3FDA94DE"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6.Самостоятельная работа</w:t>
            </w:r>
          </w:p>
          <w:p w14:paraId="3F8DDC7E"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7.Производственная практика.</w:t>
            </w:r>
          </w:p>
          <w:p w14:paraId="4050B16E"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8.Эксперименталь-ные исследования</w:t>
            </w:r>
          </w:p>
          <w:p w14:paraId="72B392C3" w14:textId="77777777" w:rsidR="00BE2BE8" w:rsidRDefault="005614C9">
            <w:pPr>
              <w:tabs>
                <w:tab w:val="left" w:pos="-108"/>
                <w:tab w:val="left" w:pos="176"/>
              </w:tabs>
              <w:spacing w:after="0" w:line="240" w:lineRule="auto"/>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14:paraId="6E123FD1"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1.Консультирование.</w:t>
            </w:r>
          </w:p>
          <w:p w14:paraId="4D27343A"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2.Исследовательский семинар</w:t>
            </w:r>
          </w:p>
          <w:p w14:paraId="740B8649"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 Практические занятия.</w:t>
            </w:r>
          </w:p>
          <w:p w14:paraId="792B89F7"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4.Индивидуальный проект</w:t>
            </w:r>
          </w:p>
          <w:p w14:paraId="1658B4DB"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5.Групповые проектные работы.</w:t>
            </w:r>
          </w:p>
          <w:p w14:paraId="641EED3A"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Мастер-класс</w:t>
            </w:r>
          </w:p>
          <w:p w14:paraId="117FC8B4"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7.Развивающее обучение</w:t>
            </w:r>
          </w:p>
          <w:p w14:paraId="6E4353D1"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8.Экспрессивный метод.</w:t>
            </w:r>
          </w:p>
          <w:p w14:paraId="27F35C22"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14:paraId="3E224AB6"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Метод IT; поиск материалов в библиотеке, сети Интернет.</w:t>
            </w:r>
          </w:p>
          <w:p w14:paraId="4498F119"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2.Обзор литературы.</w:t>
            </w:r>
          </w:p>
          <w:p w14:paraId="3A6622C6"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3.Написание резюме (аннотации) по изученной литературе.</w:t>
            </w:r>
          </w:p>
          <w:p w14:paraId="7B50E5D6"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4.Casestudy; составление и решение задач.</w:t>
            </w:r>
          </w:p>
          <w:p w14:paraId="698E2FC3"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5.Проведение исследований.</w:t>
            </w:r>
          </w:p>
          <w:p w14:paraId="0ECB30C6"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6.Упражнение на профессиональные навыки.</w:t>
            </w:r>
          </w:p>
          <w:p w14:paraId="241AC2BF"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7.Работа в коллективе (коучинг); выполнение совместных действий (по проекту, решению задач).</w:t>
            </w:r>
          </w:p>
          <w:p w14:paraId="31ADD04F"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14:paraId="741D4601"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 Тест (психологический тест).</w:t>
            </w:r>
          </w:p>
          <w:p w14:paraId="2213965E"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 Экзамен.</w:t>
            </w:r>
          </w:p>
          <w:p w14:paraId="647C4D51"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3. Презентация.</w:t>
            </w:r>
          </w:p>
          <w:p w14:paraId="0FAF0CF9"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Отчет. </w:t>
            </w:r>
          </w:p>
          <w:p w14:paraId="49915930"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5. Анализ (текст и другие сведения).</w:t>
            </w:r>
          </w:p>
          <w:p w14:paraId="68177122"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6. Эссе.</w:t>
            </w:r>
          </w:p>
          <w:p w14:paraId="665C185D"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7. Обзор материалов.</w:t>
            </w:r>
          </w:p>
          <w:p w14:paraId="761FA104"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8. Практические задания.</w:t>
            </w:r>
          </w:p>
          <w:p w14:paraId="3671129C"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9. Критический анализ исследовательских работ.</w:t>
            </w:r>
          </w:p>
          <w:p w14:paraId="2AE3C3C3" w14:textId="77777777" w:rsidR="00BE2BE8" w:rsidRDefault="005614C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14:paraId="7ED9E88D" w14:textId="77777777" w:rsidR="00BE2BE8" w:rsidRDefault="005614C9">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Образование:</w:t>
            </w:r>
          </w:p>
          <w:p w14:paraId="08BB6BD4"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знать;</w:t>
            </w:r>
          </w:p>
          <w:p w14:paraId="19244835"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понимание;</w:t>
            </w:r>
          </w:p>
          <w:p w14:paraId="1FF2E8D4"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применение;</w:t>
            </w:r>
          </w:p>
          <w:p w14:paraId="44DAE31C"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анализ;</w:t>
            </w:r>
          </w:p>
          <w:p w14:paraId="1C4777B3"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оценка;</w:t>
            </w:r>
          </w:p>
          <w:p w14:paraId="7CC7CF49"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свод.</w:t>
            </w:r>
          </w:p>
          <w:p w14:paraId="18682BBE" w14:textId="77777777" w:rsidR="00BE2BE8" w:rsidRDefault="005614C9">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Психомоторные навыки (умения):</w:t>
            </w:r>
          </w:p>
          <w:p w14:paraId="6F62D430"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имитация;</w:t>
            </w:r>
          </w:p>
          <w:p w14:paraId="3D73302C"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манипуляция;</w:t>
            </w:r>
          </w:p>
          <w:p w14:paraId="070BCFD8"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точность;</w:t>
            </w:r>
          </w:p>
          <w:p w14:paraId="6B314C5C"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артикуляция;</w:t>
            </w:r>
          </w:p>
          <w:p w14:paraId="5D4B5CC8" w14:textId="77777777" w:rsidR="00BE2BE8" w:rsidRDefault="005614C9">
            <w:pPr>
              <w:tabs>
                <w:tab w:val="left" w:pos="0"/>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натурализация.</w:t>
            </w:r>
          </w:p>
          <w:p w14:paraId="2F334C22" w14:textId="77777777" w:rsidR="00BE2BE8" w:rsidRDefault="005614C9">
            <w:pPr>
              <w:tabs>
                <w:tab w:val="left" w:pos="0"/>
              </w:tabs>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Ценностные составляющие:</w:t>
            </w:r>
          </w:p>
          <w:p w14:paraId="5DFC8845"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прием;</w:t>
            </w:r>
          </w:p>
          <w:p w14:paraId="3C04A9B1"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отвечать;</w:t>
            </w:r>
          </w:p>
          <w:p w14:paraId="19EEB0FD"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распределение ценности;</w:t>
            </w:r>
          </w:p>
          <w:p w14:paraId="75088A89"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организация;</w:t>
            </w:r>
          </w:p>
          <w:p w14:paraId="63B7A58D"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интернализация ценностей.</w:t>
            </w:r>
          </w:p>
        </w:tc>
      </w:tr>
    </w:tbl>
    <w:p w14:paraId="7D126ED3" w14:textId="77777777" w:rsidR="00BE2BE8" w:rsidRDefault="00BE2BE8">
      <w:pPr>
        <w:spacing w:after="0" w:line="240" w:lineRule="auto"/>
        <w:jc w:val="right"/>
        <w:rPr>
          <w:rFonts w:ascii="Times New Roman" w:eastAsia="Times New Roman" w:hAnsi="Times New Roman" w:cs="Times New Roman"/>
          <w:i/>
        </w:rPr>
      </w:pPr>
    </w:p>
    <w:p w14:paraId="47329980" w14:textId="77777777" w:rsidR="00BE2BE8" w:rsidRDefault="00BE2BE8">
      <w:pPr>
        <w:spacing w:after="0" w:line="240" w:lineRule="auto"/>
        <w:jc w:val="right"/>
        <w:rPr>
          <w:rFonts w:ascii="Times New Roman" w:eastAsia="Times New Roman" w:hAnsi="Times New Roman" w:cs="Times New Roman"/>
          <w:i/>
        </w:rPr>
      </w:pPr>
    </w:p>
    <w:p w14:paraId="7B379F49" w14:textId="77777777" w:rsidR="00BE2BE8" w:rsidRDefault="00BE2BE8">
      <w:pPr>
        <w:spacing w:after="0" w:line="240" w:lineRule="auto"/>
        <w:jc w:val="right"/>
        <w:rPr>
          <w:rFonts w:ascii="Times New Roman" w:eastAsia="Times New Roman" w:hAnsi="Times New Roman" w:cs="Times New Roman"/>
          <w:i/>
        </w:rPr>
      </w:pPr>
    </w:p>
    <w:p w14:paraId="1FE6A0EB" w14:textId="77777777" w:rsidR="00BE2BE8" w:rsidRDefault="005614C9">
      <w:pPr>
        <w:spacing w:after="0" w:line="240" w:lineRule="auto"/>
        <w:jc w:val="right"/>
        <w:rPr>
          <w:rFonts w:ascii="Times New Roman" w:eastAsia="Times New Roman" w:hAnsi="Times New Roman" w:cs="Times New Roman"/>
        </w:rPr>
      </w:pPr>
      <w:r>
        <w:rPr>
          <w:rFonts w:ascii="Times New Roman" w:eastAsia="Times New Roman" w:hAnsi="Times New Roman" w:cs="Times New Roman"/>
          <w:i/>
        </w:rPr>
        <w:t>Table</w:t>
      </w:r>
      <w:r>
        <w:rPr>
          <w:rFonts w:ascii="Times New Roman" w:eastAsia="Times New Roman" w:hAnsi="Times New Roman" w:cs="Times New Roman"/>
        </w:rPr>
        <w:t>-1</w:t>
      </w:r>
    </w:p>
    <w:p w14:paraId="6DB81256"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TECHNOLOGICAL MAP </w:t>
      </w:r>
    </w:p>
    <w:p w14:paraId="49A46B92"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Of Educational Program </w:t>
      </w:r>
    </w:p>
    <w:p w14:paraId="43BFA378" w14:textId="77777777" w:rsidR="00BE2BE8" w:rsidRDefault="00BE2BE8">
      <w:pPr>
        <w:tabs>
          <w:tab w:val="left" w:pos="0"/>
        </w:tabs>
        <w:spacing w:after="0" w:line="240" w:lineRule="auto"/>
        <w:jc w:val="center"/>
        <w:rPr>
          <w:rFonts w:ascii="Times New Roman" w:eastAsia="Times New Roman" w:hAnsi="Times New Roman" w:cs="Times New Roman"/>
          <w:b/>
        </w:rPr>
      </w:pPr>
    </w:p>
    <w:tbl>
      <w:tblPr>
        <w:tblStyle w:val="Style155"/>
        <w:tblW w:w="9923" w:type="dxa"/>
        <w:tblInd w:w="108" w:type="dxa"/>
        <w:tblLayout w:type="fixed"/>
        <w:tblLook w:val="04A0" w:firstRow="1" w:lastRow="0" w:firstColumn="1" w:lastColumn="0" w:noHBand="0" w:noVBand="1"/>
      </w:tblPr>
      <w:tblGrid>
        <w:gridCol w:w="858"/>
        <w:gridCol w:w="1552"/>
        <w:gridCol w:w="1843"/>
        <w:gridCol w:w="2126"/>
        <w:gridCol w:w="1559"/>
        <w:gridCol w:w="1985"/>
      </w:tblGrid>
      <w:tr w:rsidR="00BE2BE8" w14:paraId="200C490D" w14:textId="77777777">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EF0DD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Compe-tences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F36D8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 of 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BE1EF2"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The action</w:t>
            </w:r>
          </w:p>
          <w:p w14:paraId="1BB625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CE1A5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D4F2F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7AB20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The result of the development</w:t>
            </w:r>
          </w:p>
        </w:tc>
      </w:tr>
      <w:tr w:rsidR="00BE2BE8" w14:paraId="7FA204AA" w14:textId="77777777">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5B4C6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В1</w:t>
            </w:r>
          </w:p>
          <w:p w14:paraId="538E7BE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В2</w:t>
            </w:r>
          </w:p>
          <w:p w14:paraId="1C345C7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В3</w:t>
            </w:r>
          </w:p>
          <w:p w14:paraId="1FCCB56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В4</w:t>
            </w:r>
          </w:p>
          <w:p w14:paraId="0B58C8C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1C2EC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Lecture.</w:t>
            </w:r>
          </w:p>
          <w:p w14:paraId="1C3B34A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Seminar.</w:t>
            </w:r>
          </w:p>
          <w:p w14:paraId="265FB28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Practical consultation</w:t>
            </w:r>
          </w:p>
          <w:p w14:paraId="40509FF0"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Practical work.</w:t>
            </w:r>
          </w:p>
          <w:p w14:paraId="70148B2F"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Work with the teacher.</w:t>
            </w:r>
          </w:p>
          <w:p w14:paraId="5F2C7179"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Independent work.</w:t>
            </w:r>
          </w:p>
          <w:p w14:paraId="470A2246"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Manu-facturing practice</w:t>
            </w:r>
          </w:p>
          <w:p w14:paraId="6AD19FCF" w14:textId="77777777" w:rsidR="00BE2BE8" w:rsidRDefault="005614C9">
            <w:pPr>
              <w:tabs>
                <w:tab w:val="left" w:pos="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8. Experi-mental </w:t>
            </w:r>
          </w:p>
          <w:p w14:paraId="06ECB3E0"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research</w:t>
            </w:r>
          </w:p>
          <w:p w14:paraId="41BD4C9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307A9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1.Consultations.</w:t>
            </w:r>
          </w:p>
          <w:p w14:paraId="5CDB2FF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Research seminars.</w:t>
            </w:r>
          </w:p>
          <w:p w14:paraId="5FCB28E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Practical classes.</w:t>
            </w:r>
          </w:p>
          <w:p w14:paraId="0FEC5B5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Individual project.</w:t>
            </w:r>
          </w:p>
          <w:p w14:paraId="7979E2E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Group project work.</w:t>
            </w:r>
          </w:p>
          <w:p w14:paraId="5402121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Master class </w:t>
            </w:r>
          </w:p>
          <w:p w14:paraId="6E7C6D9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Developing training</w:t>
            </w:r>
          </w:p>
          <w:p w14:paraId="36854260"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Expressive method.</w:t>
            </w:r>
          </w:p>
          <w:p w14:paraId="315034E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0ADF4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IT method; search for materials in the library, on the Internet.</w:t>
            </w:r>
          </w:p>
          <w:p w14:paraId="5523B02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Review of literature.</w:t>
            </w:r>
          </w:p>
          <w:p w14:paraId="552AC06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Write a summary (annotation) on the studied literature.</w:t>
            </w:r>
          </w:p>
          <w:p w14:paraId="64234A1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Creation and solution of Case study tasks.</w:t>
            </w:r>
          </w:p>
          <w:p w14:paraId="38DF248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Realization of research.</w:t>
            </w:r>
          </w:p>
          <w:p w14:paraId="638A5C9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Exercises for professional skills.</w:t>
            </w:r>
          </w:p>
          <w:p w14:paraId="4E0FC4A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Teamwork (coaching); implementation of joint actions (project, problem solving).</w:t>
            </w:r>
          </w:p>
          <w:p w14:paraId="4DF74D4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5C48C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Test (psychological test).</w:t>
            </w:r>
          </w:p>
          <w:p w14:paraId="2660C5A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Exam.</w:t>
            </w:r>
          </w:p>
          <w:p w14:paraId="698C26F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Presentation.</w:t>
            </w:r>
          </w:p>
          <w:p w14:paraId="40C060A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Report.</w:t>
            </w:r>
          </w:p>
          <w:p w14:paraId="2F49792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Analysis (text and other information).</w:t>
            </w:r>
          </w:p>
          <w:p w14:paraId="30B8CE3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Essay.</w:t>
            </w:r>
          </w:p>
          <w:p w14:paraId="3CCCDF8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Review of materials.</w:t>
            </w:r>
          </w:p>
          <w:p w14:paraId="1AA881C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8.Practical tasks.</w:t>
            </w:r>
          </w:p>
          <w:p w14:paraId="4D86B40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Critical analysis of research.</w:t>
            </w:r>
          </w:p>
          <w:p w14:paraId="43B59ED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9AF186"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Education:</w:t>
            </w:r>
          </w:p>
          <w:p w14:paraId="3830789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knowledge;</w:t>
            </w:r>
          </w:p>
          <w:p w14:paraId="368F540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understanding;</w:t>
            </w:r>
          </w:p>
          <w:p w14:paraId="3397979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application;</w:t>
            </w:r>
          </w:p>
          <w:p w14:paraId="599E554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analysis;</w:t>
            </w:r>
          </w:p>
          <w:p w14:paraId="2A3AD9E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assessment;</w:t>
            </w:r>
          </w:p>
          <w:p w14:paraId="2EC5C9C9"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assembly.</w:t>
            </w:r>
          </w:p>
          <w:p w14:paraId="74DAE235"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Psychomotor skills (skills):</w:t>
            </w:r>
          </w:p>
          <w:p w14:paraId="0C25025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imitation;</w:t>
            </w:r>
          </w:p>
          <w:p w14:paraId="02D6A90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manipulation;</w:t>
            </w:r>
          </w:p>
          <w:p w14:paraId="001F55F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accuracy;</w:t>
            </w:r>
          </w:p>
          <w:p w14:paraId="4D310E0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articulation;</w:t>
            </w:r>
          </w:p>
          <w:p w14:paraId="6DF4806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naturalization.</w:t>
            </w:r>
          </w:p>
          <w:p w14:paraId="57EEB2C7"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Components of value:</w:t>
            </w:r>
          </w:p>
          <w:p w14:paraId="7B4D618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reception;</w:t>
            </w:r>
          </w:p>
          <w:p w14:paraId="62A3145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answer;</w:t>
            </w:r>
          </w:p>
          <w:p w14:paraId="2551271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distribution of values;</w:t>
            </w:r>
          </w:p>
          <w:p w14:paraId="3555D8D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organization;</w:t>
            </w:r>
          </w:p>
          <w:p w14:paraId="396C025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internalization of values</w:t>
            </w:r>
          </w:p>
        </w:tc>
      </w:tr>
    </w:tbl>
    <w:p w14:paraId="0599D7C9" w14:textId="77777777" w:rsidR="00BE2BE8" w:rsidRDefault="00BE2BE8">
      <w:pPr>
        <w:spacing w:after="0" w:line="240" w:lineRule="auto"/>
        <w:rPr>
          <w:rFonts w:ascii="Times New Roman" w:eastAsia="Times New Roman" w:hAnsi="Times New Roman" w:cs="Times New Roman"/>
        </w:rPr>
      </w:pPr>
    </w:p>
    <w:p w14:paraId="79F7EE64" w14:textId="77777777" w:rsidR="00BE2BE8" w:rsidRDefault="00BE2BE8">
      <w:pPr>
        <w:spacing w:after="0" w:line="240" w:lineRule="auto"/>
        <w:rPr>
          <w:rFonts w:ascii="Times New Roman" w:eastAsia="Times New Roman" w:hAnsi="Times New Roman" w:cs="Times New Roman"/>
        </w:rPr>
      </w:pPr>
    </w:p>
    <w:p w14:paraId="37817142" w14:textId="77777777" w:rsidR="00BE2BE8" w:rsidRDefault="00BE2BE8">
      <w:pPr>
        <w:spacing w:after="0" w:line="240" w:lineRule="auto"/>
        <w:rPr>
          <w:rFonts w:ascii="Times New Roman" w:eastAsia="Times New Roman" w:hAnsi="Times New Roman" w:cs="Times New Roman"/>
        </w:rPr>
      </w:pPr>
    </w:p>
    <w:p w14:paraId="7BE2BF6C" w14:textId="77777777" w:rsidR="00BE2BE8" w:rsidRDefault="00BE2BE8">
      <w:pPr>
        <w:spacing w:after="0" w:line="240" w:lineRule="auto"/>
        <w:rPr>
          <w:rFonts w:ascii="Times New Roman" w:eastAsia="Times New Roman" w:hAnsi="Times New Roman" w:cs="Times New Roman"/>
          <w:b/>
          <w:sz w:val="18"/>
          <w:szCs w:val="18"/>
        </w:rPr>
      </w:pPr>
    </w:p>
    <w:p w14:paraId="44D69941" w14:textId="77777777" w:rsidR="00BE2BE8" w:rsidRDefault="00BE2BE8">
      <w:pPr>
        <w:spacing w:after="0" w:line="240" w:lineRule="auto"/>
        <w:rPr>
          <w:rFonts w:ascii="Times New Roman" w:eastAsia="Times New Roman" w:hAnsi="Times New Roman" w:cs="Times New Roman"/>
          <w:b/>
          <w:sz w:val="18"/>
          <w:szCs w:val="18"/>
        </w:rPr>
      </w:pPr>
    </w:p>
    <w:p w14:paraId="77C238BD" w14:textId="77777777" w:rsidR="00BE2BE8" w:rsidRDefault="005614C9">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noProof/>
          <w:sz w:val="20"/>
          <w:szCs w:val="20"/>
          <w:lang w:val="ru-RU" w:eastAsia="ru-RU"/>
        </w:rPr>
        <w:lastRenderedPageBreak/>
        <w:drawing>
          <wp:inline distT="0" distB="0" distL="0" distR="0" wp14:anchorId="30A3AAAB" wp14:editId="11D728EE">
            <wp:extent cx="6298565" cy="94221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referRelativeResize="0"/>
                  </pic:nvPicPr>
                  <pic:blipFill>
                    <a:blip r:embed="rId14"/>
                    <a:srcRect/>
                    <a:stretch>
                      <a:fillRect/>
                    </a:stretch>
                  </pic:blipFill>
                  <pic:spPr>
                    <a:xfrm>
                      <a:off x="0" y="0"/>
                      <a:ext cx="6298565" cy="9422130"/>
                    </a:xfrm>
                    <a:prstGeom prst="rect">
                      <a:avLst/>
                    </a:prstGeom>
                  </pic:spPr>
                </pic:pic>
              </a:graphicData>
            </a:graphic>
          </wp:inline>
        </w:drawing>
      </w:r>
    </w:p>
    <w:p w14:paraId="71079A9A" w14:textId="77777777" w:rsidR="00BE2BE8" w:rsidRDefault="005614C9">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Кесте-3</w:t>
      </w:r>
    </w:p>
    <w:p w14:paraId="4BC2EE2C" w14:textId="77777777" w:rsidR="00BE2BE8" w:rsidRDefault="005614C9">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Таблица-3</w:t>
      </w:r>
    </w:p>
    <w:p w14:paraId="1037DAF0" w14:textId="77777777" w:rsidR="00BE2BE8" w:rsidRDefault="005614C9">
      <w:pPr>
        <w:spacing w:after="0" w:line="240" w:lineRule="auto"/>
        <w:jc w:val="right"/>
        <w:rPr>
          <w:rFonts w:ascii="Times New Roman" w:eastAsia="Times New Roman" w:hAnsi="Times New Roman" w:cs="Times New Roman"/>
          <w:i/>
          <w:sz w:val="18"/>
          <w:szCs w:val="18"/>
        </w:rPr>
      </w:pPr>
      <w:r>
        <w:rPr>
          <w:rFonts w:ascii="Times New Roman" w:eastAsia="Times New Roman" w:hAnsi="Times New Roman" w:cs="Times New Roman"/>
          <w:i/>
          <w:sz w:val="18"/>
          <w:szCs w:val="18"/>
        </w:rPr>
        <w:t>Table-3</w:t>
      </w:r>
    </w:p>
    <w:p w14:paraId="49D6F191" w14:textId="77777777" w:rsidR="00BE2BE8" w:rsidRDefault="00BE2BE8">
      <w:pPr>
        <w:spacing w:after="0" w:line="240" w:lineRule="auto"/>
        <w:jc w:val="center"/>
        <w:rPr>
          <w:rFonts w:ascii="Times New Roman" w:eastAsia="Times New Roman" w:hAnsi="Times New Roman" w:cs="Times New Roman"/>
          <w:b/>
          <w:sz w:val="18"/>
          <w:szCs w:val="18"/>
        </w:rPr>
      </w:pPr>
    </w:p>
    <w:p w14:paraId="55FE335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Оқу жетістіктерін есепке алудың баллдық-рейтингтік әріптік жүйесі, білім алушыларды дәстүрлі бағалау шкаласына және ECTS-ке ауыстыру</w:t>
      </w:r>
    </w:p>
    <w:p w14:paraId="1404B7D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Балльно-рейтинговая буквенная система оценки учета учебных достижений, обучающихся с переводом их в традиционную шкалу оценок и ECTS </w:t>
      </w:r>
    </w:p>
    <w:p w14:paraId="140DC37F"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Grade-rating letter system for assessing educational achievements of students with their transfer into the traditional grading scale and ECTS</w:t>
      </w:r>
    </w:p>
    <w:p w14:paraId="6F11936F" w14:textId="77777777" w:rsidR="00BE2BE8" w:rsidRDefault="00BE2BE8">
      <w:pPr>
        <w:spacing w:after="0" w:line="240" w:lineRule="auto"/>
        <w:jc w:val="center"/>
        <w:rPr>
          <w:rFonts w:ascii="Times New Roman" w:eastAsia="Times New Roman" w:hAnsi="Times New Roman" w:cs="Times New Roman"/>
          <w:sz w:val="18"/>
          <w:szCs w:val="18"/>
        </w:rPr>
      </w:pPr>
    </w:p>
    <w:tbl>
      <w:tblPr>
        <w:tblStyle w:val="Style156"/>
        <w:tblW w:w="10079" w:type="dxa"/>
        <w:jc w:val="center"/>
        <w:tblInd w:w="0" w:type="dxa"/>
        <w:tblLayout w:type="fixed"/>
        <w:tblLook w:val="04A0" w:firstRow="1" w:lastRow="0" w:firstColumn="1" w:lastColumn="0" w:noHBand="0" w:noVBand="1"/>
      </w:tblPr>
      <w:tblGrid>
        <w:gridCol w:w="2360"/>
        <w:gridCol w:w="2244"/>
        <w:gridCol w:w="2419"/>
        <w:gridCol w:w="3056"/>
      </w:tblGrid>
      <w:tr w:rsidR="00BE2BE8" w14:paraId="7B00E4DF"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052014A"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 Әріптік жүйе бойынша баға/Оценка по буквенной системе/  Evaluation by letter grading system</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508200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Баллдардың сандық эквиваленті/</w:t>
            </w:r>
          </w:p>
          <w:p w14:paraId="13C112C5"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Цифровой эквивалент / Equivalent in numbers</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0F9D6D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Баллдар (%-түрінде) </w:t>
            </w:r>
          </w:p>
          <w:p w14:paraId="3BB32C8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Баллы (%-ное содержание)</w:t>
            </w:r>
          </w:p>
          <w:p w14:paraId="63C002CB"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Points ( in %)</w:t>
            </w:r>
          </w:p>
        </w:tc>
        <w:tc>
          <w:tcPr>
            <w:tcW w:w="3056"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8381816"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Дәстүрлі жүйе бойынша баға/Оценка по традиционной системе/ Assessment by traditional system</w:t>
            </w:r>
          </w:p>
        </w:tc>
      </w:tr>
      <w:tr w:rsidR="00BE2BE8" w14:paraId="13BF6096"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C5939E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60EDBD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3146BE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95-100</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717C112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Өте жақсы/Отлично/ </w:t>
            </w:r>
          </w:p>
          <w:p w14:paraId="3FAABA7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Excellent</w:t>
            </w:r>
          </w:p>
        </w:tc>
      </w:tr>
      <w:tr w:rsidR="00BE2BE8" w14:paraId="559666F9"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FE924A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E30AD9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C7FF17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90-94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635F2EE1" w14:textId="77777777" w:rsidR="00BE2BE8" w:rsidRDefault="00BE2BE8">
            <w:pPr>
              <w:widowControl w:val="0"/>
              <w:spacing w:after="0"/>
              <w:rPr>
                <w:rFonts w:ascii="Times New Roman" w:eastAsia="Times New Roman" w:hAnsi="Times New Roman" w:cs="Times New Roman"/>
                <w:sz w:val="18"/>
                <w:szCs w:val="18"/>
              </w:rPr>
            </w:pPr>
          </w:p>
        </w:tc>
      </w:tr>
      <w:tr w:rsidR="00BE2BE8" w14:paraId="30046AD2"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5F9344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456544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EEB867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6C91CA2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Жақсы/Хорошо/ Good</w:t>
            </w:r>
          </w:p>
        </w:tc>
      </w:tr>
      <w:tr w:rsidR="00BE2BE8" w14:paraId="18C3A77C"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482C67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8059F3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AB92FA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1D672358" w14:textId="77777777" w:rsidR="00BE2BE8" w:rsidRDefault="00BE2BE8">
            <w:pPr>
              <w:widowControl w:val="0"/>
              <w:spacing w:after="0"/>
              <w:rPr>
                <w:rFonts w:ascii="Times New Roman" w:eastAsia="Times New Roman" w:hAnsi="Times New Roman" w:cs="Times New Roman"/>
                <w:sz w:val="18"/>
                <w:szCs w:val="18"/>
              </w:rPr>
            </w:pPr>
          </w:p>
        </w:tc>
      </w:tr>
      <w:tr w:rsidR="00BE2BE8" w14:paraId="10DB2245"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4FD029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958F35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47CD31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75-79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43BBA5F9" w14:textId="77777777" w:rsidR="00BE2BE8" w:rsidRDefault="00BE2BE8">
            <w:pPr>
              <w:widowControl w:val="0"/>
              <w:spacing w:after="0"/>
              <w:rPr>
                <w:rFonts w:ascii="Times New Roman" w:eastAsia="Times New Roman" w:hAnsi="Times New Roman" w:cs="Times New Roman"/>
                <w:sz w:val="18"/>
                <w:szCs w:val="18"/>
              </w:rPr>
            </w:pPr>
          </w:p>
        </w:tc>
      </w:tr>
      <w:tr w:rsidR="00BE2BE8" w14:paraId="070E58AB"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1BE584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E4C8F6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A2546F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231F6910" w14:textId="77777777" w:rsidR="00BE2BE8" w:rsidRDefault="00BE2BE8">
            <w:pPr>
              <w:widowControl w:val="0"/>
              <w:spacing w:after="0"/>
              <w:rPr>
                <w:rFonts w:ascii="Times New Roman" w:eastAsia="Times New Roman" w:hAnsi="Times New Roman" w:cs="Times New Roman"/>
                <w:sz w:val="18"/>
                <w:szCs w:val="18"/>
              </w:rPr>
            </w:pPr>
          </w:p>
        </w:tc>
      </w:tr>
      <w:tr w:rsidR="00BE2BE8" w14:paraId="76284E4C"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C6C410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007B07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20A8A6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196D110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w:t>
            </w:r>
          </w:p>
          <w:p w14:paraId="0831F6A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Удовлетворительно/</w:t>
            </w:r>
          </w:p>
          <w:p w14:paraId="7FD053B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Satisfactory</w:t>
            </w:r>
          </w:p>
        </w:tc>
      </w:tr>
      <w:tr w:rsidR="00BE2BE8" w14:paraId="08CCCE86"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350AA1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8998D7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5D5040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180812FA" w14:textId="77777777" w:rsidR="00BE2BE8" w:rsidRDefault="00BE2BE8">
            <w:pPr>
              <w:widowControl w:val="0"/>
              <w:spacing w:after="0"/>
              <w:rPr>
                <w:rFonts w:ascii="Times New Roman" w:eastAsia="Times New Roman" w:hAnsi="Times New Roman" w:cs="Times New Roman"/>
                <w:sz w:val="18"/>
                <w:szCs w:val="18"/>
              </w:rPr>
            </w:pPr>
          </w:p>
        </w:tc>
      </w:tr>
      <w:tr w:rsidR="00BE2BE8" w14:paraId="2ABE289F"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41BAC0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4A2FE4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1C01C80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0B6487E6" w14:textId="77777777" w:rsidR="00BE2BE8" w:rsidRDefault="00BE2BE8">
            <w:pPr>
              <w:widowControl w:val="0"/>
              <w:spacing w:after="0"/>
              <w:rPr>
                <w:rFonts w:ascii="Times New Roman" w:eastAsia="Times New Roman" w:hAnsi="Times New Roman" w:cs="Times New Roman"/>
                <w:sz w:val="18"/>
                <w:szCs w:val="18"/>
              </w:rPr>
            </w:pPr>
          </w:p>
        </w:tc>
      </w:tr>
      <w:tr w:rsidR="00BE2BE8" w14:paraId="41111229"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C2919B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2FCCD6B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6056757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14:paraId="6FE50C2D" w14:textId="77777777" w:rsidR="00BE2BE8" w:rsidRDefault="00BE2BE8">
            <w:pPr>
              <w:widowControl w:val="0"/>
              <w:spacing w:after="0"/>
              <w:rPr>
                <w:rFonts w:ascii="Times New Roman" w:eastAsia="Times New Roman" w:hAnsi="Times New Roman" w:cs="Times New Roman"/>
                <w:sz w:val="18"/>
                <w:szCs w:val="18"/>
              </w:rPr>
            </w:pPr>
          </w:p>
        </w:tc>
      </w:tr>
      <w:tr w:rsidR="00BE2BE8" w14:paraId="7741F6BC"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46F2737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FX</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E440AB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35B3B8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25-49</w:t>
            </w:r>
          </w:p>
        </w:tc>
        <w:tc>
          <w:tcPr>
            <w:tcW w:w="3056" w:type="dxa"/>
            <w:vMerge w:val="restart"/>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0E07CDB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Қанағаттанарлықсыз/</w:t>
            </w:r>
          </w:p>
          <w:p w14:paraId="5C6AA76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Неудовлетворительно/</w:t>
            </w:r>
          </w:p>
          <w:p w14:paraId="02A461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Unsatisfactory</w:t>
            </w:r>
          </w:p>
        </w:tc>
      </w:tr>
      <w:tr w:rsidR="00BE2BE8" w14:paraId="04E3D29E" w14:textId="77777777">
        <w:trPr>
          <w:jc w:val="center"/>
        </w:trPr>
        <w:tc>
          <w:tcPr>
            <w:tcW w:w="236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38A392A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63E8B2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586D399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w:t>
            </w:r>
          </w:p>
        </w:tc>
        <w:tc>
          <w:tcPr>
            <w:tcW w:w="3056" w:type="dxa"/>
            <w:vMerge/>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14:paraId="71487CAC" w14:textId="77777777" w:rsidR="00BE2BE8" w:rsidRDefault="00BE2BE8">
            <w:pPr>
              <w:widowControl w:val="0"/>
              <w:spacing w:after="0"/>
              <w:rPr>
                <w:rFonts w:ascii="Times New Roman" w:eastAsia="Times New Roman" w:hAnsi="Times New Roman" w:cs="Times New Roman"/>
                <w:sz w:val="18"/>
                <w:szCs w:val="18"/>
              </w:rPr>
            </w:pPr>
          </w:p>
        </w:tc>
      </w:tr>
    </w:tbl>
    <w:p w14:paraId="33139BE4" w14:textId="77777777" w:rsidR="00BE2BE8" w:rsidRDefault="00BE2BE8">
      <w:pPr>
        <w:spacing w:after="0" w:line="240" w:lineRule="auto"/>
        <w:rPr>
          <w:rFonts w:ascii="Times New Roman" w:eastAsia="Times New Roman" w:hAnsi="Times New Roman" w:cs="Times New Roman"/>
          <w:b/>
          <w:sz w:val="18"/>
          <w:szCs w:val="18"/>
        </w:rPr>
      </w:pPr>
    </w:p>
    <w:p w14:paraId="12503EEA" w14:textId="77777777" w:rsidR="00BE2BE8" w:rsidRDefault="00BE2BE8">
      <w:pPr>
        <w:spacing w:after="0" w:line="240" w:lineRule="auto"/>
        <w:rPr>
          <w:rFonts w:ascii="Times New Roman" w:eastAsia="Times New Roman" w:hAnsi="Times New Roman" w:cs="Times New Roman"/>
          <w:b/>
          <w:sz w:val="18"/>
          <w:szCs w:val="18"/>
        </w:rPr>
      </w:pPr>
    </w:p>
    <w:p w14:paraId="2B8A5C9E" w14:textId="77777777" w:rsidR="00BE2BE8" w:rsidRDefault="005614C9">
      <w:pPr>
        <w:spacing w:after="0" w:line="240" w:lineRule="auto"/>
        <w:jc w:val="center"/>
        <w:rPr>
          <w:rFonts w:ascii="Times New Roman" w:eastAsia="Times New Roman" w:hAnsi="Times New Roman" w:cs="Times New Roman"/>
          <w:b/>
        </w:rPr>
      </w:pPr>
      <w:bookmarkStart w:id="0" w:name="bookmark=id.30j0zll" w:colFirst="0" w:colLast="0"/>
      <w:bookmarkEnd w:id="0"/>
      <w:r>
        <w:rPr>
          <w:rFonts w:ascii="Times New Roman" w:eastAsia="Times New Roman" w:hAnsi="Times New Roman" w:cs="Times New Roman"/>
          <w:b/>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14:paraId="760FE96B" w14:textId="77777777" w:rsidR="00BE2BE8" w:rsidRDefault="005614C9">
      <w:pPr>
        <w:spacing w:after="0" w:line="240" w:lineRule="auto"/>
        <w:jc w:val="center"/>
        <w:rPr>
          <w:rFonts w:ascii="Times New Roman" w:eastAsia="Times New Roman" w:hAnsi="Times New Roman" w:cs="Times New Roman"/>
        </w:rPr>
      </w:pPr>
      <w:bookmarkStart w:id="1" w:name="bookmark=id.1fob9te" w:colFirst="0" w:colLast="0"/>
      <w:bookmarkEnd w:id="1"/>
      <w:r>
        <w:rPr>
          <w:rFonts w:ascii="Times New Roman" w:eastAsia="Times New Roman" w:hAnsi="Times New Roman" w:cs="Times New Roman"/>
          <w:b/>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p w14:paraId="5B7AADC6" w14:textId="77777777" w:rsidR="00BE2BE8" w:rsidRDefault="005614C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Grade-rating letter system for assessing educational achievements of students studying in foreign languages in accordance with the level model and translation into ECTS and the traditional rating scale</w:t>
      </w:r>
    </w:p>
    <w:p w14:paraId="0C69612B" w14:textId="77777777" w:rsidR="00BE2BE8" w:rsidRDefault="00BE2BE8">
      <w:pPr>
        <w:spacing w:after="0"/>
        <w:jc w:val="center"/>
        <w:rPr>
          <w:rFonts w:ascii="Times New Roman" w:eastAsia="Times New Roman" w:hAnsi="Times New Roman" w:cs="Times New Roman"/>
        </w:rPr>
      </w:pPr>
    </w:p>
    <w:tbl>
      <w:tblPr>
        <w:tblStyle w:val="Style157"/>
        <w:tblW w:w="978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1559"/>
        <w:gridCol w:w="1337"/>
        <w:gridCol w:w="1194"/>
        <w:gridCol w:w="1143"/>
        <w:gridCol w:w="1713"/>
      </w:tblGrid>
      <w:tr w:rsidR="00BE2BE8" w14:paraId="7D5F4FD9" w14:textId="77777777">
        <w:trPr>
          <w:trHeight w:val="1425"/>
        </w:trPr>
        <w:tc>
          <w:tcPr>
            <w:tcW w:w="2836" w:type="dxa"/>
            <w:tcMar>
              <w:top w:w="15" w:type="dxa"/>
              <w:left w:w="15" w:type="dxa"/>
              <w:bottom w:w="15" w:type="dxa"/>
              <w:right w:w="15" w:type="dxa"/>
            </w:tcMar>
            <w:vAlign w:val="center"/>
          </w:tcPr>
          <w:p w14:paraId="41C1791A"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Pr>
                <w:rFonts w:ascii="Times New Roman" w:eastAsia="Times New Roman" w:hAnsi="Times New Roman" w:cs="Times New Roman"/>
              </w:rPr>
              <w:t xml:space="preserve"> </w:t>
            </w:r>
            <w:r>
              <w:rPr>
                <w:rFonts w:ascii="Times New Roman" w:eastAsia="Times New Roman" w:hAnsi="Times New Roman" w:cs="Times New Roman"/>
                <w:sz w:val="16"/>
                <w:szCs w:val="16"/>
              </w:rPr>
              <w:t>Level and description of language proficiency in the Pan-European competence</w:t>
            </w:r>
          </w:p>
        </w:tc>
        <w:tc>
          <w:tcPr>
            <w:tcW w:w="1559" w:type="dxa"/>
            <w:tcMar>
              <w:top w:w="15" w:type="dxa"/>
              <w:left w:w="15" w:type="dxa"/>
              <w:bottom w:w="15" w:type="dxa"/>
              <w:right w:w="15" w:type="dxa"/>
            </w:tcMar>
            <w:vAlign w:val="center"/>
          </w:tcPr>
          <w:p w14:paraId="364FA30D"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Әріптік жүйе бойынша бағалар/ Оценка по буквенной системе/ Evaluation by letter grading system</w:t>
            </w:r>
          </w:p>
        </w:tc>
        <w:tc>
          <w:tcPr>
            <w:tcW w:w="1337" w:type="dxa"/>
            <w:tcMar>
              <w:top w:w="15" w:type="dxa"/>
              <w:left w:w="15" w:type="dxa"/>
              <w:bottom w:w="15" w:type="dxa"/>
              <w:right w:w="15" w:type="dxa"/>
            </w:tcMar>
            <w:vAlign w:val="center"/>
          </w:tcPr>
          <w:p w14:paraId="282F03F0"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ECTS (иситиэс) бойынша бағалар/ Оценка по ECTS (иситиэс)/ ECTS Assessment</w:t>
            </w:r>
          </w:p>
        </w:tc>
        <w:tc>
          <w:tcPr>
            <w:tcW w:w="1194" w:type="dxa"/>
            <w:tcMar>
              <w:top w:w="15" w:type="dxa"/>
              <w:left w:w="15" w:type="dxa"/>
              <w:bottom w:w="15" w:type="dxa"/>
              <w:right w:w="15" w:type="dxa"/>
            </w:tcMar>
            <w:vAlign w:val="center"/>
          </w:tcPr>
          <w:p w14:paraId="2EB6DC57"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Баллдардың сандық эквиваленті/</w:t>
            </w:r>
          </w:p>
          <w:p w14:paraId="382FBA64"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Цифровой эквивалент баллов/ Equivalent in numbers</w:t>
            </w:r>
          </w:p>
        </w:tc>
        <w:tc>
          <w:tcPr>
            <w:tcW w:w="1143" w:type="dxa"/>
            <w:tcMar>
              <w:top w:w="15" w:type="dxa"/>
              <w:left w:w="15" w:type="dxa"/>
              <w:bottom w:w="15" w:type="dxa"/>
              <w:right w:w="15" w:type="dxa"/>
            </w:tcMar>
            <w:vAlign w:val="center"/>
          </w:tcPr>
          <w:p w14:paraId="1A0E5E6E"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%-дық құрамы/ %-ное содержание/ % content</w:t>
            </w:r>
          </w:p>
        </w:tc>
        <w:tc>
          <w:tcPr>
            <w:tcW w:w="1713" w:type="dxa"/>
            <w:tcMar>
              <w:top w:w="15" w:type="dxa"/>
              <w:left w:w="15" w:type="dxa"/>
              <w:bottom w:w="15" w:type="dxa"/>
              <w:right w:w="15" w:type="dxa"/>
            </w:tcMar>
            <w:vAlign w:val="center"/>
          </w:tcPr>
          <w:p w14:paraId="34495C1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Дәстүрлі жүйе бойынша бағалар/ Традиционная шкала оценок/ Assessment by traditional systems</w:t>
            </w:r>
          </w:p>
        </w:tc>
      </w:tr>
      <w:tr w:rsidR="00BE2BE8" w14:paraId="03E10A17" w14:textId="77777777">
        <w:trPr>
          <w:trHeight w:val="30"/>
        </w:trPr>
        <w:tc>
          <w:tcPr>
            <w:tcW w:w="2836" w:type="dxa"/>
            <w:vMerge w:val="restart"/>
            <w:tcMar>
              <w:top w:w="15" w:type="dxa"/>
              <w:left w:w="15" w:type="dxa"/>
              <w:bottom w:w="15" w:type="dxa"/>
              <w:right w:w="15" w:type="dxa"/>
            </w:tcMar>
            <w:vAlign w:val="center"/>
          </w:tcPr>
          <w:p w14:paraId="4C872214"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А1, А2, В1, В2, С1</w:t>
            </w:r>
          </w:p>
        </w:tc>
        <w:tc>
          <w:tcPr>
            <w:tcW w:w="1559" w:type="dxa"/>
            <w:tcMar>
              <w:top w:w="15" w:type="dxa"/>
              <w:left w:w="15" w:type="dxa"/>
              <w:bottom w:w="15" w:type="dxa"/>
              <w:right w:w="15" w:type="dxa"/>
            </w:tcMar>
            <w:vAlign w:val="center"/>
          </w:tcPr>
          <w:p w14:paraId="773348F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w:t>
            </w:r>
          </w:p>
        </w:tc>
        <w:tc>
          <w:tcPr>
            <w:tcW w:w="1337" w:type="dxa"/>
            <w:vMerge w:val="restart"/>
            <w:tcMar>
              <w:top w:w="15" w:type="dxa"/>
              <w:left w:w="15" w:type="dxa"/>
              <w:bottom w:w="15" w:type="dxa"/>
              <w:right w:w="15" w:type="dxa"/>
            </w:tcMar>
            <w:vAlign w:val="center"/>
          </w:tcPr>
          <w:p w14:paraId="0583BEB9"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w:t>
            </w:r>
          </w:p>
        </w:tc>
        <w:tc>
          <w:tcPr>
            <w:tcW w:w="1194" w:type="dxa"/>
            <w:tcMar>
              <w:top w:w="15" w:type="dxa"/>
              <w:left w:w="15" w:type="dxa"/>
              <w:bottom w:w="15" w:type="dxa"/>
              <w:right w:w="15" w:type="dxa"/>
            </w:tcMar>
            <w:vAlign w:val="center"/>
          </w:tcPr>
          <w:p w14:paraId="2A38644C"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143" w:type="dxa"/>
            <w:tcMar>
              <w:top w:w="15" w:type="dxa"/>
              <w:left w:w="15" w:type="dxa"/>
              <w:bottom w:w="15" w:type="dxa"/>
              <w:right w:w="15" w:type="dxa"/>
            </w:tcMar>
            <w:vAlign w:val="center"/>
          </w:tcPr>
          <w:p w14:paraId="506C8E13"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95-100</w:t>
            </w:r>
          </w:p>
        </w:tc>
        <w:tc>
          <w:tcPr>
            <w:tcW w:w="1713" w:type="dxa"/>
            <w:vMerge w:val="restart"/>
            <w:tcMar>
              <w:top w:w="15" w:type="dxa"/>
              <w:left w:w="15" w:type="dxa"/>
              <w:bottom w:w="15" w:type="dxa"/>
              <w:right w:w="15" w:type="dxa"/>
            </w:tcMar>
            <w:vAlign w:val="center"/>
          </w:tcPr>
          <w:p w14:paraId="6F936044"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Өте жақсы</w:t>
            </w:r>
          </w:p>
        </w:tc>
      </w:tr>
      <w:tr w:rsidR="00BE2BE8" w14:paraId="1D99AF61" w14:textId="77777777">
        <w:trPr>
          <w:trHeight w:val="30"/>
        </w:trPr>
        <w:tc>
          <w:tcPr>
            <w:tcW w:w="2836" w:type="dxa"/>
            <w:vMerge/>
            <w:tcMar>
              <w:top w:w="15" w:type="dxa"/>
              <w:left w:w="15" w:type="dxa"/>
              <w:bottom w:w="15" w:type="dxa"/>
              <w:right w:w="15" w:type="dxa"/>
            </w:tcMar>
            <w:vAlign w:val="center"/>
          </w:tcPr>
          <w:p w14:paraId="6B4CD1B8"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7D1676FA"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w:t>
            </w:r>
          </w:p>
        </w:tc>
        <w:tc>
          <w:tcPr>
            <w:tcW w:w="1337" w:type="dxa"/>
            <w:vMerge/>
            <w:tcMar>
              <w:top w:w="15" w:type="dxa"/>
              <w:left w:w="15" w:type="dxa"/>
              <w:bottom w:w="15" w:type="dxa"/>
              <w:right w:w="15" w:type="dxa"/>
            </w:tcMar>
            <w:vAlign w:val="center"/>
          </w:tcPr>
          <w:p w14:paraId="61DF4DD4" w14:textId="77777777" w:rsidR="00BE2BE8" w:rsidRDefault="00BE2BE8">
            <w:pPr>
              <w:widowControl w:val="0"/>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14:paraId="4EB9A557"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3,67</w:t>
            </w:r>
          </w:p>
        </w:tc>
        <w:tc>
          <w:tcPr>
            <w:tcW w:w="1143" w:type="dxa"/>
            <w:tcMar>
              <w:top w:w="15" w:type="dxa"/>
              <w:left w:w="15" w:type="dxa"/>
              <w:bottom w:w="15" w:type="dxa"/>
              <w:right w:w="15" w:type="dxa"/>
            </w:tcMar>
            <w:vAlign w:val="center"/>
          </w:tcPr>
          <w:p w14:paraId="4308E6F4"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90-94</w:t>
            </w:r>
          </w:p>
        </w:tc>
        <w:tc>
          <w:tcPr>
            <w:tcW w:w="1713" w:type="dxa"/>
            <w:vMerge/>
            <w:tcMar>
              <w:top w:w="15" w:type="dxa"/>
              <w:left w:w="15" w:type="dxa"/>
              <w:bottom w:w="15" w:type="dxa"/>
              <w:right w:w="15" w:type="dxa"/>
            </w:tcMar>
            <w:vAlign w:val="center"/>
          </w:tcPr>
          <w:p w14:paraId="4790EB24" w14:textId="77777777" w:rsidR="00BE2BE8" w:rsidRDefault="00BE2BE8">
            <w:pPr>
              <w:widowControl w:val="0"/>
              <w:spacing w:after="0"/>
              <w:rPr>
                <w:rFonts w:ascii="Times New Roman" w:eastAsia="Times New Roman" w:hAnsi="Times New Roman" w:cs="Times New Roman"/>
                <w:sz w:val="16"/>
                <w:szCs w:val="16"/>
              </w:rPr>
            </w:pPr>
          </w:p>
        </w:tc>
      </w:tr>
      <w:tr w:rsidR="00BE2BE8" w14:paraId="190A09EB" w14:textId="77777777">
        <w:trPr>
          <w:trHeight w:val="30"/>
        </w:trPr>
        <w:tc>
          <w:tcPr>
            <w:tcW w:w="2836" w:type="dxa"/>
            <w:vMerge/>
            <w:tcMar>
              <w:top w:w="15" w:type="dxa"/>
              <w:left w:w="15" w:type="dxa"/>
              <w:bottom w:w="15" w:type="dxa"/>
              <w:right w:w="15" w:type="dxa"/>
            </w:tcMar>
            <w:vAlign w:val="center"/>
          </w:tcPr>
          <w:p w14:paraId="2BE9D3E9"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447369E9"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w:t>
            </w:r>
          </w:p>
        </w:tc>
        <w:tc>
          <w:tcPr>
            <w:tcW w:w="1337" w:type="dxa"/>
            <w:tcMar>
              <w:top w:w="15" w:type="dxa"/>
              <w:left w:w="15" w:type="dxa"/>
              <w:bottom w:w="15" w:type="dxa"/>
              <w:right w:w="15" w:type="dxa"/>
            </w:tcMar>
            <w:vAlign w:val="center"/>
          </w:tcPr>
          <w:p w14:paraId="1AB2E870"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w:t>
            </w:r>
          </w:p>
        </w:tc>
        <w:tc>
          <w:tcPr>
            <w:tcW w:w="1194" w:type="dxa"/>
            <w:tcMar>
              <w:top w:w="15" w:type="dxa"/>
              <w:left w:w="15" w:type="dxa"/>
              <w:bottom w:w="15" w:type="dxa"/>
              <w:right w:w="15" w:type="dxa"/>
            </w:tcMar>
            <w:vAlign w:val="center"/>
          </w:tcPr>
          <w:p w14:paraId="5C8BCD87"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3,33</w:t>
            </w:r>
          </w:p>
        </w:tc>
        <w:tc>
          <w:tcPr>
            <w:tcW w:w="1143" w:type="dxa"/>
            <w:tcMar>
              <w:top w:w="15" w:type="dxa"/>
              <w:left w:w="15" w:type="dxa"/>
              <w:bottom w:w="15" w:type="dxa"/>
              <w:right w:w="15" w:type="dxa"/>
            </w:tcMar>
            <w:vAlign w:val="center"/>
          </w:tcPr>
          <w:p w14:paraId="7A58A0C3"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85-89</w:t>
            </w:r>
          </w:p>
        </w:tc>
        <w:tc>
          <w:tcPr>
            <w:tcW w:w="1713" w:type="dxa"/>
            <w:tcMar>
              <w:top w:w="15" w:type="dxa"/>
              <w:left w:w="15" w:type="dxa"/>
              <w:bottom w:w="15" w:type="dxa"/>
              <w:right w:w="15" w:type="dxa"/>
            </w:tcMar>
            <w:vAlign w:val="center"/>
          </w:tcPr>
          <w:p w14:paraId="351C482F"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Жақсы</w:t>
            </w:r>
          </w:p>
        </w:tc>
      </w:tr>
      <w:tr w:rsidR="00BE2BE8" w14:paraId="364C6DAE" w14:textId="77777777">
        <w:trPr>
          <w:trHeight w:val="30"/>
        </w:trPr>
        <w:tc>
          <w:tcPr>
            <w:tcW w:w="2836" w:type="dxa"/>
            <w:vMerge/>
            <w:tcMar>
              <w:top w:w="15" w:type="dxa"/>
              <w:left w:w="15" w:type="dxa"/>
              <w:bottom w:w="15" w:type="dxa"/>
              <w:right w:w="15" w:type="dxa"/>
            </w:tcMar>
            <w:vAlign w:val="center"/>
          </w:tcPr>
          <w:p w14:paraId="312B43DB"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63D6E6F9"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w:t>
            </w:r>
          </w:p>
        </w:tc>
        <w:tc>
          <w:tcPr>
            <w:tcW w:w="1337" w:type="dxa"/>
            <w:vMerge w:val="restart"/>
            <w:tcMar>
              <w:top w:w="15" w:type="dxa"/>
              <w:left w:w="15" w:type="dxa"/>
              <w:bottom w:w="15" w:type="dxa"/>
              <w:right w:w="15" w:type="dxa"/>
            </w:tcMar>
            <w:vAlign w:val="center"/>
          </w:tcPr>
          <w:p w14:paraId="4667C40F"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1194" w:type="dxa"/>
            <w:tcMar>
              <w:top w:w="15" w:type="dxa"/>
              <w:left w:w="15" w:type="dxa"/>
              <w:bottom w:w="15" w:type="dxa"/>
              <w:right w:w="15" w:type="dxa"/>
            </w:tcMar>
            <w:vAlign w:val="center"/>
          </w:tcPr>
          <w:p w14:paraId="15D958F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143" w:type="dxa"/>
            <w:tcMar>
              <w:top w:w="15" w:type="dxa"/>
              <w:left w:w="15" w:type="dxa"/>
              <w:bottom w:w="15" w:type="dxa"/>
              <w:right w:w="15" w:type="dxa"/>
            </w:tcMar>
            <w:vAlign w:val="center"/>
          </w:tcPr>
          <w:p w14:paraId="4E374D61"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80-84</w:t>
            </w:r>
          </w:p>
        </w:tc>
        <w:tc>
          <w:tcPr>
            <w:tcW w:w="1713" w:type="dxa"/>
            <w:vMerge w:val="restart"/>
            <w:tcMar>
              <w:top w:w="15" w:type="dxa"/>
              <w:left w:w="15" w:type="dxa"/>
              <w:bottom w:w="15" w:type="dxa"/>
              <w:right w:w="15" w:type="dxa"/>
            </w:tcMar>
            <w:vAlign w:val="center"/>
          </w:tcPr>
          <w:p w14:paraId="3AA064EB"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Жақсы</w:t>
            </w:r>
          </w:p>
        </w:tc>
      </w:tr>
      <w:tr w:rsidR="00BE2BE8" w14:paraId="445E5904" w14:textId="77777777">
        <w:trPr>
          <w:trHeight w:val="30"/>
        </w:trPr>
        <w:tc>
          <w:tcPr>
            <w:tcW w:w="2836" w:type="dxa"/>
            <w:vMerge/>
            <w:tcMar>
              <w:top w:w="15" w:type="dxa"/>
              <w:left w:w="15" w:type="dxa"/>
              <w:bottom w:w="15" w:type="dxa"/>
              <w:right w:w="15" w:type="dxa"/>
            </w:tcMar>
            <w:vAlign w:val="center"/>
          </w:tcPr>
          <w:p w14:paraId="2D186BAD"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1CE79FE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w:t>
            </w:r>
          </w:p>
        </w:tc>
        <w:tc>
          <w:tcPr>
            <w:tcW w:w="1337" w:type="dxa"/>
            <w:vMerge/>
            <w:tcMar>
              <w:top w:w="15" w:type="dxa"/>
              <w:left w:w="15" w:type="dxa"/>
              <w:bottom w:w="15" w:type="dxa"/>
              <w:right w:w="15" w:type="dxa"/>
            </w:tcMar>
            <w:vAlign w:val="center"/>
          </w:tcPr>
          <w:p w14:paraId="7CEECC90" w14:textId="77777777" w:rsidR="00BE2BE8" w:rsidRDefault="00BE2BE8">
            <w:pPr>
              <w:widowControl w:val="0"/>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14:paraId="702ABA7A"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2,67</w:t>
            </w:r>
          </w:p>
        </w:tc>
        <w:tc>
          <w:tcPr>
            <w:tcW w:w="1143" w:type="dxa"/>
            <w:tcMar>
              <w:top w:w="15" w:type="dxa"/>
              <w:left w:w="15" w:type="dxa"/>
              <w:bottom w:w="15" w:type="dxa"/>
              <w:right w:w="15" w:type="dxa"/>
            </w:tcMar>
            <w:vAlign w:val="center"/>
          </w:tcPr>
          <w:p w14:paraId="3240D86D"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75-79</w:t>
            </w:r>
          </w:p>
        </w:tc>
        <w:tc>
          <w:tcPr>
            <w:tcW w:w="1713" w:type="dxa"/>
            <w:vMerge/>
            <w:tcMar>
              <w:top w:w="15" w:type="dxa"/>
              <w:left w:w="15" w:type="dxa"/>
              <w:bottom w:w="15" w:type="dxa"/>
              <w:right w:w="15" w:type="dxa"/>
            </w:tcMar>
            <w:vAlign w:val="center"/>
          </w:tcPr>
          <w:p w14:paraId="7CBB9C0B" w14:textId="77777777" w:rsidR="00BE2BE8" w:rsidRDefault="00BE2BE8">
            <w:pPr>
              <w:widowControl w:val="0"/>
              <w:spacing w:after="0"/>
              <w:rPr>
                <w:rFonts w:ascii="Times New Roman" w:eastAsia="Times New Roman" w:hAnsi="Times New Roman" w:cs="Times New Roman"/>
                <w:sz w:val="16"/>
                <w:szCs w:val="16"/>
              </w:rPr>
            </w:pPr>
          </w:p>
        </w:tc>
      </w:tr>
      <w:tr w:rsidR="00BE2BE8" w14:paraId="078B2F83" w14:textId="77777777">
        <w:trPr>
          <w:trHeight w:val="30"/>
        </w:trPr>
        <w:tc>
          <w:tcPr>
            <w:tcW w:w="2836" w:type="dxa"/>
            <w:vMerge/>
            <w:tcMar>
              <w:top w:w="15" w:type="dxa"/>
              <w:left w:w="15" w:type="dxa"/>
              <w:bottom w:w="15" w:type="dxa"/>
              <w:right w:w="15" w:type="dxa"/>
            </w:tcMar>
            <w:vAlign w:val="center"/>
          </w:tcPr>
          <w:p w14:paraId="7289D494"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2CAD21B6"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1337" w:type="dxa"/>
            <w:vMerge/>
            <w:tcMar>
              <w:top w:w="15" w:type="dxa"/>
              <w:left w:w="15" w:type="dxa"/>
              <w:bottom w:w="15" w:type="dxa"/>
              <w:right w:w="15" w:type="dxa"/>
            </w:tcMar>
            <w:vAlign w:val="center"/>
          </w:tcPr>
          <w:p w14:paraId="08F304FC" w14:textId="77777777" w:rsidR="00BE2BE8" w:rsidRDefault="00BE2BE8">
            <w:pPr>
              <w:widowControl w:val="0"/>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14:paraId="6E12DE0F"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2,33</w:t>
            </w:r>
          </w:p>
        </w:tc>
        <w:tc>
          <w:tcPr>
            <w:tcW w:w="1143" w:type="dxa"/>
            <w:tcMar>
              <w:top w:w="15" w:type="dxa"/>
              <w:left w:w="15" w:type="dxa"/>
              <w:bottom w:w="15" w:type="dxa"/>
              <w:right w:w="15" w:type="dxa"/>
            </w:tcMar>
            <w:vAlign w:val="center"/>
          </w:tcPr>
          <w:p w14:paraId="64DDCD39"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70-74</w:t>
            </w:r>
          </w:p>
        </w:tc>
        <w:tc>
          <w:tcPr>
            <w:tcW w:w="1713" w:type="dxa"/>
            <w:vMerge/>
            <w:tcMar>
              <w:top w:w="15" w:type="dxa"/>
              <w:left w:w="15" w:type="dxa"/>
              <w:bottom w:w="15" w:type="dxa"/>
              <w:right w:w="15" w:type="dxa"/>
            </w:tcMar>
            <w:vAlign w:val="center"/>
          </w:tcPr>
          <w:p w14:paraId="2C16F394" w14:textId="77777777" w:rsidR="00BE2BE8" w:rsidRDefault="00BE2BE8">
            <w:pPr>
              <w:widowControl w:val="0"/>
              <w:spacing w:after="0"/>
              <w:rPr>
                <w:rFonts w:ascii="Times New Roman" w:eastAsia="Times New Roman" w:hAnsi="Times New Roman" w:cs="Times New Roman"/>
                <w:sz w:val="16"/>
                <w:szCs w:val="16"/>
              </w:rPr>
            </w:pPr>
          </w:p>
        </w:tc>
      </w:tr>
      <w:tr w:rsidR="00BE2BE8" w14:paraId="0BD1223E" w14:textId="77777777">
        <w:trPr>
          <w:trHeight w:val="30"/>
        </w:trPr>
        <w:tc>
          <w:tcPr>
            <w:tcW w:w="2836" w:type="dxa"/>
            <w:vMerge/>
            <w:tcMar>
              <w:top w:w="15" w:type="dxa"/>
              <w:left w:w="15" w:type="dxa"/>
              <w:bottom w:w="15" w:type="dxa"/>
              <w:right w:w="15" w:type="dxa"/>
            </w:tcMar>
            <w:vAlign w:val="center"/>
          </w:tcPr>
          <w:p w14:paraId="01AA77A8"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03BD0AF4"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1337" w:type="dxa"/>
            <w:vMerge w:val="restart"/>
            <w:tcMar>
              <w:top w:w="15" w:type="dxa"/>
              <w:left w:w="15" w:type="dxa"/>
              <w:bottom w:w="15" w:type="dxa"/>
              <w:right w:w="15" w:type="dxa"/>
            </w:tcMar>
            <w:vAlign w:val="center"/>
          </w:tcPr>
          <w:p w14:paraId="0659D87C"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1194" w:type="dxa"/>
            <w:tcMar>
              <w:top w:w="15" w:type="dxa"/>
              <w:left w:w="15" w:type="dxa"/>
              <w:bottom w:w="15" w:type="dxa"/>
              <w:right w:w="15" w:type="dxa"/>
            </w:tcMar>
            <w:vAlign w:val="center"/>
          </w:tcPr>
          <w:p w14:paraId="3FD2CD1A"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1143" w:type="dxa"/>
            <w:tcMar>
              <w:top w:w="15" w:type="dxa"/>
              <w:left w:w="15" w:type="dxa"/>
              <w:bottom w:w="15" w:type="dxa"/>
              <w:right w:w="15" w:type="dxa"/>
            </w:tcMar>
            <w:vAlign w:val="center"/>
          </w:tcPr>
          <w:p w14:paraId="151334A5"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65-69</w:t>
            </w:r>
          </w:p>
        </w:tc>
        <w:tc>
          <w:tcPr>
            <w:tcW w:w="1713" w:type="dxa"/>
            <w:vMerge w:val="restart"/>
            <w:tcMar>
              <w:top w:w="15" w:type="dxa"/>
              <w:left w:w="15" w:type="dxa"/>
              <w:bottom w:w="15" w:type="dxa"/>
              <w:right w:w="15" w:type="dxa"/>
            </w:tcMar>
            <w:vAlign w:val="center"/>
          </w:tcPr>
          <w:p w14:paraId="1CD7547E"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Қанағаттанарлық</w:t>
            </w:r>
          </w:p>
        </w:tc>
      </w:tr>
      <w:tr w:rsidR="00BE2BE8" w14:paraId="6EDBE5CB" w14:textId="77777777">
        <w:trPr>
          <w:trHeight w:val="30"/>
        </w:trPr>
        <w:tc>
          <w:tcPr>
            <w:tcW w:w="2836" w:type="dxa"/>
            <w:vMerge/>
            <w:tcMar>
              <w:top w:w="15" w:type="dxa"/>
              <w:left w:w="15" w:type="dxa"/>
              <w:bottom w:w="15" w:type="dxa"/>
              <w:right w:w="15" w:type="dxa"/>
            </w:tcMar>
            <w:vAlign w:val="center"/>
          </w:tcPr>
          <w:p w14:paraId="711B6E66"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44674301"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1337" w:type="dxa"/>
            <w:vMerge/>
            <w:tcMar>
              <w:top w:w="15" w:type="dxa"/>
              <w:left w:w="15" w:type="dxa"/>
              <w:bottom w:w="15" w:type="dxa"/>
              <w:right w:w="15" w:type="dxa"/>
            </w:tcMar>
            <w:vAlign w:val="center"/>
          </w:tcPr>
          <w:p w14:paraId="48825242" w14:textId="77777777" w:rsidR="00BE2BE8" w:rsidRDefault="00BE2BE8">
            <w:pPr>
              <w:widowControl w:val="0"/>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14:paraId="4A9A8019"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w:t>
            </w:r>
          </w:p>
        </w:tc>
        <w:tc>
          <w:tcPr>
            <w:tcW w:w="1143" w:type="dxa"/>
            <w:tcMar>
              <w:top w:w="15" w:type="dxa"/>
              <w:left w:w="15" w:type="dxa"/>
              <w:bottom w:w="15" w:type="dxa"/>
              <w:right w:w="15" w:type="dxa"/>
            </w:tcMar>
            <w:vAlign w:val="center"/>
          </w:tcPr>
          <w:p w14:paraId="24311BEC"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60-64</w:t>
            </w:r>
          </w:p>
        </w:tc>
        <w:tc>
          <w:tcPr>
            <w:tcW w:w="1713" w:type="dxa"/>
            <w:vMerge/>
            <w:tcMar>
              <w:top w:w="15" w:type="dxa"/>
              <w:left w:w="15" w:type="dxa"/>
              <w:bottom w:w="15" w:type="dxa"/>
              <w:right w:w="15" w:type="dxa"/>
            </w:tcMar>
            <w:vAlign w:val="center"/>
          </w:tcPr>
          <w:p w14:paraId="0B08E23D" w14:textId="77777777" w:rsidR="00BE2BE8" w:rsidRDefault="00BE2BE8">
            <w:pPr>
              <w:widowControl w:val="0"/>
              <w:spacing w:after="0"/>
              <w:rPr>
                <w:rFonts w:ascii="Times New Roman" w:eastAsia="Times New Roman" w:hAnsi="Times New Roman" w:cs="Times New Roman"/>
                <w:sz w:val="16"/>
                <w:szCs w:val="16"/>
              </w:rPr>
            </w:pPr>
          </w:p>
        </w:tc>
      </w:tr>
      <w:tr w:rsidR="00BE2BE8" w14:paraId="6A5F9300" w14:textId="77777777">
        <w:trPr>
          <w:trHeight w:val="30"/>
        </w:trPr>
        <w:tc>
          <w:tcPr>
            <w:tcW w:w="2836" w:type="dxa"/>
            <w:vMerge/>
            <w:tcMar>
              <w:top w:w="15" w:type="dxa"/>
              <w:left w:w="15" w:type="dxa"/>
              <w:bottom w:w="15" w:type="dxa"/>
              <w:right w:w="15" w:type="dxa"/>
            </w:tcMar>
            <w:vAlign w:val="center"/>
          </w:tcPr>
          <w:p w14:paraId="050BA053"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2A124222"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1337" w:type="dxa"/>
            <w:vMerge/>
            <w:tcMar>
              <w:top w:w="15" w:type="dxa"/>
              <w:left w:w="15" w:type="dxa"/>
              <w:bottom w:w="15" w:type="dxa"/>
              <w:right w:w="15" w:type="dxa"/>
            </w:tcMar>
            <w:vAlign w:val="center"/>
          </w:tcPr>
          <w:p w14:paraId="197FCBC0" w14:textId="77777777" w:rsidR="00BE2BE8" w:rsidRDefault="00BE2BE8">
            <w:pPr>
              <w:widowControl w:val="0"/>
              <w:spacing w:after="0"/>
              <w:rPr>
                <w:rFonts w:ascii="Times New Roman" w:eastAsia="Times New Roman" w:hAnsi="Times New Roman" w:cs="Times New Roman"/>
                <w:sz w:val="16"/>
                <w:szCs w:val="16"/>
              </w:rPr>
            </w:pPr>
          </w:p>
        </w:tc>
        <w:tc>
          <w:tcPr>
            <w:tcW w:w="1194" w:type="dxa"/>
            <w:tcMar>
              <w:top w:w="15" w:type="dxa"/>
              <w:left w:w="15" w:type="dxa"/>
              <w:bottom w:w="15" w:type="dxa"/>
              <w:right w:w="15" w:type="dxa"/>
            </w:tcMar>
            <w:vAlign w:val="center"/>
          </w:tcPr>
          <w:p w14:paraId="56B83D78"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w:t>
            </w:r>
          </w:p>
        </w:tc>
        <w:tc>
          <w:tcPr>
            <w:tcW w:w="1143" w:type="dxa"/>
            <w:tcMar>
              <w:top w:w="15" w:type="dxa"/>
              <w:left w:w="15" w:type="dxa"/>
              <w:bottom w:w="15" w:type="dxa"/>
              <w:right w:w="15" w:type="dxa"/>
            </w:tcMar>
            <w:vAlign w:val="center"/>
          </w:tcPr>
          <w:p w14:paraId="751B11B0"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55-59</w:t>
            </w:r>
          </w:p>
        </w:tc>
        <w:tc>
          <w:tcPr>
            <w:tcW w:w="1713" w:type="dxa"/>
            <w:vMerge/>
            <w:tcMar>
              <w:top w:w="15" w:type="dxa"/>
              <w:left w:w="15" w:type="dxa"/>
              <w:bottom w:w="15" w:type="dxa"/>
              <w:right w:w="15" w:type="dxa"/>
            </w:tcMar>
            <w:vAlign w:val="center"/>
          </w:tcPr>
          <w:p w14:paraId="2A8278C3" w14:textId="77777777" w:rsidR="00BE2BE8" w:rsidRDefault="00BE2BE8">
            <w:pPr>
              <w:widowControl w:val="0"/>
              <w:spacing w:after="0"/>
              <w:rPr>
                <w:rFonts w:ascii="Times New Roman" w:eastAsia="Times New Roman" w:hAnsi="Times New Roman" w:cs="Times New Roman"/>
                <w:sz w:val="16"/>
                <w:szCs w:val="16"/>
              </w:rPr>
            </w:pPr>
          </w:p>
        </w:tc>
      </w:tr>
      <w:tr w:rsidR="00BE2BE8" w14:paraId="2DBC4359" w14:textId="77777777">
        <w:trPr>
          <w:trHeight w:val="30"/>
        </w:trPr>
        <w:tc>
          <w:tcPr>
            <w:tcW w:w="2836" w:type="dxa"/>
            <w:vMerge/>
            <w:tcMar>
              <w:top w:w="15" w:type="dxa"/>
              <w:left w:w="15" w:type="dxa"/>
              <w:bottom w:w="15" w:type="dxa"/>
              <w:right w:w="15" w:type="dxa"/>
            </w:tcMar>
            <w:vAlign w:val="center"/>
          </w:tcPr>
          <w:p w14:paraId="6F974FBF"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1ADB500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p>
        </w:tc>
        <w:tc>
          <w:tcPr>
            <w:tcW w:w="1337" w:type="dxa"/>
            <w:tcMar>
              <w:top w:w="15" w:type="dxa"/>
              <w:left w:w="15" w:type="dxa"/>
              <w:bottom w:w="15" w:type="dxa"/>
              <w:right w:w="15" w:type="dxa"/>
            </w:tcMar>
            <w:vAlign w:val="center"/>
          </w:tcPr>
          <w:p w14:paraId="6A9A80FF"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p>
        </w:tc>
        <w:tc>
          <w:tcPr>
            <w:tcW w:w="1194" w:type="dxa"/>
            <w:tcMar>
              <w:top w:w="15" w:type="dxa"/>
              <w:left w:w="15" w:type="dxa"/>
              <w:bottom w:w="15" w:type="dxa"/>
              <w:right w:w="15" w:type="dxa"/>
            </w:tcMar>
            <w:vAlign w:val="center"/>
          </w:tcPr>
          <w:p w14:paraId="4453B005"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43" w:type="dxa"/>
            <w:tcMar>
              <w:top w:w="15" w:type="dxa"/>
              <w:left w:w="15" w:type="dxa"/>
              <w:bottom w:w="15" w:type="dxa"/>
              <w:right w:w="15" w:type="dxa"/>
            </w:tcMar>
            <w:vAlign w:val="center"/>
          </w:tcPr>
          <w:p w14:paraId="5994938B"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50-54</w:t>
            </w:r>
          </w:p>
        </w:tc>
        <w:tc>
          <w:tcPr>
            <w:tcW w:w="1713" w:type="dxa"/>
            <w:tcMar>
              <w:top w:w="15" w:type="dxa"/>
              <w:left w:w="15" w:type="dxa"/>
              <w:bottom w:w="15" w:type="dxa"/>
              <w:right w:w="15" w:type="dxa"/>
            </w:tcMar>
            <w:vAlign w:val="center"/>
          </w:tcPr>
          <w:p w14:paraId="33ED32A2"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Қанағаттанарлық</w:t>
            </w:r>
          </w:p>
        </w:tc>
      </w:tr>
      <w:tr w:rsidR="00BE2BE8" w14:paraId="1938044D" w14:textId="77777777">
        <w:trPr>
          <w:trHeight w:val="30"/>
        </w:trPr>
        <w:tc>
          <w:tcPr>
            <w:tcW w:w="2836" w:type="dxa"/>
            <w:vMerge/>
            <w:tcMar>
              <w:top w:w="15" w:type="dxa"/>
              <w:left w:w="15" w:type="dxa"/>
              <w:bottom w:w="15" w:type="dxa"/>
              <w:right w:w="15" w:type="dxa"/>
            </w:tcMar>
            <w:vAlign w:val="center"/>
          </w:tcPr>
          <w:p w14:paraId="2A7086A6" w14:textId="77777777" w:rsidR="00BE2BE8" w:rsidRDefault="00BE2BE8">
            <w:pPr>
              <w:widowControl w:val="0"/>
              <w:spacing w:after="0"/>
              <w:rPr>
                <w:rFonts w:ascii="Times New Roman" w:eastAsia="Times New Roman" w:hAnsi="Times New Roman" w:cs="Times New Roman"/>
                <w:sz w:val="16"/>
                <w:szCs w:val="16"/>
              </w:rPr>
            </w:pPr>
          </w:p>
        </w:tc>
        <w:tc>
          <w:tcPr>
            <w:tcW w:w="1559" w:type="dxa"/>
            <w:tcMar>
              <w:top w:w="15" w:type="dxa"/>
              <w:left w:w="15" w:type="dxa"/>
              <w:bottom w:w="15" w:type="dxa"/>
              <w:right w:w="15" w:type="dxa"/>
            </w:tcMar>
            <w:vAlign w:val="center"/>
          </w:tcPr>
          <w:p w14:paraId="39EA5590"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1337" w:type="dxa"/>
            <w:tcMar>
              <w:top w:w="15" w:type="dxa"/>
              <w:left w:w="15" w:type="dxa"/>
              <w:bottom w:w="15" w:type="dxa"/>
              <w:right w:w="15" w:type="dxa"/>
            </w:tcMar>
            <w:vAlign w:val="center"/>
          </w:tcPr>
          <w:p w14:paraId="6DE1452F"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FX, F</w:t>
            </w:r>
          </w:p>
        </w:tc>
        <w:tc>
          <w:tcPr>
            <w:tcW w:w="1194" w:type="dxa"/>
            <w:tcMar>
              <w:top w:w="15" w:type="dxa"/>
              <w:left w:w="15" w:type="dxa"/>
              <w:bottom w:w="15" w:type="dxa"/>
              <w:right w:w="15" w:type="dxa"/>
            </w:tcMar>
            <w:vAlign w:val="center"/>
          </w:tcPr>
          <w:p w14:paraId="76280E0A"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143" w:type="dxa"/>
            <w:tcMar>
              <w:top w:w="15" w:type="dxa"/>
              <w:left w:w="15" w:type="dxa"/>
              <w:bottom w:w="15" w:type="dxa"/>
              <w:right w:w="15" w:type="dxa"/>
            </w:tcMar>
            <w:vAlign w:val="center"/>
          </w:tcPr>
          <w:p w14:paraId="79AF7A1C" w14:textId="77777777" w:rsidR="00BE2BE8" w:rsidRDefault="005614C9">
            <w:pPr>
              <w:spacing w:after="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0-49</w:t>
            </w:r>
          </w:p>
        </w:tc>
        <w:tc>
          <w:tcPr>
            <w:tcW w:w="1713" w:type="dxa"/>
            <w:tcMar>
              <w:top w:w="15" w:type="dxa"/>
              <w:left w:w="15" w:type="dxa"/>
              <w:bottom w:w="15" w:type="dxa"/>
              <w:right w:w="15" w:type="dxa"/>
            </w:tcMar>
            <w:vAlign w:val="center"/>
          </w:tcPr>
          <w:p w14:paraId="5BEC7457" w14:textId="77777777" w:rsidR="00BE2BE8" w:rsidRDefault="005614C9">
            <w:pPr>
              <w:spacing w:after="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Қанағаттанарлықсыз</w:t>
            </w:r>
          </w:p>
        </w:tc>
      </w:tr>
    </w:tbl>
    <w:p w14:paraId="1509B785" w14:textId="77777777" w:rsidR="00BE2BE8" w:rsidRDefault="00BE2BE8">
      <w:pPr>
        <w:spacing w:after="0" w:line="240" w:lineRule="auto"/>
        <w:rPr>
          <w:rFonts w:ascii="Times New Roman" w:eastAsia="Times New Roman" w:hAnsi="Times New Roman" w:cs="Times New Roman"/>
          <w:b/>
          <w:sz w:val="20"/>
          <w:szCs w:val="20"/>
        </w:rPr>
      </w:pPr>
    </w:p>
    <w:p w14:paraId="30D22FFA" w14:textId="77777777" w:rsidR="00BE2BE8" w:rsidRDefault="00BE2BE8">
      <w:pPr>
        <w:rPr>
          <w:rFonts w:ascii="Times New Roman" w:eastAsia="Times New Roman" w:hAnsi="Times New Roman" w:cs="Times New Roman"/>
          <w:b/>
          <w:sz w:val="18"/>
          <w:szCs w:val="18"/>
        </w:rPr>
      </w:pPr>
    </w:p>
    <w:p w14:paraId="0A874850" w14:textId="77777777" w:rsidR="00BE2BE8" w:rsidRDefault="00BE2BE8">
      <w:pPr>
        <w:rPr>
          <w:rFonts w:ascii="Times New Roman" w:eastAsia="Times New Roman" w:hAnsi="Times New Roman" w:cs="Times New Roman"/>
          <w:b/>
          <w:sz w:val="18"/>
          <w:szCs w:val="18"/>
        </w:rPr>
      </w:pPr>
    </w:p>
    <w:p w14:paraId="02EDEB46" w14:textId="77777777" w:rsidR="00BE2BE8" w:rsidRDefault="00BE2BE8">
      <w:pPr>
        <w:rPr>
          <w:rFonts w:ascii="Times New Roman" w:eastAsia="Times New Roman" w:hAnsi="Times New Roman" w:cs="Times New Roman"/>
          <w:b/>
          <w:sz w:val="18"/>
          <w:szCs w:val="18"/>
        </w:rPr>
      </w:pPr>
    </w:p>
    <w:p w14:paraId="7C679778" w14:textId="77777777" w:rsidR="00BE2BE8" w:rsidRDefault="005614C9">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Оқыту  нәтижелерін бағалау критерийлері</w:t>
      </w:r>
    </w:p>
    <w:tbl>
      <w:tblPr>
        <w:tblStyle w:val="Style158"/>
        <w:tblW w:w="964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842"/>
        <w:gridCol w:w="1843"/>
        <w:gridCol w:w="1701"/>
        <w:gridCol w:w="1559"/>
        <w:gridCol w:w="1418"/>
      </w:tblGrid>
      <w:tr w:rsidR="00BE2BE8" w14:paraId="796667E8" w14:textId="77777777">
        <w:trPr>
          <w:trHeight w:val="314"/>
        </w:trPr>
        <w:tc>
          <w:tcPr>
            <w:tcW w:w="1277" w:type="dxa"/>
            <w:vMerge w:val="restart"/>
            <w:tcBorders>
              <w:top w:val="single" w:sz="4" w:space="0" w:color="000000"/>
              <w:left w:val="single" w:sz="4" w:space="0" w:color="000000"/>
              <w:right w:val="single" w:sz="4" w:space="0" w:color="000000"/>
            </w:tcBorders>
          </w:tcPr>
          <w:p w14:paraId="2D2ADBE5" w14:textId="77777777" w:rsidR="00BE2BE8" w:rsidRDefault="005614C9">
            <w:pP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14:paraId="6042AFFD"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Критерийлер</w:t>
            </w:r>
          </w:p>
        </w:tc>
      </w:tr>
      <w:tr w:rsidR="00BE2BE8" w14:paraId="71867D73" w14:textId="77777777">
        <w:tc>
          <w:tcPr>
            <w:tcW w:w="1277" w:type="dxa"/>
            <w:vMerge/>
            <w:tcBorders>
              <w:top w:val="single" w:sz="4" w:space="0" w:color="000000"/>
              <w:left w:val="single" w:sz="4" w:space="0" w:color="000000"/>
              <w:right w:val="single" w:sz="4" w:space="0" w:color="000000"/>
            </w:tcBorders>
          </w:tcPr>
          <w:p w14:paraId="68AD17CE" w14:textId="77777777" w:rsidR="00BE2BE8" w:rsidRDefault="00BE2BE8">
            <w:pPr>
              <w:widowControl w:val="0"/>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537722A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1C798BA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7DEF72D6"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14:paraId="66156E8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14:paraId="5F3E3BB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BE2BE8" w14:paraId="28CFD3A6" w14:textId="77777777">
        <w:tc>
          <w:tcPr>
            <w:tcW w:w="1277" w:type="dxa"/>
            <w:tcBorders>
              <w:top w:val="single" w:sz="4" w:space="0" w:color="000000"/>
              <w:left w:val="single" w:sz="4" w:space="0" w:color="000000"/>
              <w:bottom w:val="single" w:sz="4" w:space="0" w:color="000000"/>
              <w:right w:val="single" w:sz="4" w:space="0" w:color="000000"/>
            </w:tcBorders>
          </w:tcPr>
          <w:p w14:paraId="4F87A308"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Білу</w:t>
            </w:r>
          </w:p>
        </w:tc>
        <w:tc>
          <w:tcPr>
            <w:tcW w:w="1842" w:type="dxa"/>
            <w:tcBorders>
              <w:top w:val="single" w:sz="4" w:space="0" w:color="000000"/>
              <w:left w:val="single" w:sz="4" w:space="0" w:color="000000"/>
              <w:bottom w:val="single" w:sz="4" w:space="0" w:color="000000"/>
              <w:right w:val="single" w:sz="4" w:space="0" w:color="000000"/>
            </w:tcBorders>
          </w:tcPr>
          <w:p w14:paraId="2186464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14:paraId="374383A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14:paraId="341ED11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1D496D3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24F0112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меңгерілген оқу материалдарын мүлде есте сақтамағанын көрсетеді.</w:t>
            </w:r>
          </w:p>
        </w:tc>
      </w:tr>
      <w:tr w:rsidR="00BE2BE8" w14:paraId="32F2D8B5" w14:textId="77777777">
        <w:tc>
          <w:tcPr>
            <w:tcW w:w="1277" w:type="dxa"/>
            <w:tcBorders>
              <w:top w:val="single" w:sz="4" w:space="0" w:color="000000"/>
              <w:left w:val="single" w:sz="4" w:space="0" w:color="000000"/>
              <w:bottom w:val="single" w:sz="4" w:space="0" w:color="000000"/>
              <w:right w:val="single" w:sz="4" w:space="0" w:color="000000"/>
            </w:tcBorders>
          </w:tcPr>
          <w:p w14:paraId="47F75B26"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Түсіну</w:t>
            </w:r>
          </w:p>
        </w:tc>
        <w:tc>
          <w:tcPr>
            <w:tcW w:w="1842" w:type="dxa"/>
            <w:tcBorders>
              <w:top w:val="single" w:sz="4" w:space="0" w:color="000000"/>
              <w:left w:val="single" w:sz="4" w:space="0" w:color="000000"/>
              <w:bottom w:val="single" w:sz="4" w:space="0" w:color="000000"/>
              <w:right w:val="single" w:sz="4" w:space="0" w:color="000000"/>
            </w:tcBorders>
          </w:tcPr>
          <w:p w14:paraId="7770A47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14:paraId="37620CA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14:paraId="478CF92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000000"/>
            </w:tcBorders>
          </w:tcPr>
          <w:p w14:paraId="0640134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000000"/>
              <w:bottom w:val="single" w:sz="4" w:space="0" w:color="000000"/>
              <w:right w:val="single" w:sz="4" w:space="0" w:color="000000"/>
            </w:tcBorders>
          </w:tcPr>
          <w:p w14:paraId="632F91A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білім алушы оқу материалдарын мүлде түсінбегендігі туралы мағлұмат береді.</w:t>
            </w:r>
          </w:p>
        </w:tc>
      </w:tr>
      <w:tr w:rsidR="00BE2BE8" w14:paraId="40D4F79F" w14:textId="77777777">
        <w:tc>
          <w:tcPr>
            <w:tcW w:w="1277" w:type="dxa"/>
            <w:tcBorders>
              <w:top w:val="single" w:sz="4" w:space="0" w:color="000000"/>
              <w:left w:val="single" w:sz="4" w:space="0" w:color="000000"/>
              <w:bottom w:val="single" w:sz="4" w:space="0" w:color="000000"/>
              <w:right w:val="single" w:sz="4" w:space="0" w:color="000000"/>
            </w:tcBorders>
          </w:tcPr>
          <w:p w14:paraId="29705DF7"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Қолдану</w:t>
            </w:r>
          </w:p>
        </w:tc>
        <w:tc>
          <w:tcPr>
            <w:tcW w:w="1842" w:type="dxa"/>
            <w:tcBorders>
              <w:top w:val="single" w:sz="4" w:space="0" w:color="000000"/>
              <w:left w:val="single" w:sz="4" w:space="0" w:color="000000"/>
              <w:bottom w:val="single" w:sz="4" w:space="0" w:color="000000"/>
              <w:right w:val="single" w:sz="4" w:space="0" w:color="000000"/>
            </w:tcBorders>
          </w:tcPr>
          <w:p w14:paraId="56D187C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3F5295D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5E4C1E7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2938C91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0288453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оны жаңа жағдаяттарда мүлдем пайдалана алмайтынын көрсетеді.</w:t>
            </w:r>
          </w:p>
        </w:tc>
      </w:tr>
      <w:tr w:rsidR="00BE2BE8" w14:paraId="4292E4AD" w14:textId="77777777">
        <w:tc>
          <w:tcPr>
            <w:tcW w:w="1277" w:type="dxa"/>
            <w:tcBorders>
              <w:top w:val="single" w:sz="4" w:space="0" w:color="000000"/>
              <w:left w:val="single" w:sz="4" w:space="0" w:color="000000"/>
              <w:bottom w:val="single" w:sz="4" w:space="0" w:color="000000"/>
              <w:right w:val="single" w:sz="4" w:space="0" w:color="000000"/>
            </w:tcBorders>
          </w:tcPr>
          <w:p w14:paraId="452C6D06"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Талдау</w:t>
            </w:r>
          </w:p>
        </w:tc>
        <w:tc>
          <w:tcPr>
            <w:tcW w:w="1842" w:type="dxa"/>
            <w:tcBorders>
              <w:top w:val="single" w:sz="4" w:space="0" w:color="000000"/>
              <w:left w:val="single" w:sz="4" w:space="0" w:color="000000"/>
              <w:bottom w:val="single" w:sz="4" w:space="0" w:color="000000"/>
              <w:right w:val="single" w:sz="4" w:space="0" w:color="000000"/>
            </w:tcBorders>
          </w:tcPr>
          <w:p w14:paraId="545F5CF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14:paraId="697F3FA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14:paraId="51B90F0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000000"/>
            </w:tcBorders>
          </w:tcPr>
          <w:p w14:paraId="43817B7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000000"/>
              <w:bottom w:val="single" w:sz="4" w:space="0" w:color="000000"/>
              <w:right w:val="single" w:sz="4" w:space="0" w:color="000000"/>
            </w:tcBorders>
          </w:tcPr>
          <w:p w14:paraId="5969955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мүлдем талдай алмайтынын көрсетеді.</w:t>
            </w:r>
          </w:p>
        </w:tc>
      </w:tr>
      <w:tr w:rsidR="00BE2BE8" w14:paraId="5768515C" w14:textId="77777777">
        <w:tc>
          <w:tcPr>
            <w:tcW w:w="1277" w:type="dxa"/>
            <w:tcBorders>
              <w:top w:val="single" w:sz="4" w:space="0" w:color="000000"/>
              <w:left w:val="single" w:sz="4" w:space="0" w:color="000000"/>
              <w:bottom w:val="single" w:sz="4" w:space="0" w:color="000000"/>
              <w:right w:val="single" w:sz="4" w:space="0" w:color="000000"/>
            </w:tcBorders>
          </w:tcPr>
          <w:p w14:paraId="185B91EC"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Бағалау</w:t>
            </w:r>
          </w:p>
        </w:tc>
        <w:tc>
          <w:tcPr>
            <w:tcW w:w="1842" w:type="dxa"/>
            <w:tcBorders>
              <w:top w:val="single" w:sz="4" w:space="0" w:color="000000"/>
              <w:left w:val="single" w:sz="4" w:space="0" w:color="000000"/>
              <w:bottom w:val="single" w:sz="4" w:space="0" w:color="000000"/>
              <w:right w:val="single" w:sz="4" w:space="0" w:color="000000"/>
            </w:tcBorders>
          </w:tcPr>
          <w:p w14:paraId="0BF9D2B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14:paraId="0A168BD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1E00195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04D7FA3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6CA6D5E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берілген критерийлерге қатысты, өзінің жеке критерийлері т.б. жағынан мүлдем бағалай алмайтынын көрсетеді.</w:t>
            </w:r>
          </w:p>
        </w:tc>
      </w:tr>
      <w:tr w:rsidR="00BE2BE8" w14:paraId="715AF55D" w14:textId="77777777">
        <w:tc>
          <w:tcPr>
            <w:tcW w:w="1277" w:type="dxa"/>
            <w:tcBorders>
              <w:top w:val="single" w:sz="4" w:space="0" w:color="000000"/>
              <w:left w:val="single" w:sz="4" w:space="0" w:color="000000"/>
              <w:bottom w:val="single" w:sz="4" w:space="0" w:color="000000"/>
              <w:right w:val="single" w:sz="4" w:space="0" w:color="000000"/>
            </w:tcBorders>
          </w:tcPr>
          <w:p w14:paraId="580625D7"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14:paraId="7EE686C3"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6CCCE8F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0C131F6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14:paraId="54A7B49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000000"/>
              <w:bottom w:val="single" w:sz="4" w:space="0" w:color="000000"/>
              <w:right w:val="single" w:sz="4" w:space="0" w:color="000000"/>
            </w:tcBorders>
          </w:tcPr>
          <w:p w14:paraId="40C8C5D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оқу материалын/ тапсырманы орындауда шешу жоспарын мүлдем құрастыра алмайтынын көрсетеді.</w:t>
            </w:r>
          </w:p>
        </w:tc>
      </w:tr>
    </w:tbl>
    <w:p w14:paraId="4983E154" w14:textId="77777777" w:rsidR="00BE2BE8" w:rsidRDefault="00BE2BE8">
      <w:pPr>
        <w:spacing w:after="0" w:line="240" w:lineRule="auto"/>
        <w:rPr>
          <w:rFonts w:ascii="Times New Roman" w:eastAsia="Times New Roman" w:hAnsi="Times New Roman" w:cs="Times New Roman"/>
          <w:b/>
          <w:sz w:val="18"/>
          <w:szCs w:val="18"/>
        </w:rPr>
      </w:pPr>
    </w:p>
    <w:p w14:paraId="636826C2" w14:textId="77777777" w:rsidR="00BE2BE8" w:rsidRDefault="00BE2BE8">
      <w:pPr>
        <w:spacing w:after="0" w:line="240" w:lineRule="auto"/>
        <w:rPr>
          <w:rFonts w:ascii="Times New Roman" w:eastAsia="Times New Roman" w:hAnsi="Times New Roman" w:cs="Times New Roman"/>
          <w:b/>
          <w:sz w:val="18"/>
          <w:szCs w:val="18"/>
        </w:rPr>
      </w:pPr>
    </w:p>
    <w:p w14:paraId="2DA3D91D" w14:textId="77777777" w:rsidR="00BE2BE8" w:rsidRDefault="00BE2BE8">
      <w:pPr>
        <w:spacing w:after="0" w:line="240" w:lineRule="auto"/>
        <w:rPr>
          <w:rFonts w:ascii="Times New Roman" w:eastAsia="Times New Roman" w:hAnsi="Times New Roman" w:cs="Times New Roman"/>
          <w:b/>
          <w:sz w:val="18"/>
          <w:szCs w:val="18"/>
        </w:rPr>
      </w:pPr>
    </w:p>
    <w:p w14:paraId="01CCF1F3" w14:textId="77777777" w:rsidR="00BE2BE8" w:rsidRDefault="00BE2BE8">
      <w:pPr>
        <w:spacing w:after="0" w:line="240" w:lineRule="auto"/>
        <w:rPr>
          <w:rFonts w:ascii="Times New Roman" w:eastAsia="Times New Roman" w:hAnsi="Times New Roman" w:cs="Times New Roman"/>
          <w:b/>
          <w:sz w:val="18"/>
          <w:szCs w:val="18"/>
        </w:rPr>
      </w:pPr>
    </w:p>
    <w:p w14:paraId="2E6AA489"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 оценки результатов обучения</w:t>
      </w:r>
    </w:p>
    <w:p w14:paraId="4C36EA85" w14:textId="77777777" w:rsidR="00BE2BE8" w:rsidRDefault="00BE2BE8">
      <w:pPr>
        <w:spacing w:after="0" w:line="240" w:lineRule="auto"/>
        <w:rPr>
          <w:rFonts w:ascii="Times New Roman" w:eastAsia="Times New Roman" w:hAnsi="Times New Roman" w:cs="Times New Roman"/>
          <w:b/>
          <w:sz w:val="18"/>
          <w:szCs w:val="18"/>
        </w:rPr>
      </w:pPr>
    </w:p>
    <w:tbl>
      <w:tblPr>
        <w:tblStyle w:val="Style159"/>
        <w:tblW w:w="9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2091"/>
        <w:gridCol w:w="1843"/>
        <w:gridCol w:w="1825"/>
        <w:gridCol w:w="1631"/>
        <w:gridCol w:w="1560"/>
      </w:tblGrid>
      <w:tr w:rsidR="00BE2BE8" w14:paraId="59088612" w14:textId="77777777">
        <w:trPr>
          <w:trHeight w:val="314"/>
          <w:jc w:val="center"/>
        </w:trPr>
        <w:tc>
          <w:tcPr>
            <w:tcW w:w="983" w:type="dxa"/>
            <w:vMerge w:val="restart"/>
            <w:tcBorders>
              <w:top w:val="single" w:sz="4" w:space="0" w:color="000000"/>
              <w:left w:val="single" w:sz="4" w:space="0" w:color="000000"/>
              <w:right w:val="single" w:sz="4" w:space="0" w:color="000000"/>
            </w:tcBorders>
          </w:tcPr>
          <w:p w14:paraId="71CFDD7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14:paraId="4E70D0D6"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Критерии</w:t>
            </w:r>
          </w:p>
        </w:tc>
      </w:tr>
      <w:tr w:rsidR="00BE2BE8" w14:paraId="79D7DCEF" w14:textId="77777777">
        <w:trPr>
          <w:jc w:val="center"/>
        </w:trPr>
        <w:tc>
          <w:tcPr>
            <w:tcW w:w="983" w:type="dxa"/>
            <w:vMerge/>
            <w:tcBorders>
              <w:top w:val="single" w:sz="4" w:space="0" w:color="000000"/>
              <w:left w:val="single" w:sz="4" w:space="0" w:color="000000"/>
              <w:right w:val="single" w:sz="4" w:space="0" w:color="000000"/>
            </w:tcBorders>
          </w:tcPr>
          <w:p w14:paraId="370C42B2" w14:textId="77777777" w:rsidR="00BE2BE8" w:rsidRDefault="00BE2BE8">
            <w:pPr>
              <w:widowControl w:val="0"/>
              <w:spacing w:after="0"/>
              <w:rPr>
                <w:rFonts w:ascii="Times New Roman" w:eastAsia="Times New Roman" w:hAnsi="Times New Roman" w:cs="Times New Roman"/>
                <w:b/>
                <w:sz w:val="18"/>
                <w:szCs w:val="18"/>
              </w:rPr>
            </w:pPr>
          </w:p>
        </w:tc>
        <w:tc>
          <w:tcPr>
            <w:tcW w:w="2091" w:type="dxa"/>
            <w:tcBorders>
              <w:top w:val="single" w:sz="4" w:space="0" w:color="000000"/>
              <w:left w:val="single" w:sz="4" w:space="0" w:color="000000"/>
              <w:bottom w:val="single" w:sz="4" w:space="0" w:color="000000"/>
              <w:right w:val="single" w:sz="4" w:space="0" w:color="000000"/>
            </w:tcBorders>
          </w:tcPr>
          <w:p w14:paraId="6C677E8D"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596EE9E5"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825" w:type="dxa"/>
            <w:tcBorders>
              <w:top w:val="single" w:sz="4" w:space="0" w:color="000000"/>
              <w:left w:val="single" w:sz="4" w:space="0" w:color="000000"/>
              <w:bottom w:val="single" w:sz="4" w:space="0" w:color="000000"/>
              <w:right w:val="single" w:sz="4" w:space="0" w:color="000000"/>
            </w:tcBorders>
          </w:tcPr>
          <w:p w14:paraId="0F0FEE0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631" w:type="dxa"/>
            <w:tcBorders>
              <w:top w:val="single" w:sz="4" w:space="0" w:color="000000"/>
              <w:left w:val="single" w:sz="4" w:space="0" w:color="000000"/>
              <w:bottom w:val="single" w:sz="4" w:space="0" w:color="000000"/>
              <w:right w:val="single" w:sz="4" w:space="0" w:color="000000"/>
            </w:tcBorders>
          </w:tcPr>
          <w:p w14:paraId="712A60D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560" w:type="dxa"/>
            <w:tcBorders>
              <w:top w:val="single" w:sz="4" w:space="0" w:color="000000"/>
              <w:left w:val="single" w:sz="4" w:space="0" w:color="000000"/>
              <w:bottom w:val="single" w:sz="4" w:space="0" w:color="000000"/>
              <w:right w:val="single" w:sz="4" w:space="0" w:color="000000"/>
            </w:tcBorders>
          </w:tcPr>
          <w:p w14:paraId="01D23F6D"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BE2BE8" w14:paraId="6FAA74AE"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6943C0B3"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Знание</w:t>
            </w:r>
          </w:p>
        </w:tc>
        <w:tc>
          <w:tcPr>
            <w:tcW w:w="2091" w:type="dxa"/>
            <w:tcBorders>
              <w:top w:val="single" w:sz="4" w:space="0" w:color="000000"/>
              <w:left w:val="single" w:sz="4" w:space="0" w:color="000000"/>
              <w:bottom w:val="single" w:sz="4" w:space="0" w:color="000000"/>
              <w:right w:val="single" w:sz="4" w:space="0" w:color="000000"/>
            </w:tcBorders>
          </w:tcPr>
          <w:p w14:paraId="674477F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14:paraId="48BABF2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14:paraId="3F4524F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14:paraId="5AA929F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запоминает  минимальный объем усвоенного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6BB048E"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не запоминает усвоенный учебный материал</w:t>
            </w:r>
          </w:p>
        </w:tc>
      </w:tr>
      <w:tr w:rsidR="00BE2BE8" w14:paraId="7FCFFD39"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794B20C8"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Понимание</w:t>
            </w:r>
          </w:p>
        </w:tc>
        <w:tc>
          <w:tcPr>
            <w:tcW w:w="2091" w:type="dxa"/>
            <w:tcBorders>
              <w:top w:val="single" w:sz="4" w:space="0" w:color="000000"/>
              <w:left w:val="single" w:sz="4" w:space="0" w:color="000000"/>
              <w:bottom w:val="single" w:sz="4" w:space="0" w:color="000000"/>
              <w:right w:val="single" w:sz="4" w:space="0" w:color="000000"/>
            </w:tcBorders>
          </w:tcPr>
          <w:p w14:paraId="5235964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14:paraId="6CD44610"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14:paraId="2690CD3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14:paraId="1C1CDAE5"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понимание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A0653F7"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непонимание учебного материала</w:t>
            </w:r>
          </w:p>
        </w:tc>
      </w:tr>
      <w:tr w:rsidR="00BE2BE8" w14:paraId="766968EA"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69327362"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14:paraId="4F81643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14:paraId="31EEAE9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14:paraId="2CAC55B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000000"/>
            </w:tcBorders>
          </w:tcPr>
          <w:p w14:paraId="6A61CB5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000000"/>
              <w:bottom w:val="single" w:sz="4" w:space="0" w:color="000000"/>
              <w:right w:val="single" w:sz="4" w:space="0" w:color="000000"/>
            </w:tcBorders>
          </w:tcPr>
          <w:p w14:paraId="44C28B5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непонимание и неумение использовать учебный материал в новых ситуациях</w:t>
            </w:r>
          </w:p>
        </w:tc>
      </w:tr>
      <w:tr w:rsidR="00BE2BE8" w14:paraId="0DDC3092"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44EADC0F"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Анализ</w:t>
            </w:r>
          </w:p>
        </w:tc>
        <w:tc>
          <w:tcPr>
            <w:tcW w:w="2091" w:type="dxa"/>
            <w:tcBorders>
              <w:top w:val="single" w:sz="4" w:space="0" w:color="000000"/>
              <w:left w:val="single" w:sz="4" w:space="0" w:color="000000"/>
              <w:bottom w:val="single" w:sz="4" w:space="0" w:color="000000"/>
              <w:right w:val="single" w:sz="4" w:space="0" w:color="000000"/>
            </w:tcBorders>
          </w:tcPr>
          <w:p w14:paraId="0108F97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14:paraId="50568DF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14:paraId="2391FB4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000000"/>
            </w:tcBorders>
          </w:tcPr>
          <w:p w14:paraId="3260B17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000000"/>
              <w:bottom w:val="single" w:sz="4" w:space="0" w:color="000000"/>
              <w:right w:val="single" w:sz="4" w:space="0" w:color="000000"/>
            </w:tcBorders>
          </w:tcPr>
          <w:p w14:paraId="42854606"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BE2BE8" w14:paraId="36C87634"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53400317"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14:paraId="59C3701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14:paraId="39AFB098"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14:paraId="24167E5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000000"/>
            </w:tcBorders>
          </w:tcPr>
          <w:p w14:paraId="0DF91E7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000000"/>
              <w:bottom w:val="single" w:sz="4" w:space="0" w:color="000000"/>
              <w:right w:val="single" w:sz="4" w:space="0" w:color="000000"/>
            </w:tcBorders>
          </w:tcPr>
          <w:p w14:paraId="29121BF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Обучающийся демонстрирует полное неумение оценивать учебный материал/задания по заданным и собственным критериям </w:t>
            </w:r>
          </w:p>
        </w:tc>
      </w:tr>
      <w:tr w:rsidR="00BE2BE8" w14:paraId="27591B75" w14:textId="77777777">
        <w:trPr>
          <w:jc w:val="center"/>
        </w:trPr>
        <w:tc>
          <w:tcPr>
            <w:tcW w:w="983" w:type="dxa"/>
            <w:tcBorders>
              <w:top w:val="single" w:sz="4" w:space="0" w:color="000000"/>
              <w:left w:val="single" w:sz="4" w:space="0" w:color="000000"/>
              <w:bottom w:val="single" w:sz="4" w:space="0" w:color="000000"/>
              <w:right w:val="single" w:sz="4" w:space="0" w:color="000000"/>
            </w:tcBorders>
          </w:tcPr>
          <w:p w14:paraId="436B72B2"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14:paraId="0C1BED4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14:paraId="266ABC1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14:paraId="67BED5D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000000"/>
            </w:tcBorders>
          </w:tcPr>
          <w:p w14:paraId="1F1F3D6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000000"/>
              <w:bottom w:val="single" w:sz="4" w:space="0" w:color="000000"/>
              <w:right w:val="single" w:sz="4" w:space="0" w:color="000000"/>
            </w:tcBorders>
          </w:tcPr>
          <w:p w14:paraId="0C83622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14:paraId="207F0E34" w14:textId="77777777" w:rsidR="00BE2BE8" w:rsidRDefault="00BE2BE8">
      <w:pPr>
        <w:spacing w:after="0" w:line="240" w:lineRule="auto"/>
        <w:rPr>
          <w:rFonts w:ascii="Times New Roman" w:eastAsia="Times New Roman" w:hAnsi="Times New Roman" w:cs="Times New Roman"/>
          <w:sz w:val="18"/>
          <w:szCs w:val="18"/>
        </w:rPr>
      </w:pPr>
    </w:p>
    <w:p w14:paraId="4550AB4B"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 for assessing learning outcomes</w:t>
      </w:r>
    </w:p>
    <w:p w14:paraId="42C8443F" w14:textId="77777777" w:rsidR="00BE2BE8" w:rsidRDefault="00BE2BE8">
      <w:pPr>
        <w:spacing w:after="0" w:line="240" w:lineRule="auto"/>
        <w:rPr>
          <w:rFonts w:ascii="Times New Roman" w:eastAsia="Times New Roman" w:hAnsi="Times New Roman" w:cs="Times New Roman"/>
          <w:sz w:val="18"/>
          <w:szCs w:val="18"/>
        </w:rPr>
      </w:pPr>
    </w:p>
    <w:tbl>
      <w:tblPr>
        <w:tblStyle w:val="Style160"/>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842"/>
        <w:gridCol w:w="1843"/>
        <w:gridCol w:w="1701"/>
        <w:gridCol w:w="1559"/>
        <w:gridCol w:w="1418"/>
      </w:tblGrid>
      <w:tr w:rsidR="00BE2BE8" w14:paraId="19D0B05B" w14:textId="77777777">
        <w:trPr>
          <w:trHeight w:val="314"/>
          <w:jc w:val="center"/>
        </w:trPr>
        <w:tc>
          <w:tcPr>
            <w:tcW w:w="1418" w:type="dxa"/>
            <w:vMerge w:val="restart"/>
            <w:tcBorders>
              <w:top w:val="single" w:sz="4" w:space="0" w:color="000000"/>
              <w:left w:val="single" w:sz="4" w:space="0" w:color="000000"/>
              <w:right w:val="single" w:sz="4" w:space="0" w:color="000000"/>
            </w:tcBorders>
          </w:tcPr>
          <w:p w14:paraId="17EF033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14:paraId="475B6F7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Criteria</w:t>
            </w:r>
          </w:p>
        </w:tc>
      </w:tr>
      <w:tr w:rsidR="00BE2BE8" w14:paraId="1AB1E964" w14:textId="77777777">
        <w:trPr>
          <w:jc w:val="center"/>
        </w:trPr>
        <w:tc>
          <w:tcPr>
            <w:tcW w:w="1418" w:type="dxa"/>
            <w:vMerge/>
            <w:tcBorders>
              <w:top w:val="single" w:sz="4" w:space="0" w:color="000000"/>
              <w:left w:val="single" w:sz="4" w:space="0" w:color="000000"/>
              <w:right w:val="single" w:sz="4" w:space="0" w:color="000000"/>
            </w:tcBorders>
          </w:tcPr>
          <w:p w14:paraId="760A5165" w14:textId="77777777" w:rsidR="00BE2BE8" w:rsidRDefault="00BE2BE8">
            <w:pPr>
              <w:widowControl w:val="0"/>
              <w:spacing w:after="0"/>
              <w:rPr>
                <w:rFonts w:ascii="Times New Roman" w:eastAsia="Times New Roman" w:hAnsi="Times New Roman" w:cs="Times New Roman"/>
                <w:b/>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04E194B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14:paraId="5D120DA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18A2F18D"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14:paraId="3E1969F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FX(25-49)</w:t>
            </w:r>
          </w:p>
        </w:tc>
        <w:tc>
          <w:tcPr>
            <w:tcW w:w="1418" w:type="dxa"/>
            <w:tcBorders>
              <w:top w:val="single" w:sz="4" w:space="0" w:color="000000"/>
              <w:left w:val="single" w:sz="4" w:space="0" w:color="000000"/>
              <w:bottom w:val="single" w:sz="4" w:space="0" w:color="000000"/>
              <w:right w:val="single" w:sz="4" w:space="0" w:color="000000"/>
            </w:tcBorders>
          </w:tcPr>
          <w:p w14:paraId="7002137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 (0-24)</w:t>
            </w:r>
          </w:p>
        </w:tc>
      </w:tr>
      <w:tr w:rsidR="00BE2BE8" w14:paraId="49FCED87"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3653727A"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Knowledge</w:t>
            </w:r>
          </w:p>
        </w:tc>
        <w:tc>
          <w:tcPr>
            <w:tcW w:w="1842" w:type="dxa"/>
            <w:tcBorders>
              <w:top w:val="single" w:sz="4" w:space="0" w:color="000000"/>
              <w:left w:val="single" w:sz="4" w:space="0" w:color="000000"/>
              <w:bottom w:val="single" w:sz="4" w:space="0" w:color="000000"/>
              <w:right w:val="single" w:sz="4" w:space="0" w:color="000000"/>
            </w:tcBorders>
          </w:tcPr>
          <w:p w14:paraId="3A5B814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student remembers the learned educational </w:t>
            </w:r>
            <w:r>
              <w:rPr>
                <w:rFonts w:ascii="Times New Roman" w:eastAsia="Times New Roman" w:hAnsi="Times New Roman" w:cs="Times New Roman"/>
                <w:sz w:val="18"/>
                <w:szCs w:val="18"/>
              </w:rPr>
              <w:lastRenderedPageBreak/>
              <w:t>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14:paraId="637C055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does not fully remember the learned educational </w:t>
            </w:r>
            <w:r>
              <w:rPr>
                <w:rFonts w:ascii="Times New Roman" w:eastAsia="Times New Roman" w:hAnsi="Times New Roman" w:cs="Times New Roman"/>
                <w:sz w:val="18"/>
                <w:szCs w:val="18"/>
              </w:rPr>
              <w:lastRenderedPageBreak/>
              <w:t>material</w:t>
            </w:r>
          </w:p>
        </w:tc>
        <w:tc>
          <w:tcPr>
            <w:tcW w:w="1701" w:type="dxa"/>
            <w:tcBorders>
              <w:top w:val="single" w:sz="4" w:space="0" w:color="000000"/>
              <w:left w:val="single" w:sz="4" w:space="0" w:color="000000"/>
              <w:bottom w:val="single" w:sz="4" w:space="0" w:color="000000"/>
              <w:right w:val="single" w:sz="4" w:space="0" w:color="000000"/>
            </w:tcBorders>
          </w:tcPr>
          <w:p w14:paraId="27E4E3E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remembers a limited amount of </w:t>
            </w:r>
            <w:r>
              <w:rPr>
                <w:rFonts w:ascii="Times New Roman" w:eastAsia="Times New Roman" w:hAnsi="Times New Roman" w:cs="Times New Roman"/>
                <w:sz w:val="18"/>
                <w:szCs w:val="18"/>
              </w:rPr>
              <w:lastRenderedPageBreak/>
              <w:t>learned educational material</w:t>
            </w:r>
          </w:p>
        </w:tc>
        <w:tc>
          <w:tcPr>
            <w:tcW w:w="1559" w:type="dxa"/>
            <w:tcBorders>
              <w:top w:val="single" w:sz="4" w:space="0" w:color="000000"/>
              <w:left w:val="single" w:sz="4" w:space="0" w:color="000000"/>
              <w:bottom w:val="single" w:sz="4" w:space="0" w:color="000000"/>
              <w:right w:val="single" w:sz="4" w:space="0" w:color="000000"/>
            </w:tcBorders>
          </w:tcPr>
          <w:p w14:paraId="1308930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remembers the minimum amount </w:t>
            </w:r>
            <w:r>
              <w:rPr>
                <w:rFonts w:ascii="Times New Roman" w:eastAsia="Times New Roman" w:hAnsi="Times New Roman" w:cs="Times New Roman"/>
                <w:sz w:val="18"/>
                <w:szCs w:val="18"/>
              </w:rPr>
              <w:lastRenderedPageBreak/>
              <w:t>of learned learning material</w:t>
            </w:r>
          </w:p>
        </w:tc>
        <w:tc>
          <w:tcPr>
            <w:tcW w:w="1418" w:type="dxa"/>
            <w:tcBorders>
              <w:top w:val="single" w:sz="4" w:space="0" w:color="000000"/>
              <w:left w:val="single" w:sz="4" w:space="0" w:color="000000"/>
              <w:bottom w:val="single" w:sz="4" w:space="0" w:color="000000"/>
              <w:right w:val="single" w:sz="4" w:space="0" w:color="000000"/>
            </w:tcBorders>
          </w:tcPr>
          <w:p w14:paraId="4AFC3EAA"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The student does not remember the </w:t>
            </w:r>
            <w:r>
              <w:rPr>
                <w:rFonts w:ascii="Times New Roman" w:eastAsia="Times New Roman" w:hAnsi="Times New Roman" w:cs="Times New Roman"/>
                <w:sz w:val="18"/>
                <w:szCs w:val="18"/>
              </w:rPr>
              <w:lastRenderedPageBreak/>
              <w:t>learned educational material</w:t>
            </w:r>
          </w:p>
        </w:tc>
      </w:tr>
      <w:tr w:rsidR="00BE2BE8" w14:paraId="3E9DEB81"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073131DB"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Understanding</w:t>
            </w:r>
          </w:p>
        </w:tc>
        <w:tc>
          <w:tcPr>
            <w:tcW w:w="1842" w:type="dxa"/>
            <w:tcBorders>
              <w:top w:val="single" w:sz="4" w:space="0" w:color="000000"/>
              <w:left w:val="single" w:sz="4" w:space="0" w:color="000000"/>
              <w:bottom w:val="single" w:sz="4" w:space="0" w:color="000000"/>
              <w:right w:val="single" w:sz="4" w:space="0" w:color="000000"/>
            </w:tcBorders>
          </w:tcPr>
          <w:p w14:paraId="055261E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14:paraId="4483598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14:paraId="7E0E4BC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000000"/>
            </w:tcBorders>
          </w:tcPr>
          <w:p w14:paraId="057D48C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incomplete understanding of the training material</w:t>
            </w:r>
          </w:p>
        </w:tc>
        <w:tc>
          <w:tcPr>
            <w:tcW w:w="1418" w:type="dxa"/>
            <w:tcBorders>
              <w:top w:val="single" w:sz="4" w:space="0" w:color="000000"/>
              <w:left w:val="single" w:sz="4" w:space="0" w:color="000000"/>
              <w:bottom w:val="single" w:sz="4" w:space="0" w:color="000000"/>
              <w:right w:val="single" w:sz="4" w:space="0" w:color="000000"/>
            </w:tcBorders>
          </w:tcPr>
          <w:p w14:paraId="325D4146"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lack of understanding of the training material</w:t>
            </w:r>
          </w:p>
        </w:tc>
      </w:tr>
      <w:tr w:rsidR="00BE2BE8" w14:paraId="1C9C7A11"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4B607BDE"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14:paraId="4F7CE2D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14:paraId="0517413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14:paraId="682E0FD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000000"/>
            </w:tcBorders>
          </w:tcPr>
          <w:p w14:paraId="4A2330D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limited understanding of the training material and incomplete use of it in new situations</w:t>
            </w:r>
          </w:p>
        </w:tc>
        <w:tc>
          <w:tcPr>
            <w:tcW w:w="1418" w:type="dxa"/>
            <w:tcBorders>
              <w:top w:val="single" w:sz="4" w:space="0" w:color="000000"/>
              <w:left w:val="single" w:sz="4" w:space="0" w:color="000000"/>
              <w:bottom w:val="single" w:sz="4" w:space="0" w:color="000000"/>
              <w:right w:val="single" w:sz="4" w:space="0" w:color="000000"/>
            </w:tcBorders>
          </w:tcPr>
          <w:p w14:paraId="431520EA"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lack of understanding and inability to use the training material in new situations</w:t>
            </w:r>
          </w:p>
        </w:tc>
      </w:tr>
      <w:tr w:rsidR="00BE2BE8" w14:paraId="6FAFA378"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3A039579"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Analysis</w:t>
            </w:r>
          </w:p>
        </w:tc>
        <w:tc>
          <w:tcPr>
            <w:tcW w:w="1842" w:type="dxa"/>
            <w:tcBorders>
              <w:top w:val="single" w:sz="4" w:space="0" w:color="000000"/>
              <w:left w:val="single" w:sz="4" w:space="0" w:color="000000"/>
              <w:bottom w:val="single" w:sz="4" w:space="0" w:color="000000"/>
              <w:right w:val="single" w:sz="4" w:space="0" w:color="000000"/>
            </w:tcBorders>
          </w:tcPr>
          <w:p w14:paraId="368A1EB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14:paraId="6BCA4C6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14:paraId="4AE2863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000000"/>
            </w:tcBorders>
          </w:tcPr>
          <w:p w14:paraId="6F4350E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unable to fully analyze the educational material / assignment (highlight the main ideas, subtext, analyze the backbone, etc.)</w:t>
            </w:r>
          </w:p>
        </w:tc>
        <w:tc>
          <w:tcPr>
            <w:tcW w:w="1418" w:type="dxa"/>
            <w:tcBorders>
              <w:top w:val="single" w:sz="4" w:space="0" w:color="000000"/>
              <w:left w:val="single" w:sz="4" w:space="0" w:color="000000"/>
              <w:bottom w:val="single" w:sz="4" w:space="0" w:color="000000"/>
              <w:right w:val="single" w:sz="4" w:space="0" w:color="000000"/>
            </w:tcBorders>
          </w:tcPr>
          <w:p w14:paraId="0484A4B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is generally unable to analyze the educational material / assignment (highlight the main ideas, subtext, analyze the backbone, etc.)</w:t>
            </w:r>
          </w:p>
        </w:tc>
      </w:tr>
      <w:tr w:rsidR="00BE2BE8" w14:paraId="02B6763D"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401F2C21"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Evaluation</w:t>
            </w:r>
          </w:p>
        </w:tc>
        <w:tc>
          <w:tcPr>
            <w:tcW w:w="1842" w:type="dxa"/>
            <w:tcBorders>
              <w:top w:val="single" w:sz="4" w:space="0" w:color="000000"/>
              <w:left w:val="single" w:sz="4" w:space="0" w:color="000000"/>
              <w:bottom w:val="single" w:sz="4" w:space="0" w:color="000000"/>
              <w:right w:val="single" w:sz="4" w:space="0" w:color="000000"/>
            </w:tcBorders>
          </w:tcPr>
          <w:p w14:paraId="06ECB97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14:paraId="4292FA8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14:paraId="1BA18B5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000000"/>
            </w:tcBorders>
          </w:tcPr>
          <w:p w14:paraId="1F6A9BD0"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an incomplete ability to evaluate the educational material / assignments according to the given and own criteria</w:t>
            </w:r>
          </w:p>
        </w:tc>
        <w:tc>
          <w:tcPr>
            <w:tcW w:w="1418" w:type="dxa"/>
            <w:tcBorders>
              <w:top w:val="single" w:sz="4" w:space="0" w:color="000000"/>
              <w:left w:val="single" w:sz="4" w:space="0" w:color="000000"/>
              <w:bottom w:val="single" w:sz="4" w:space="0" w:color="000000"/>
              <w:right w:val="single" w:sz="4" w:space="0" w:color="000000"/>
            </w:tcBorders>
          </w:tcPr>
          <w:p w14:paraId="57E837ED"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evaluate the educational material / assignments according to the given and own criteria</w:t>
            </w:r>
          </w:p>
        </w:tc>
      </w:tr>
      <w:tr w:rsidR="00BE2BE8" w14:paraId="46743625" w14:textId="77777777">
        <w:trPr>
          <w:jc w:val="center"/>
        </w:trPr>
        <w:tc>
          <w:tcPr>
            <w:tcW w:w="1418" w:type="dxa"/>
            <w:tcBorders>
              <w:top w:val="single" w:sz="4" w:space="0" w:color="000000"/>
              <w:left w:val="single" w:sz="4" w:space="0" w:color="000000"/>
              <w:bottom w:val="single" w:sz="4" w:space="0" w:color="000000"/>
              <w:right w:val="single" w:sz="4" w:space="0" w:color="000000"/>
            </w:tcBorders>
          </w:tcPr>
          <w:p w14:paraId="2CE2AE4B"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Modeling</w:t>
            </w:r>
          </w:p>
        </w:tc>
        <w:tc>
          <w:tcPr>
            <w:tcW w:w="1842" w:type="dxa"/>
            <w:tcBorders>
              <w:top w:val="single" w:sz="4" w:space="0" w:color="000000"/>
              <w:left w:val="single" w:sz="4" w:space="0" w:color="000000"/>
              <w:bottom w:val="single" w:sz="4" w:space="0" w:color="000000"/>
              <w:right w:val="single" w:sz="4" w:space="0" w:color="000000"/>
            </w:tcBorders>
          </w:tcPr>
          <w:p w14:paraId="0F454C91"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14:paraId="70970E92"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14:paraId="6E16E43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000000"/>
            </w:tcBorders>
          </w:tcPr>
          <w:p w14:paraId="7F3DB81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000000"/>
              <w:bottom w:val="single" w:sz="4" w:space="0" w:color="000000"/>
              <w:right w:val="single" w:sz="4" w:space="0" w:color="000000"/>
            </w:tcBorders>
          </w:tcPr>
          <w:p w14:paraId="7DCD4244"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student demonstrates a complete inability to draw up a training material / solution plan when performing an assignment (new content, model, structure, etc.)</w:t>
            </w:r>
          </w:p>
        </w:tc>
      </w:tr>
    </w:tbl>
    <w:p w14:paraId="734E04A0" w14:textId="77777777" w:rsidR="00BE2BE8" w:rsidRDefault="00BE2BE8">
      <w:pPr>
        <w:spacing w:after="0" w:line="240" w:lineRule="auto"/>
        <w:jc w:val="center"/>
        <w:rPr>
          <w:rFonts w:ascii="Times New Roman" w:eastAsia="Times New Roman" w:hAnsi="Times New Roman" w:cs="Times New Roman"/>
          <w:b/>
          <w:sz w:val="18"/>
          <w:szCs w:val="18"/>
        </w:rPr>
        <w:sectPr w:rsidR="00BE2BE8">
          <w:pgSz w:w="11906" w:h="16838"/>
          <w:pgMar w:top="1134" w:right="851" w:bottom="851" w:left="1134" w:header="709" w:footer="709" w:gutter="0"/>
          <w:cols w:space="720"/>
          <w:titlePg/>
        </w:sectPr>
      </w:pPr>
    </w:p>
    <w:p w14:paraId="13147081" w14:textId="77777777" w:rsidR="00BE2BE8" w:rsidRPr="002B5532" w:rsidRDefault="005614C9">
      <w:pPr>
        <w:spacing w:after="0" w:line="240" w:lineRule="auto"/>
        <w:ind w:left="-2"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6В06198 - Жасанды интеллект және деректерді талдау</w:t>
      </w:r>
      <w:r w:rsidRPr="002B5532">
        <w:rPr>
          <w:rFonts w:ascii="Times New Roman" w:eastAsia="Times New Roman" w:hAnsi="Times New Roman" w:cs="Times New Roman"/>
          <w:b/>
          <w:sz w:val="20"/>
          <w:szCs w:val="20"/>
        </w:rPr>
        <w:t xml:space="preserve">/ </w:t>
      </w:r>
      <w:r w:rsidRPr="002B5532">
        <w:rPr>
          <w:rFonts w:ascii="Times New Roman" w:eastAsia="Times New Roman" w:hAnsi="Times New Roman"/>
          <w:b/>
          <w:sz w:val="20"/>
          <w:szCs w:val="20"/>
        </w:rPr>
        <w:t>6B06198 Искусственный интеллект и анализ данных/6B06198 Artificial intelligence and data analysis</w:t>
      </w:r>
    </w:p>
    <w:p w14:paraId="122CBA71" w14:textId="77777777" w:rsidR="00BE2BE8" w:rsidRDefault="005614C9">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Жоғары білім беру бағдарламасы бойынша НЕГІЗГІ ОҚУ ЖОСПАРЫ / Yüksek Eğitim Alanı TEMEL EĞİTİM PLANI</w:t>
      </w:r>
    </w:p>
    <w:p w14:paraId="58F92FA8" w14:textId="77777777" w:rsidR="00BE2BE8" w:rsidRDefault="005614C9">
      <w:pPr>
        <w:spacing w:after="0" w:line="240" w:lineRule="auto"/>
        <w:ind w:left="-2" w:hanging="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 программе выcшего образования ОСНОВНОЙ УЧЕБНЫЙ ПЛАН / High education program  BASIC EDUCATION PLAN</w:t>
      </w:r>
    </w:p>
    <w:p w14:paraId="6AA6191E" w14:textId="77777777" w:rsidR="00BE2BE8" w:rsidRDefault="00BE2BE8">
      <w:pPr>
        <w:spacing w:after="0" w:line="240" w:lineRule="auto"/>
        <w:ind w:left="-2" w:hanging="2"/>
        <w:jc w:val="center"/>
        <w:rPr>
          <w:rFonts w:ascii="Times New Roman" w:eastAsia="Times New Roman" w:hAnsi="Times New Roman" w:cs="Times New Roman"/>
          <w:b/>
          <w:sz w:val="18"/>
          <w:szCs w:val="18"/>
        </w:rPr>
      </w:pPr>
    </w:p>
    <w:tbl>
      <w:tblPr>
        <w:tblW w:w="15309" w:type="dxa"/>
        <w:tblInd w:w="-108" w:type="dxa"/>
        <w:tblLayout w:type="fixed"/>
        <w:tblLook w:val="04A0" w:firstRow="1" w:lastRow="0" w:firstColumn="1" w:lastColumn="0" w:noHBand="0" w:noVBand="1"/>
      </w:tblPr>
      <w:tblGrid>
        <w:gridCol w:w="3219"/>
        <w:gridCol w:w="12090"/>
      </w:tblGrid>
      <w:tr w:rsidR="00BE2BE8" w14:paraId="766E4B93" w14:textId="77777777">
        <w:trPr>
          <w:trHeight w:val="391"/>
        </w:trPr>
        <w:tc>
          <w:tcPr>
            <w:tcW w:w="3219" w:type="dxa"/>
            <w:tcMar>
              <w:top w:w="0" w:type="dxa"/>
              <w:left w:w="108" w:type="dxa"/>
              <w:bottom w:w="0" w:type="dxa"/>
              <w:right w:w="108" w:type="dxa"/>
            </w:tcMar>
          </w:tcPr>
          <w:p w14:paraId="011E92FB" w14:textId="77777777" w:rsidR="00BE2BE8" w:rsidRDefault="005614C9">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Оқу мерзімі:</w:t>
            </w:r>
            <w:r>
              <w:rPr>
                <w:rFonts w:ascii="Times New Roman" w:eastAsia="Times New Roman" w:hAnsi="Times New Roman" w:cs="Times New Roman"/>
                <w:sz w:val="16"/>
                <w:szCs w:val="16"/>
              </w:rPr>
              <w:t xml:space="preserve"> 4 жыл / </w:t>
            </w:r>
            <w:r>
              <w:rPr>
                <w:rFonts w:ascii="Times New Roman" w:eastAsia="Times New Roman" w:hAnsi="Times New Roman" w:cs="Times New Roman"/>
                <w:b/>
                <w:sz w:val="16"/>
                <w:szCs w:val="16"/>
              </w:rPr>
              <w:t xml:space="preserve">Eğitim süresi: </w:t>
            </w:r>
            <w:r>
              <w:rPr>
                <w:rFonts w:ascii="Times New Roman" w:eastAsia="Times New Roman" w:hAnsi="Times New Roman" w:cs="Times New Roman"/>
                <w:sz w:val="16"/>
                <w:szCs w:val="16"/>
              </w:rPr>
              <w:t>4 yıl </w:t>
            </w:r>
          </w:p>
          <w:p w14:paraId="0CF95D0F" w14:textId="77777777" w:rsidR="00BE2BE8" w:rsidRDefault="005614C9">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 обучения:</w:t>
            </w:r>
            <w:r>
              <w:rPr>
                <w:rFonts w:ascii="Times New Roman" w:eastAsia="Times New Roman" w:hAnsi="Times New Roman" w:cs="Times New Roman"/>
                <w:sz w:val="16"/>
                <w:szCs w:val="16"/>
              </w:rPr>
              <w:t xml:space="preserve"> 4 года / </w:t>
            </w:r>
            <w:r>
              <w:rPr>
                <w:rFonts w:ascii="Times New Roman" w:eastAsia="Times New Roman" w:hAnsi="Times New Roman" w:cs="Times New Roman"/>
                <w:b/>
                <w:sz w:val="16"/>
                <w:szCs w:val="16"/>
              </w:rPr>
              <w:t>Duration:</w:t>
            </w:r>
            <w:r>
              <w:rPr>
                <w:rFonts w:ascii="Times New Roman" w:eastAsia="Times New Roman" w:hAnsi="Times New Roman" w:cs="Times New Roman"/>
                <w:sz w:val="16"/>
                <w:szCs w:val="16"/>
              </w:rPr>
              <w:t xml:space="preserve"> 4 years</w:t>
            </w:r>
            <w:r>
              <w:rPr>
                <w:rFonts w:ascii="Times New Roman" w:eastAsia="Times New Roman" w:hAnsi="Times New Roman" w:cs="Times New Roman"/>
                <w:sz w:val="24"/>
                <w:szCs w:val="24"/>
              </w:rPr>
              <w:t> </w:t>
            </w:r>
          </w:p>
        </w:tc>
        <w:tc>
          <w:tcPr>
            <w:tcW w:w="12090" w:type="dxa"/>
            <w:tcMar>
              <w:top w:w="0" w:type="dxa"/>
              <w:left w:w="108" w:type="dxa"/>
              <w:bottom w:w="0" w:type="dxa"/>
              <w:right w:w="108" w:type="dxa"/>
            </w:tcMar>
          </w:tcPr>
          <w:p w14:paraId="5573D2EE" w14:textId="77777777" w:rsidR="00BE2BE8" w:rsidRDefault="005614C9">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Қабылдау мерзімі:</w:t>
            </w:r>
            <w:r>
              <w:rPr>
                <w:rFonts w:ascii="Times New Roman" w:eastAsia="Times New Roman" w:hAnsi="Times New Roman" w:cs="Times New Roman"/>
                <w:sz w:val="16"/>
                <w:szCs w:val="16"/>
              </w:rPr>
              <w:t xml:space="preserve"> 2025-2026 оқу жылы / </w:t>
            </w:r>
            <w:r>
              <w:rPr>
                <w:rFonts w:ascii="Times New Roman" w:eastAsia="Times New Roman" w:hAnsi="Times New Roman" w:cs="Times New Roman"/>
                <w:b/>
                <w:sz w:val="16"/>
                <w:szCs w:val="16"/>
              </w:rPr>
              <w:t>Kabul Tarihi:</w:t>
            </w:r>
            <w:r>
              <w:rPr>
                <w:rFonts w:ascii="Times New Roman" w:eastAsia="Times New Roman" w:hAnsi="Times New Roman" w:cs="Times New Roman"/>
                <w:sz w:val="16"/>
                <w:szCs w:val="16"/>
              </w:rPr>
              <w:t xml:space="preserve"> 2025-2026 Eğitim-Öğretim Yılı</w:t>
            </w:r>
          </w:p>
          <w:p w14:paraId="576FC891" w14:textId="77777777" w:rsidR="00BE2BE8" w:rsidRDefault="005614C9">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b/>
                <w:sz w:val="16"/>
                <w:szCs w:val="16"/>
              </w:rPr>
              <w:t>Сроки приема:</w:t>
            </w:r>
            <w:r>
              <w:rPr>
                <w:rFonts w:ascii="Times New Roman" w:eastAsia="Times New Roman" w:hAnsi="Times New Roman" w:cs="Times New Roman"/>
                <w:sz w:val="16"/>
                <w:szCs w:val="16"/>
              </w:rPr>
              <w:t xml:space="preserve">  2025-2026 учебный год / </w:t>
            </w:r>
            <w:r>
              <w:rPr>
                <w:rFonts w:ascii="Times New Roman" w:eastAsia="Times New Roman" w:hAnsi="Times New Roman" w:cs="Times New Roman"/>
                <w:b/>
                <w:sz w:val="16"/>
                <w:szCs w:val="16"/>
              </w:rPr>
              <w:t>Terms of admission:</w:t>
            </w:r>
            <w:r>
              <w:rPr>
                <w:rFonts w:ascii="Times New Roman" w:eastAsia="Times New Roman" w:hAnsi="Times New Roman" w:cs="Times New Roman"/>
                <w:sz w:val="16"/>
                <w:szCs w:val="16"/>
              </w:rPr>
              <w:t xml:space="preserve"> 2025-2026  academic year</w:t>
            </w:r>
          </w:p>
        </w:tc>
      </w:tr>
    </w:tbl>
    <w:p w14:paraId="00562BA2" w14:textId="77777777" w:rsidR="00BE2BE8" w:rsidRDefault="00BE2BE8" w:rsidP="00F9449B">
      <w:pPr>
        <w:keepNext/>
        <w:keepLines/>
        <w:tabs>
          <w:tab w:val="left" w:pos="5812"/>
        </w:tabs>
        <w:spacing w:after="0" w:line="240" w:lineRule="auto"/>
        <w:rPr>
          <w:rFonts w:ascii="Times New Roman" w:eastAsia="Times New Roman" w:hAnsi="Times New Roman" w:cs="Times New Roman"/>
          <w:b/>
          <w:sz w:val="14"/>
          <w:szCs w:val="14"/>
        </w:rPr>
      </w:pPr>
    </w:p>
    <w:tbl>
      <w:tblPr>
        <w:tblpPr w:leftFromText="180" w:rightFromText="180" w:vertAnchor="text" w:tblpX="-612" w:tblpY="1"/>
        <w:tblW w:w="16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1245"/>
        <w:gridCol w:w="7"/>
        <w:gridCol w:w="2693"/>
        <w:gridCol w:w="796"/>
        <w:gridCol w:w="660"/>
        <w:gridCol w:w="795"/>
        <w:gridCol w:w="420"/>
        <w:gridCol w:w="570"/>
        <w:gridCol w:w="420"/>
        <w:gridCol w:w="555"/>
        <w:gridCol w:w="435"/>
        <w:gridCol w:w="405"/>
        <w:gridCol w:w="417"/>
        <w:gridCol w:w="420"/>
        <w:gridCol w:w="435"/>
        <w:gridCol w:w="420"/>
        <w:gridCol w:w="420"/>
        <w:gridCol w:w="450"/>
        <w:gridCol w:w="1110"/>
        <w:gridCol w:w="1695"/>
      </w:tblGrid>
      <w:tr w:rsidR="00BE2BE8" w14:paraId="0C836B19" w14:textId="77777777">
        <w:trPr>
          <w:trHeight w:val="233"/>
        </w:trPr>
        <w:tc>
          <w:tcPr>
            <w:tcW w:w="1665" w:type="dxa"/>
            <w:vMerge w:val="restart"/>
          </w:tcPr>
          <w:p w14:paraId="04D4A89E"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Циклдердің атауы/ Döngü adı/ Наименование циклов/Cycle names</w:t>
            </w:r>
          </w:p>
        </w:tc>
        <w:tc>
          <w:tcPr>
            <w:tcW w:w="1252" w:type="dxa"/>
            <w:gridSpan w:val="2"/>
            <w:vMerge w:val="restart"/>
          </w:tcPr>
          <w:p w14:paraId="6D5562CE"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Пән коды/ </w:t>
            </w:r>
            <w:r>
              <w:rPr>
                <w:rFonts w:ascii="Times New Roman" w:eastAsia="Times New Roman" w:hAnsi="Times New Roman" w:cs="Times New Roman"/>
                <w:sz w:val="16"/>
                <w:szCs w:val="16"/>
              </w:rPr>
              <w:t xml:space="preserve"> K</w:t>
            </w:r>
            <w:r>
              <w:rPr>
                <w:rFonts w:ascii="Times New Roman" w:eastAsia="Times New Roman" w:hAnsi="Times New Roman" w:cs="Times New Roman"/>
                <w:b/>
                <w:sz w:val="16"/>
                <w:szCs w:val="16"/>
              </w:rPr>
              <w:t>onu kodu/</w:t>
            </w:r>
          </w:p>
          <w:p w14:paraId="7FBC63E4"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Код предмета/Code</w:t>
            </w:r>
          </w:p>
          <w:p w14:paraId="795120D4" w14:textId="77777777" w:rsidR="00BE2BE8" w:rsidRDefault="00BE2BE8">
            <w:pPr>
              <w:spacing w:after="0" w:line="240" w:lineRule="auto"/>
              <w:jc w:val="center"/>
              <w:rPr>
                <w:rFonts w:ascii="Times New Roman" w:eastAsia="Times New Roman" w:hAnsi="Times New Roman" w:cs="Times New Roman"/>
                <w:b/>
                <w:sz w:val="16"/>
                <w:szCs w:val="16"/>
              </w:rPr>
            </w:pPr>
          </w:p>
        </w:tc>
        <w:tc>
          <w:tcPr>
            <w:tcW w:w="2693" w:type="dxa"/>
            <w:vMerge w:val="restart"/>
          </w:tcPr>
          <w:p w14:paraId="386560B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Пәннің (модульдің) аты мен қызмет ету түрлері/</w:t>
            </w:r>
          </w:p>
          <w:p w14:paraId="243C6EDA"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Наименование предмета (модуля) и видов деятельности / </w:t>
            </w:r>
          </w:p>
          <w:p w14:paraId="3D756C46"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Subject (module) name and activity type </w:t>
            </w:r>
          </w:p>
          <w:p w14:paraId="5CC7936B" w14:textId="77777777" w:rsidR="00BE2BE8" w:rsidRDefault="00BE2BE8">
            <w:pPr>
              <w:spacing w:after="0" w:line="240" w:lineRule="auto"/>
              <w:jc w:val="center"/>
              <w:rPr>
                <w:rFonts w:ascii="Times New Roman" w:eastAsia="Times New Roman" w:hAnsi="Times New Roman" w:cs="Times New Roman"/>
                <w:b/>
                <w:sz w:val="16"/>
                <w:szCs w:val="16"/>
              </w:rPr>
            </w:pPr>
          </w:p>
        </w:tc>
        <w:tc>
          <w:tcPr>
            <w:tcW w:w="796" w:type="dxa"/>
            <w:vMerge w:val="restart"/>
            <w:textDirection w:val="btLr"/>
          </w:tcPr>
          <w:p w14:paraId="6F6F4F7A"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Академиялық кредит/ </w:t>
            </w:r>
          </w:p>
          <w:p w14:paraId="1C48F2D5"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Академический кредит/ </w:t>
            </w:r>
          </w:p>
          <w:p w14:paraId="3598A46E"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 credit</w:t>
            </w:r>
          </w:p>
        </w:tc>
        <w:tc>
          <w:tcPr>
            <w:tcW w:w="660" w:type="dxa"/>
            <w:vMerge w:val="restart"/>
            <w:textDirection w:val="btLr"/>
          </w:tcPr>
          <w:p w14:paraId="3BE8DBA4"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Академиялық cағат/</w:t>
            </w:r>
          </w:p>
          <w:p w14:paraId="6F3EE796"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Академический час/</w:t>
            </w:r>
          </w:p>
          <w:p w14:paraId="5B474A7F"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Academichours</w:t>
            </w:r>
          </w:p>
        </w:tc>
        <w:tc>
          <w:tcPr>
            <w:tcW w:w="795" w:type="dxa"/>
            <w:vMerge w:val="restart"/>
            <w:textDirection w:val="btLr"/>
          </w:tcPr>
          <w:p w14:paraId="5901BE48"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Компонент/Компонент/ Component</w:t>
            </w:r>
          </w:p>
        </w:tc>
        <w:tc>
          <w:tcPr>
            <w:tcW w:w="1965" w:type="dxa"/>
            <w:gridSpan w:val="4"/>
          </w:tcPr>
          <w:p w14:paraId="32EDA952"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Үлестірілуі/ Распределение/</w:t>
            </w:r>
          </w:p>
          <w:p w14:paraId="62858E7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Distribution</w:t>
            </w:r>
          </w:p>
        </w:tc>
        <w:tc>
          <w:tcPr>
            <w:tcW w:w="3402" w:type="dxa"/>
            <w:gridSpan w:val="8"/>
          </w:tcPr>
          <w:p w14:paraId="38B79013" w14:textId="77777777" w:rsidR="00BE2BE8" w:rsidRDefault="005614C9">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Семестрлерге бөлінуі/ </w:t>
            </w:r>
          </w:p>
          <w:p w14:paraId="751EF3C1" w14:textId="77777777" w:rsidR="00BE2BE8" w:rsidRDefault="005614C9">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Разделение на семестры/</w:t>
            </w:r>
          </w:p>
          <w:p w14:paraId="3F7A1E90" w14:textId="77777777" w:rsidR="00BE2BE8" w:rsidRDefault="005614C9">
            <w:pPr>
              <w:spacing w:after="0" w:line="240" w:lineRule="auto"/>
              <w:ind w:right="-25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The division into semesters</w:t>
            </w:r>
          </w:p>
        </w:tc>
        <w:tc>
          <w:tcPr>
            <w:tcW w:w="1110" w:type="dxa"/>
            <w:vMerge w:val="restart"/>
          </w:tcPr>
          <w:p w14:paraId="4AF34012" w14:textId="77777777" w:rsidR="00BE2BE8" w:rsidRPr="009E587F" w:rsidRDefault="005614C9">
            <w:pPr>
              <w:spacing w:after="0" w:line="240" w:lineRule="auto"/>
              <w:jc w:val="center"/>
              <w:rPr>
                <w:rFonts w:ascii="Times New Roman" w:eastAsia="Times New Roman" w:hAnsi="Times New Roman" w:cs="Times New Roman"/>
                <w:b/>
                <w:sz w:val="16"/>
                <w:szCs w:val="16"/>
              </w:rPr>
            </w:pPr>
            <w:r w:rsidRPr="009E587F">
              <w:rPr>
                <w:rFonts w:ascii="Times New Roman" w:eastAsia="Times New Roman" w:hAnsi="Times New Roman" w:cs="Times New Roman"/>
                <w:b/>
                <w:sz w:val="16"/>
                <w:szCs w:val="16"/>
              </w:rPr>
              <w:t>Бақылау формасы/</w:t>
            </w:r>
          </w:p>
          <w:p w14:paraId="70EDD07F" w14:textId="77777777" w:rsidR="00BE2BE8" w:rsidRPr="009E587F" w:rsidRDefault="005614C9">
            <w:pPr>
              <w:spacing w:after="0" w:line="240" w:lineRule="auto"/>
              <w:jc w:val="center"/>
              <w:rPr>
                <w:rFonts w:ascii="Times New Roman" w:eastAsia="Times New Roman" w:hAnsi="Times New Roman" w:cs="Times New Roman"/>
                <w:b/>
                <w:sz w:val="16"/>
                <w:szCs w:val="16"/>
              </w:rPr>
            </w:pPr>
            <w:r w:rsidRPr="009E587F">
              <w:rPr>
                <w:rFonts w:ascii="Times New Roman" w:eastAsia="Times New Roman" w:hAnsi="Times New Roman" w:cs="Times New Roman"/>
                <w:b/>
                <w:sz w:val="16"/>
                <w:szCs w:val="16"/>
              </w:rPr>
              <w:t>Форма контроля/</w:t>
            </w:r>
          </w:p>
          <w:p w14:paraId="6E648FCB" w14:textId="77777777" w:rsidR="00BE2BE8" w:rsidRPr="009E587F" w:rsidRDefault="005614C9">
            <w:pPr>
              <w:spacing w:after="0" w:line="240" w:lineRule="auto"/>
              <w:jc w:val="center"/>
              <w:rPr>
                <w:rFonts w:ascii="Times New Roman" w:eastAsia="Times New Roman" w:hAnsi="Times New Roman" w:cs="Times New Roman"/>
                <w:b/>
                <w:sz w:val="16"/>
                <w:szCs w:val="16"/>
              </w:rPr>
            </w:pPr>
            <w:r w:rsidRPr="009E587F">
              <w:rPr>
                <w:rFonts w:ascii="Times New Roman" w:eastAsia="Times New Roman" w:hAnsi="Times New Roman" w:cs="Times New Roman"/>
                <w:b/>
                <w:sz w:val="16"/>
                <w:szCs w:val="16"/>
              </w:rPr>
              <w:t>Controlform/</w:t>
            </w:r>
          </w:p>
        </w:tc>
        <w:tc>
          <w:tcPr>
            <w:tcW w:w="1695" w:type="dxa"/>
            <w:vMerge w:val="restart"/>
          </w:tcPr>
          <w:p w14:paraId="22ED621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Пререквизит</w:t>
            </w:r>
          </w:p>
          <w:p w14:paraId="07D91C9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Постреквизит</w:t>
            </w:r>
          </w:p>
          <w:p w14:paraId="2F2ABFF2" w14:textId="77777777" w:rsidR="00BE2BE8" w:rsidRDefault="00BE2BE8">
            <w:pPr>
              <w:spacing w:after="0" w:line="240" w:lineRule="auto"/>
              <w:jc w:val="center"/>
              <w:rPr>
                <w:rFonts w:ascii="Times New Roman" w:eastAsia="Times New Roman" w:hAnsi="Times New Roman" w:cs="Times New Roman"/>
                <w:b/>
                <w:sz w:val="16"/>
                <w:szCs w:val="16"/>
              </w:rPr>
            </w:pPr>
          </w:p>
          <w:p w14:paraId="161280C2"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Çekişmeler</w:t>
            </w:r>
          </w:p>
          <w:p w14:paraId="5EE23DC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Sonra</w:t>
            </w:r>
          </w:p>
          <w:p w14:paraId="28692169"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görüşecek</w:t>
            </w:r>
          </w:p>
          <w:p w14:paraId="6433875E" w14:textId="77777777" w:rsidR="00BE2BE8" w:rsidRDefault="00BE2BE8">
            <w:pPr>
              <w:spacing w:after="0" w:line="240" w:lineRule="auto"/>
              <w:jc w:val="center"/>
              <w:rPr>
                <w:rFonts w:ascii="Times New Roman" w:eastAsia="Times New Roman" w:hAnsi="Times New Roman" w:cs="Times New Roman"/>
                <w:b/>
                <w:sz w:val="16"/>
                <w:szCs w:val="16"/>
              </w:rPr>
            </w:pPr>
          </w:p>
          <w:p w14:paraId="27DD1344"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Prerequisites</w:t>
            </w:r>
          </w:p>
          <w:p w14:paraId="6738E3AE"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Post-Requisite</w:t>
            </w:r>
          </w:p>
        </w:tc>
      </w:tr>
      <w:tr w:rsidR="00BE2BE8" w14:paraId="4008D973" w14:textId="77777777">
        <w:trPr>
          <w:cantSplit/>
          <w:trHeight w:val="1134"/>
        </w:trPr>
        <w:tc>
          <w:tcPr>
            <w:tcW w:w="1665" w:type="dxa"/>
            <w:vMerge/>
          </w:tcPr>
          <w:p w14:paraId="28B04C3D" w14:textId="77777777" w:rsidR="00BE2BE8" w:rsidRDefault="00BE2BE8">
            <w:pPr>
              <w:widowControl w:val="0"/>
              <w:spacing w:after="0"/>
              <w:rPr>
                <w:rFonts w:ascii="Times New Roman" w:eastAsia="Times New Roman" w:hAnsi="Times New Roman" w:cs="Times New Roman"/>
                <w:b/>
                <w:sz w:val="16"/>
                <w:szCs w:val="16"/>
              </w:rPr>
            </w:pPr>
          </w:p>
        </w:tc>
        <w:tc>
          <w:tcPr>
            <w:tcW w:w="1252" w:type="dxa"/>
            <w:gridSpan w:val="2"/>
            <w:vMerge/>
          </w:tcPr>
          <w:p w14:paraId="0E6995CE" w14:textId="77777777" w:rsidR="00BE2BE8" w:rsidRDefault="00BE2BE8">
            <w:pPr>
              <w:widowControl w:val="0"/>
              <w:spacing w:after="0"/>
              <w:rPr>
                <w:rFonts w:ascii="Times New Roman" w:eastAsia="Times New Roman" w:hAnsi="Times New Roman" w:cs="Times New Roman"/>
                <w:b/>
                <w:sz w:val="16"/>
                <w:szCs w:val="16"/>
              </w:rPr>
            </w:pPr>
          </w:p>
        </w:tc>
        <w:tc>
          <w:tcPr>
            <w:tcW w:w="2693" w:type="dxa"/>
            <w:vMerge/>
          </w:tcPr>
          <w:p w14:paraId="03A4CAEB" w14:textId="77777777" w:rsidR="00BE2BE8" w:rsidRDefault="00BE2BE8">
            <w:pPr>
              <w:widowControl w:val="0"/>
              <w:spacing w:after="0"/>
              <w:rPr>
                <w:rFonts w:ascii="Times New Roman" w:eastAsia="Times New Roman" w:hAnsi="Times New Roman" w:cs="Times New Roman"/>
                <w:b/>
                <w:sz w:val="16"/>
                <w:szCs w:val="16"/>
              </w:rPr>
            </w:pPr>
          </w:p>
        </w:tc>
        <w:tc>
          <w:tcPr>
            <w:tcW w:w="796" w:type="dxa"/>
            <w:vMerge/>
          </w:tcPr>
          <w:p w14:paraId="64094CFF" w14:textId="77777777" w:rsidR="00BE2BE8" w:rsidRDefault="00BE2BE8">
            <w:pPr>
              <w:widowControl w:val="0"/>
              <w:spacing w:after="0"/>
              <w:rPr>
                <w:rFonts w:ascii="Times New Roman" w:eastAsia="Times New Roman" w:hAnsi="Times New Roman" w:cs="Times New Roman"/>
                <w:b/>
                <w:sz w:val="16"/>
                <w:szCs w:val="16"/>
              </w:rPr>
            </w:pPr>
          </w:p>
        </w:tc>
        <w:tc>
          <w:tcPr>
            <w:tcW w:w="660" w:type="dxa"/>
            <w:vMerge/>
          </w:tcPr>
          <w:p w14:paraId="53DBB23F" w14:textId="77777777" w:rsidR="00BE2BE8" w:rsidRDefault="00BE2BE8">
            <w:pPr>
              <w:widowControl w:val="0"/>
              <w:spacing w:after="0"/>
              <w:rPr>
                <w:rFonts w:ascii="Times New Roman" w:eastAsia="Times New Roman" w:hAnsi="Times New Roman" w:cs="Times New Roman"/>
                <w:b/>
                <w:sz w:val="16"/>
                <w:szCs w:val="16"/>
              </w:rPr>
            </w:pPr>
          </w:p>
        </w:tc>
        <w:tc>
          <w:tcPr>
            <w:tcW w:w="795" w:type="dxa"/>
            <w:vMerge/>
          </w:tcPr>
          <w:p w14:paraId="2E51EC09" w14:textId="77777777" w:rsidR="00BE2BE8" w:rsidRDefault="00BE2BE8">
            <w:pPr>
              <w:widowControl w:val="0"/>
              <w:spacing w:after="0"/>
              <w:rPr>
                <w:rFonts w:ascii="Times New Roman" w:eastAsia="Times New Roman" w:hAnsi="Times New Roman" w:cs="Times New Roman"/>
                <w:b/>
                <w:sz w:val="16"/>
                <w:szCs w:val="16"/>
              </w:rPr>
            </w:pPr>
          </w:p>
        </w:tc>
        <w:tc>
          <w:tcPr>
            <w:tcW w:w="420" w:type="dxa"/>
            <w:vMerge w:val="restart"/>
            <w:textDirection w:val="tbLrV"/>
          </w:tcPr>
          <w:p w14:paraId="17D8E43F" w14:textId="77777777" w:rsidR="00BE2BE8" w:rsidRDefault="005614C9">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Дәріс/Лек/Lec</w:t>
            </w:r>
          </w:p>
        </w:tc>
        <w:tc>
          <w:tcPr>
            <w:tcW w:w="570" w:type="dxa"/>
            <w:vMerge w:val="restart"/>
            <w:textDirection w:val="tbLrV"/>
          </w:tcPr>
          <w:p w14:paraId="76B90998" w14:textId="77777777" w:rsidR="00BE2BE8" w:rsidRDefault="005614C9">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Практ/Сем/Sem</w:t>
            </w:r>
          </w:p>
        </w:tc>
        <w:tc>
          <w:tcPr>
            <w:tcW w:w="420" w:type="dxa"/>
            <w:vMerge w:val="restart"/>
            <w:textDirection w:val="tbLrV"/>
          </w:tcPr>
          <w:p w14:paraId="33B1FBB7" w14:textId="77777777" w:rsidR="00BE2BE8" w:rsidRDefault="005614C9">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Зерт/Лаб/ Lab</w:t>
            </w:r>
          </w:p>
        </w:tc>
        <w:tc>
          <w:tcPr>
            <w:tcW w:w="555" w:type="dxa"/>
            <w:vMerge w:val="restart"/>
            <w:textDirection w:val="tbLrV"/>
          </w:tcPr>
          <w:p w14:paraId="4E1259BF" w14:textId="77777777" w:rsidR="00BE2BE8" w:rsidRDefault="005614C9">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Жеке саб/студ. сабақ</w:t>
            </w:r>
          </w:p>
        </w:tc>
        <w:tc>
          <w:tcPr>
            <w:tcW w:w="435" w:type="dxa"/>
            <w:vAlign w:val="center"/>
          </w:tcPr>
          <w:p w14:paraId="3109CC0E"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w:t>
            </w:r>
          </w:p>
        </w:tc>
        <w:tc>
          <w:tcPr>
            <w:tcW w:w="405" w:type="dxa"/>
            <w:vAlign w:val="center"/>
          </w:tcPr>
          <w:p w14:paraId="5FE5FC7E"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w:t>
            </w:r>
          </w:p>
        </w:tc>
        <w:tc>
          <w:tcPr>
            <w:tcW w:w="417" w:type="dxa"/>
            <w:vAlign w:val="center"/>
          </w:tcPr>
          <w:p w14:paraId="15144B96"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III</w:t>
            </w:r>
          </w:p>
        </w:tc>
        <w:tc>
          <w:tcPr>
            <w:tcW w:w="420" w:type="dxa"/>
            <w:vAlign w:val="center"/>
          </w:tcPr>
          <w:p w14:paraId="46A47CDA"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IV</w:t>
            </w:r>
          </w:p>
        </w:tc>
        <w:tc>
          <w:tcPr>
            <w:tcW w:w="435" w:type="dxa"/>
          </w:tcPr>
          <w:p w14:paraId="2F569C5A"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w:t>
            </w:r>
          </w:p>
        </w:tc>
        <w:tc>
          <w:tcPr>
            <w:tcW w:w="420" w:type="dxa"/>
          </w:tcPr>
          <w:p w14:paraId="28B8E46A"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w:t>
            </w:r>
          </w:p>
        </w:tc>
        <w:tc>
          <w:tcPr>
            <w:tcW w:w="420" w:type="dxa"/>
          </w:tcPr>
          <w:p w14:paraId="581F876E"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w:t>
            </w:r>
          </w:p>
        </w:tc>
        <w:tc>
          <w:tcPr>
            <w:tcW w:w="450" w:type="dxa"/>
          </w:tcPr>
          <w:p w14:paraId="4C9B6765" w14:textId="77777777" w:rsidR="00BE2BE8" w:rsidRDefault="005614C9">
            <w:pPr>
              <w:spacing w:after="0" w:line="240" w:lineRule="auto"/>
              <w:ind w:left="113" w:right="113"/>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VIII</w:t>
            </w:r>
          </w:p>
        </w:tc>
        <w:tc>
          <w:tcPr>
            <w:tcW w:w="1110" w:type="dxa"/>
            <w:vMerge/>
          </w:tcPr>
          <w:p w14:paraId="00DA5EC5" w14:textId="77777777" w:rsidR="00BE2BE8" w:rsidRPr="009E587F" w:rsidRDefault="00BE2BE8">
            <w:pPr>
              <w:widowControl w:val="0"/>
              <w:spacing w:after="0"/>
              <w:rPr>
                <w:rFonts w:ascii="Times New Roman" w:eastAsia="Times New Roman" w:hAnsi="Times New Roman" w:cs="Times New Roman"/>
                <w:b/>
                <w:sz w:val="16"/>
                <w:szCs w:val="16"/>
              </w:rPr>
            </w:pPr>
          </w:p>
        </w:tc>
        <w:tc>
          <w:tcPr>
            <w:tcW w:w="1695" w:type="dxa"/>
            <w:vMerge/>
          </w:tcPr>
          <w:p w14:paraId="54724D35" w14:textId="77777777" w:rsidR="00BE2BE8" w:rsidRDefault="00BE2BE8">
            <w:pPr>
              <w:widowControl w:val="0"/>
              <w:spacing w:after="0"/>
              <w:rPr>
                <w:rFonts w:ascii="Times New Roman" w:eastAsia="Times New Roman" w:hAnsi="Times New Roman" w:cs="Times New Roman"/>
                <w:b/>
                <w:sz w:val="14"/>
                <w:szCs w:val="14"/>
              </w:rPr>
            </w:pPr>
          </w:p>
        </w:tc>
      </w:tr>
      <w:tr w:rsidR="00BE2BE8" w14:paraId="5CC77DE1" w14:textId="77777777">
        <w:trPr>
          <w:trHeight w:val="90"/>
        </w:trPr>
        <w:tc>
          <w:tcPr>
            <w:tcW w:w="1665" w:type="dxa"/>
            <w:vMerge/>
          </w:tcPr>
          <w:p w14:paraId="2E8AE500" w14:textId="77777777" w:rsidR="00BE2BE8" w:rsidRDefault="00BE2BE8">
            <w:pPr>
              <w:widowControl w:val="0"/>
              <w:spacing w:after="0"/>
              <w:rPr>
                <w:rFonts w:ascii="Times New Roman" w:eastAsia="Times New Roman" w:hAnsi="Times New Roman" w:cs="Times New Roman"/>
                <w:b/>
                <w:sz w:val="14"/>
                <w:szCs w:val="14"/>
              </w:rPr>
            </w:pPr>
          </w:p>
        </w:tc>
        <w:tc>
          <w:tcPr>
            <w:tcW w:w="1252" w:type="dxa"/>
            <w:gridSpan w:val="2"/>
            <w:vMerge/>
          </w:tcPr>
          <w:p w14:paraId="217FEAC6" w14:textId="77777777" w:rsidR="00BE2BE8" w:rsidRDefault="00BE2BE8">
            <w:pPr>
              <w:widowControl w:val="0"/>
              <w:spacing w:after="0"/>
              <w:rPr>
                <w:rFonts w:ascii="Times New Roman" w:eastAsia="Times New Roman" w:hAnsi="Times New Roman" w:cs="Times New Roman"/>
                <w:b/>
                <w:sz w:val="14"/>
                <w:szCs w:val="14"/>
              </w:rPr>
            </w:pPr>
          </w:p>
        </w:tc>
        <w:tc>
          <w:tcPr>
            <w:tcW w:w="2693" w:type="dxa"/>
            <w:vMerge/>
          </w:tcPr>
          <w:p w14:paraId="435E6321" w14:textId="77777777" w:rsidR="00BE2BE8" w:rsidRDefault="00BE2BE8">
            <w:pPr>
              <w:widowControl w:val="0"/>
              <w:spacing w:after="0"/>
              <w:rPr>
                <w:rFonts w:ascii="Times New Roman" w:eastAsia="Times New Roman" w:hAnsi="Times New Roman" w:cs="Times New Roman"/>
                <w:b/>
                <w:sz w:val="14"/>
                <w:szCs w:val="14"/>
              </w:rPr>
            </w:pPr>
          </w:p>
        </w:tc>
        <w:tc>
          <w:tcPr>
            <w:tcW w:w="796" w:type="dxa"/>
            <w:vMerge/>
          </w:tcPr>
          <w:p w14:paraId="170DC17B" w14:textId="77777777" w:rsidR="00BE2BE8" w:rsidRDefault="00BE2BE8">
            <w:pPr>
              <w:widowControl w:val="0"/>
              <w:spacing w:after="0"/>
              <w:rPr>
                <w:rFonts w:ascii="Times New Roman" w:eastAsia="Times New Roman" w:hAnsi="Times New Roman" w:cs="Times New Roman"/>
                <w:b/>
                <w:sz w:val="14"/>
                <w:szCs w:val="14"/>
              </w:rPr>
            </w:pPr>
          </w:p>
        </w:tc>
        <w:tc>
          <w:tcPr>
            <w:tcW w:w="660" w:type="dxa"/>
            <w:vMerge/>
          </w:tcPr>
          <w:p w14:paraId="05C45305" w14:textId="77777777" w:rsidR="00BE2BE8" w:rsidRDefault="00BE2BE8">
            <w:pPr>
              <w:widowControl w:val="0"/>
              <w:spacing w:after="0"/>
              <w:rPr>
                <w:rFonts w:ascii="Times New Roman" w:eastAsia="Times New Roman" w:hAnsi="Times New Roman" w:cs="Times New Roman"/>
                <w:b/>
                <w:sz w:val="14"/>
                <w:szCs w:val="14"/>
              </w:rPr>
            </w:pPr>
          </w:p>
        </w:tc>
        <w:tc>
          <w:tcPr>
            <w:tcW w:w="795" w:type="dxa"/>
            <w:vMerge/>
          </w:tcPr>
          <w:p w14:paraId="57B1974B" w14:textId="77777777" w:rsidR="00BE2BE8" w:rsidRDefault="00BE2BE8">
            <w:pPr>
              <w:widowControl w:val="0"/>
              <w:spacing w:after="0"/>
              <w:rPr>
                <w:rFonts w:ascii="Times New Roman" w:eastAsia="Times New Roman" w:hAnsi="Times New Roman" w:cs="Times New Roman"/>
                <w:b/>
                <w:sz w:val="14"/>
                <w:szCs w:val="14"/>
              </w:rPr>
            </w:pPr>
          </w:p>
        </w:tc>
        <w:tc>
          <w:tcPr>
            <w:tcW w:w="420" w:type="dxa"/>
            <w:vMerge/>
          </w:tcPr>
          <w:p w14:paraId="53060617" w14:textId="77777777" w:rsidR="00BE2BE8" w:rsidRDefault="00BE2BE8">
            <w:pPr>
              <w:widowControl w:val="0"/>
              <w:spacing w:after="0"/>
              <w:rPr>
                <w:rFonts w:ascii="Times New Roman" w:eastAsia="Times New Roman" w:hAnsi="Times New Roman" w:cs="Times New Roman"/>
                <w:b/>
                <w:sz w:val="14"/>
                <w:szCs w:val="14"/>
              </w:rPr>
            </w:pPr>
          </w:p>
        </w:tc>
        <w:tc>
          <w:tcPr>
            <w:tcW w:w="570" w:type="dxa"/>
            <w:vMerge/>
          </w:tcPr>
          <w:p w14:paraId="29248523" w14:textId="77777777" w:rsidR="00BE2BE8" w:rsidRDefault="00BE2BE8">
            <w:pPr>
              <w:widowControl w:val="0"/>
              <w:spacing w:after="0"/>
              <w:rPr>
                <w:rFonts w:ascii="Times New Roman" w:eastAsia="Times New Roman" w:hAnsi="Times New Roman" w:cs="Times New Roman"/>
                <w:b/>
                <w:sz w:val="14"/>
                <w:szCs w:val="14"/>
              </w:rPr>
            </w:pPr>
          </w:p>
        </w:tc>
        <w:tc>
          <w:tcPr>
            <w:tcW w:w="420" w:type="dxa"/>
            <w:vMerge/>
          </w:tcPr>
          <w:p w14:paraId="79144EF3" w14:textId="77777777" w:rsidR="00BE2BE8" w:rsidRDefault="00BE2BE8">
            <w:pPr>
              <w:widowControl w:val="0"/>
              <w:spacing w:after="0"/>
              <w:rPr>
                <w:rFonts w:ascii="Times New Roman" w:eastAsia="Times New Roman" w:hAnsi="Times New Roman" w:cs="Times New Roman"/>
                <w:b/>
                <w:sz w:val="14"/>
                <w:szCs w:val="14"/>
              </w:rPr>
            </w:pPr>
          </w:p>
        </w:tc>
        <w:tc>
          <w:tcPr>
            <w:tcW w:w="555" w:type="dxa"/>
            <w:vMerge/>
          </w:tcPr>
          <w:p w14:paraId="1B25CC2C" w14:textId="77777777" w:rsidR="00BE2BE8" w:rsidRDefault="00BE2BE8">
            <w:pPr>
              <w:widowControl w:val="0"/>
              <w:spacing w:after="0"/>
              <w:rPr>
                <w:rFonts w:ascii="Times New Roman" w:eastAsia="Times New Roman" w:hAnsi="Times New Roman" w:cs="Times New Roman"/>
                <w:b/>
                <w:sz w:val="14"/>
                <w:szCs w:val="14"/>
              </w:rPr>
            </w:pPr>
          </w:p>
        </w:tc>
        <w:tc>
          <w:tcPr>
            <w:tcW w:w="3402" w:type="dxa"/>
            <w:gridSpan w:val="8"/>
            <w:vAlign w:val="center"/>
          </w:tcPr>
          <w:p w14:paraId="14166C42" w14:textId="77777777" w:rsidR="00BE2BE8" w:rsidRDefault="005614C9">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Кредит саны</w:t>
            </w:r>
          </w:p>
        </w:tc>
        <w:tc>
          <w:tcPr>
            <w:tcW w:w="1110" w:type="dxa"/>
            <w:vMerge/>
          </w:tcPr>
          <w:p w14:paraId="3B43E343" w14:textId="77777777" w:rsidR="00BE2BE8" w:rsidRPr="009E587F" w:rsidRDefault="00BE2BE8">
            <w:pPr>
              <w:widowControl w:val="0"/>
              <w:spacing w:after="0"/>
              <w:rPr>
                <w:rFonts w:ascii="Times New Roman" w:eastAsia="Times New Roman" w:hAnsi="Times New Roman" w:cs="Times New Roman"/>
                <w:b/>
                <w:sz w:val="16"/>
                <w:szCs w:val="16"/>
              </w:rPr>
            </w:pPr>
          </w:p>
        </w:tc>
        <w:tc>
          <w:tcPr>
            <w:tcW w:w="1695" w:type="dxa"/>
            <w:vMerge/>
          </w:tcPr>
          <w:p w14:paraId="36725F87" w14:textId="77777777" w:rsidR="00BE2BE8" w:rsidRDefault="00BE2BE8">
            <w:pPr>
              <w:widowControl w:val="0"/>
              <w:spacing w:after="0"/>
              <w:rPr>
                <w:rFonts w:ascii="Times New Roman" w:eastAsia="Times New Roman" w:hAnsi="Times New Roman" w:cs="Times New Roman"/>
                <w:b/>
                <w:sz w:val="14"/>
                <w:szCs w:val="14"/>
              </w:rPr>
            </w:pPr>
          </w:p>
        </w:tc>
      </w:tr>
      <w:tr w:rsidR="00BE2BE8" w14:paraId="186A6E46" w14:textId="77777777">
        <w:trPr>
          <w:trHeight w:val="260"/>
        </w:trPr>
        <w:tc>
          <w:tcPr>
            <w:tcW w:w="1665" w:type="dxa"/>
            <w:vMerge w:val="restart"/>
          </w:tcPr>
          <w:p w14:paraId="6C3517A6" w14:textId="77777777" w:rsidR="00BE2BE8" w:rsidRDefault="00BE2BE8">
            <w:pPr>
              <w:spacing w:after="0" w:line="240" w:lineRule="auto"/>
              <w:ind w:hanging="2"/>
              <w:jc w:val="center"/>
              <w:rPr>
                <w:rFonts w:ascii="Times New Roman" w:eastAsia="Times New Roman" w:hAnsi="Times New Roman" w:cs="Times New Roman"/>
                <w:b/>
                <w:sz w:val="16"/>
                <w:szCs w:val="16"/>
              </w:rPr>
            </w:pPr>
          </w:p>
          <w:p w14:paraId="4BD91F42" w14:textId="77777777" w:rsidR="00BE2BE8" w:rsidRDefault="00BE2BE8">
            <w:pPr>
              <w:spacing w:after="0" w:line="240" w:lineRule="auto"/>
              <w:ind w:hanging="2"/>
              <w:jc w:val="center"/>
              <w:rPr>
                <w:rFonts w:ascii="Times New Roman" w:eastAsia="Times New Roman" w:hAnsi="Times New Roman" w:cs="Times New Roman"/>
                <w:b/>
                <w:sz w:val="16"/>
                <w:szCs w:val="16"/>
              </w:rPr>
            </w:pPr>
          </w:p>
          <w:p w14:paraId="63910CCD"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 Жалпы білім беретін пәндер (ЖБП) циклі /Genel Eğitim Dersler Döngüsü(GED)/ Цикл общеобразовательных дисциплин (ООД)/Cycle of general education (CGE)</w:t>
            </w:r>
          </w:p>
          <w:p w14:paraId="4EA50EE8" w14:textId="77777777" w:rsidR="00BE2BE8" w:rsidRDefault="00BE2BE8">
            <w:pPr>
              <w:spacing w:after="0" w:line="240" w:lineRule="auto"/>
              <w:ind w:hanging="2"/>
              <w:jc w:val="center"/>
              <w:rPr>
                <w:rFonts w:ascii="Times New Roman" w:eastAsia="Times New Roman" w:hAnsi="Times New Roman" w:cs="Times New Roman"/>
                <w:b/>
                <w:sz w:val="16"/>
                <w:szCs w:val="16"/>
              </w:rPr>
            </w:pPr>
          </w:p>
          <w:p w14:paraId="2D39AC7B" w14:textId="77777777" w:rsidR="00BE2BE8" w:rsidRDefault="00BE2BE8">
            <w:pPr>
              <w:spacing w:after="0" w:line="240" w:lineRule="auto"/>
              <w:ind w:hanging="2"/>
              <w:jc w:val="center"/>
              <w:rPr>
                <w:rFonts w:ascii="Times New Roman" w:eastAsia="Times New Roman" w:hAnsi="Times New Roman" w:cs="Times New Roman"/>
                <w:b/>
                <w:sz w:val="16"/>
                <w:szCs w:val="16"/>
              </w:rPr>
            </w:pPr>
          </w:p>
          <w:p w14:paraId="189AA821"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 акад.кр./ akademik kredit/ academ. credits</w:t>
            </w:r>
          </w:p>
          <w:p w14:paraId="0030AB5F"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1680 сағат/saat/часов/ hours/  </w:t>
            </w:r>
          </w:p>
          <w:p w14:paraId="662B0385" w14:textId="77777777" w:rsidR="00BE2BE8" w:rsidRDefault="00BE2BE8">
            <w:pPr>
              <w:spacing w:after="0" w:line="240" w:lineRule="auto"/>
              <w:jc w:val="center"/>
              <w:rPr>
                <w:rFonts w:ascii="Times New Roman" w:eastAsia="Times New Roman" w:hAnsi="Times New Roman" w:cs="Times New Roman"/>
                <w:b/>
                <w:sz w:val="18"/>
                <w:szCs w:val="18"/>
              </w:rPr>
            </w:pPr>
          </w:p>
        </w:tc>
        <w:tc>
          <w:tcPr>
            <w:tcW w:w="3945" w:type="dxa"/>
            <w:gridSpan w:val="3"/>
          </w:tcPr>
          <w:p w14:paraId="1B33055F" w14:textId="77777777" w:rsidR="00BE2BE8" w:rsidRPr="009E587F" w:rsidRDefault="005614C9" w:rsidP="009E587F">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Міндетті компонент МК/ Zorunlu bileşen ZB/ Обязательный компонент ОК/ Required component RC</w:t>
            </w:r>
          </w:p>
        </w:tc>
        <w:tc>
          <w:tcPr>
            <w:tcW w:w="796" w:type="dxa"/>
          </w:tcPr>
          <w:p w14:paraId="0F61DFA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 xml:space="preserve">51 </w:t>
            </w:r>
          </w:p>
        </w:tc>
        <w:tc>
          <w:tcPr>
            <w:tcW w:w="660" w:type="dxa"/>
          </w:tcPr>
          <w:p w14:paraId="38CD26B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1530</w:t>
            </w:r>
          </w:p>
        </w:tc>
        <w:tc>
          <w:tcPr>
            <w:tcW w:w="795" w:type="dxa"/>
          </w:tcPr>
          <w:p w14:paraId="315209C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334ECB79" w14:textId="77777777" w:rsidR="00BE2BE8" w:rsidRDefault="00BE2BE8">
            <w:pPr>
              <w:spacing w:after="0" w:line="240" w:lineRule="auto"/>
              <w:ind w:left="113" w:right="-108"/>
              <w:jc w:val="center"/>
              <w:rPr>
                <w:rFonts w:ascii="Times New Roman" w:eastAsia="Times New Roman" w:hAnsi="Times New Roman" w:cs="Times New Roman"/>
                <w:sz w:val="17"/>
                <w:szCs w:val="17"/>
              </w:rPr>
            </w:pPr>
          </w:p>
        </w:tc>
        <w:tc>
          <w:tcPr>
            <w:tcW w:w="570" w:type="dxa"/>
          </w:tcPr>
          <w:p w14:paraId="70E0BE2A"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420" w:type="dxa"/>
          </w:tcPr>
          <w:p w14:paraId="78EC4FF5"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555" w:type="dxa"/>
          </w:tcPr>
          <w:p w14:paraId="1CC47034"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435" w:type="dxa"/>
          </w:tcPr>
          <w:p w14:paraId="37113AA8"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B04089D"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4CB30B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219F4B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Align w:val="center"/>
          </w:tcPr>
          <w:p w14:paraId="08CCF3F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39B7C6A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5A4E08C1"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Align w:val="center"/>
          </w:tcPr>
          <w:p w14:paraId="7EB2C48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B297463"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7062C69D"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3069627F" w14:textId="77777777">
        <w:trPr>
          <w:trHeight w:val="260"/>
        </w:trPr>
        <w:tc>
          <w:tcPr>
            <w:tcW w:w="1665" w:type="dxa"/>
            <w:vMerge/>
          </w:tcPr>
          <w:p w14:paraId="46152302"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33ECEAAE" w14:textId="77777777" w:rsidR="00BE2BE8" w:rsidRDefault="005614C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Мәдени даму және инструменталды модульі/Инструментальный модуль и культурное развитие /Instrumental module and cultural development</w:t>
            </w:r>
          </w:p>
        </w:tc>
        <w:tc>
          <w:tcPr>
            <w:tcW w:w="796" w:type="dxa"/>
          </w:tcPr>
          <w:p w14:paraId="22F3DEB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35</w:t>
            </w:r>
          </w:p>
        </w:tc>
        <w:tc>
          <w:tcPr>
            <w:tcW w:w="660" w:type="dxa"/>
          </w:tcPr>
          <w:p w14:paraId="00B3F39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1050</w:t>
            </w:r>
          </w:p>
        </w:tc>
        <w:tc>
          <w:tcPr>
            <w:tcW w:w="795" w:type="dxa"/>
          </w:tcPr>
          <w:p w14:paraId="1294AAE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6C6DC2A6" w14:textId="77777777" w:rsidR="00BE2BE8" w:rsidRDefault="00BE2BE8">
            <w:pPr>
              <w:spacing w:after="0" w:line="240" w:lineRule="auto"/>
              <w:ind w:left="113" w:right="-108"/>
              <w:jc w:val="center"/>
              <w:rPr>
                <w:rFonts w:ascii="Times New Roman" w:eastAsia="Times New Roman" w:hAnsi="Times New Roman" w:cs="Times New Roman"/>
                <w:sz w:val="17"/>
                <w:szCs w:val="17"/>
              </w:rPr>
            </w:pPr>
          </w:p>
        </w:tc>
        <w:tc>
          <w:tcPr>
            <w:tcW w:w="570" w:type="dxa"/>
          </w:tcPr>
          <w:p w14:paraId="49D1585F"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420" w:type="dxa"/>
          </w:tcPr>
          <w:p w14:paraId="7F3812B1"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555" w:type="dxa"/>
          </w:tcPr>
          <w:p w14:paraId="25321CDE" w14:textId="77777777" w:rsidR="00BE2BE8" w:rsidRDefault="00BE2BE8">
            <w:pPr>
              <w:spacing w:after="0" w:line="240" w:lineRule="auto"/>
              <w:ind w:left="113" w:right="113"/>
              <w:jc w:val="center"/>
              <w:rPr>
                <w:rFonts w:ascii="Times New Roman" w:eastAsia="Times New Roman" w:hAnsi="Times New Roman" w:cs="Times New Roman"/>
                <w:sz w:val="17"/>
                <w:szCs w:val="17"/>
              </w:rPr>
            </w:pPr>
          </w:p>
        </w:tc>
        <w:tc>
          <w:tcPr>
            <w:tcW w:w="435" w:type="dxa"/>
          </w:tcPr>
          <w:p w14:paraId="0E8A4133"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8F3FF1E"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38F079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1227EE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Align w:val="center"/>
          </w:tcPr>
          <w:p w14:paraId="336B17F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2E844E5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Align w:val="center"/>
          </w:tcPr>
          <w:p w14:paraId="24BDCB4D"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Align w:val="center"/>
          </w:tcPr>
          <w:p w14:paraId="202D1A32"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D52C61A"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6B86E0C2"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EF10CAC" w14:textId="77777777">
        <w:trPr>
          <w:trHeight w:val="609"/>
        </w:trPr>
        <w:tc>
          <w:tcPr>
            <w:tcW w:w="1665" w:type="dxa"/>
            <w:vMerge/>
          </w:tcPr>
          <w:p w14:paraId="55F46AE4"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1CB594F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IKT 1103</w:t>
            </w:r>
          </w:p>
        </w:tc>
        <w:tc>
          <w:tcPr>
            <w:tcW w:w="2693" w:type="dxa"/>
          </w:tcPr>
          <w:p w14:paraId="7D212717" w14:textId="77777777" w:rsidR="00BE2BE8" w:rsidRDefault="005614C9">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Ақпараттық-коммуникациялық технологиялар </w:t>
            </w:r>
          </w:p>
          <w:p w14:paraId="7BE58940" w14:textId="77777777" w:rsidR="00BE2BE8" w:rsidRDefault="005614C9">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Bilişim ve İletişim Teknolojileri </w:t>
            </w:r>
          </w:p>
          <w:p w14:paraId="2FCF4BAB" w14:textId="77777777" w:rsidR="00BE2BE8" w:rsidRDefault="005614C9">
            <w:pPr>
              <w:spacing w:after="0" w:line="240" w:lineRule="auto"/>
              <w:ind w:right="-85"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Информационно-коммуникационные технологии </w:t>
            </w:r>
          </w:p>
          <w:p w14:paraId="3E96BCDB"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 xml:space="preserve">Information and communication technology </w:t>
            </w:r>
          </w:p>
        </w:tc>
        <w:tc>
          <w:tcPr>
            <w:tcW w:w="796" w:type="dxa"/>
          </w:tcPr>
          <w:p w14:paraId="37D8005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7490E65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5E152F2"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603808B8"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60B36FF4"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5EDAE02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DD6CD7B"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0495A4D4"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BE114E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04EB00F7"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4690B5B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897C08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0C140A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0DAF39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ABF609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AE942F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1BA04C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0856D98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06E30A2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F0916F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p w14:paraId="2AC1EBCD"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6C7FDF8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p>
          <w:p w14:paraId="00B01A64"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Бағдарламалау тілдері (Python, C++, Java т.б.)</w:t>
            </w:r>
          </w:p>
        </w:tc>
      </w:tr>
      <w:tr w:rsidR="00BE2BE8" w14:paraId="3426D88C" w14:textId="77777777">
        <w:trPr>
          <w:trHeight w:val="455"/>
        </w:trPr>
        <w:tc>
          <w:tcPr>
            <w:tcW w:w="1665" w:type="dxa"/>
            <w:vMerge/>
          </w:tcPr>
          <w:p w14:paraId="008011FC"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C3E93F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Fil 2102</w:t>
            </w:r>
          </w:p>
        </w:tc>
        <w:tc>
          <w:tcPr>
            <w:tcW w:w="2693" w:type="dxa"/>
          </w:tcPr>
          <w:p w14:paraId="17C02788"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Философия  </w:t>
            </w:r>
          </w:p>
          <w:p w14:paraId="41B94A72"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Felsefe</w:t>
            </w:r>
          </w:p>
          <w:p w14:paraId="7C69E089"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Философия</w:t>
            </w:r>
          </w:p>
          <w:p w14:paraId="04D7E1E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Philosophy</w:t>
            </w:r>
          </w:p>
        </w:tc>
        <w:tc>
          <w:tcPr>
            <w:tcW w:w="796" w:type="dxa"/>
          </w:tcPr>
          <w:p w14:paraId="690237C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1521C2F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4B41BED2"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34425B80"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70BD15D6"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20FBB8D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73EFD584"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2DF23F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5745E47"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C519A9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1A37F2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4852946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312F51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951B23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E2E1A81"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09BBA7C0"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F1F1EE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67F17FE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6C5724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FBCE235" w14:textId="77777777" w:rsidR="00BE2BE8" w:rsidRPr="009E587F" w:rsidRDefault="005614C9"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1C3EE6BE"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4A7649B9" w14:textId="77777777">
        <w:trPr>
          <w:trHeight w:val="455"/>
        </w:trPr>
        <w:tc>
          <w:tcPr>
            <w:tcW w:w="1665" w:type="dxa"/>
            <w:vMerge/>
          </w:tcPr>
          <w:p w14:paraId="514E3E50"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right w:val="single" w:sz="4" w:space="0" w:color="auto"/>
            </w:tcBorders>
          </w:tcPr>
          <w:p w14:paraId="41B95988"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ShT 1103</w:t>
            </w:r>
          </w:p>
          <w:p w14:paraId="7EAC8168"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YaD 1103</w:t>
            </w:r>
          </w:p>
          <w:p w14:paraId="3AED6C2A"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IYa1103</w:t>
            </w:r>
          </w:p>
          <w:p w14:paraId="415B6AFD"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FL 1103</w:t>
            </w:r>
          </w:p>
        </w:tc>
        <w:tc>
          <w:tcPr>
            <w:tcW w:w="2693" w:type="dxa"/>
            <w:tcBorders>
              <w:left w:val="single" w:sz="4" w:space="0" w:color="auto"/>
            </w:tcBorders>
          </w:tcPr>
          <w:p w14:paraId="6B243CAE"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Шетел тілі</w:t>
            </w:r>
          </w:p>
          <w:p w14:paraId="6838D811"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Yabancı dil</w:t>
            </w:r>
          </w:p>
          <w:p w14:paraId="67C603ED"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Иностранный язык</w:t>
            </w:r>
          </w:p>
          <w:p w14:paraId="32918FB0"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Foreign Language</w:t>
            </w:r>
          </w:p>
        </w:tc>
        <w:tc>
          <w:tcPr>
            <w:tcW w:w="796" w:type="dxa"/>
          </w:tcPr>
          <w:p w14:paraId="15421EB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10</w:t>
            </w:r>
          </w:p>
        </w:tc>
        <w:tc>
          <w:tcPr>
            <w:tcW w:w="660" w:type="dxa"/>
          </w:tcPr>
          <w:p w14:paraId="24A0384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795" w:type="dxa"/>
          </w:tcPr>
          <w:p w14:paraId="319BDCAD"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436DAD5E"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61A0C4CA"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570" w:type="dxa"/>
          </w:tcPr>
          <w:p w14:paraId="6FAA6AD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77D0FAA3"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72C454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869F38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43B07A3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17" w:type="dxa"/>
          </w:tcPr>
          <w:p w14:paraId="644DEA6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C26110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B68792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1FBF8A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A7ED65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EF19FF3"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691E6A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164B339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E062EC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2E3D2764" w14:textId="77777777" w:rsidR="00BE2BE8" w:rsidRPr="00F9449B" w:rsidRDefault="005614C9" w:rsidP="00F9449B">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7B1CE969"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A2- pre - жоқ, post B1</w:t>
            </w:r>
          </w:p>
          <w:p w14:paraId="1F33694B"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В1- pre А2, post- жоқ</w:t>
            </w:r>
          </w:p>
          <w:p w14:paraId="125B176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В2- pre жоқ,  post -C1</w:t>
            </w:r>
          </w:p>
          <w:p w14:paraId="4B9C6909"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С1 pre B2, post жоқ</w:t>
            </w:r>
          </w:p>
        </w:tc>
      </w:tr>
      <w:tr w:rsidR="00BE2BE8" w14:paraId="392B674E" w14:textId="77777777">
        <w:trPr>
          <w:trHeight w:val="455"/>
        </w:trPr>
        <w:tc>
          <w:tcPr>
            <w:tcW w:w="1665" w:type="dxa"/>
            <w:vMerge/>
          </w:tcPr>
          <w:p w14:paraId="36F714AD"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3FE0FBDA"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K(O)T 1104</w:t>
            </w:r>
          </w:p>
          <w:p w14:paraId="352AAD38"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K(R)D 1104</w:t>
            </w:r>
          </w:p>
          <w:p w14:paraId="4143FAB6"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K(R)Ya 1104</w:t>
            </w:r>
          </w:p>
          <w:p w14:paraId="67F5E8E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K(R)L 1104</w:t>
            </w:r>
          </w:p>
        </w:tc>
        <w:tc>
          <w:tcPr>
            <w:tcW w:w="2693" w:type="dxa"/>
          </w:tcPr>
          <w:p w14:paraId="5FF44553"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 (орыс) тілі</w:t>
            </w:r>
          </w:p>
          <w:p w14:paraId="39145A78"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Kazak (Rus) Dili </w:t>
            </w:r>
          </w:p>
          <w:p w14:paraId="5CDF74D9"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Казахский (русский) язык</w:t>
            </w:r>
          </w:p>
          <w:p w14:paraId="03929F1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Kazakh(Russian) Language</w:t>
            </w:r>
          </w:p>
        </w:tc>
        <w:tc>
          <w:tcPr>
            <w:tcW w:w="796" w:type="dxa"/>
          </w:tcPr>
          <w:p w14:paraId="2AED412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10</w:t>
            </w:r>
          </w:p>
        </w:tc>
        <w:tc>
          <w:tcPr>
            <w:tcW w:w="660" w:type="dxa"/>
          </w:tcPr>
          <w:p w14:paraId="6AE8E67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795" w:type="dxa"/>
          </w:tcPr>
          <w:p w14:paraId="03DEE5D0"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19230A0C"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70452BA6"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570" w:type="dxa"/>
          </w:tcPr>
          <w:p w14:paraId="28A86F7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60C94BA6"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567FF3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1B6A7A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7749FD1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17" w:type="dxa"/>
          </w:tcPr>
          <w:p w14:paraId="6C7E61B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778BDD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E18D39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97B832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262794F"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06D489E5"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2BAC08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178C69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4166AC7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AF38B48" w14:textId="77777777" w:rsidR="00BE2BE8" w:rsidRPr="009E587F" w:rsidRDefault="005614C9"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0C32FD29"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А2-пре-жоқ-пост В1</w:t>
            </w:r>
          </w:p>
          <w:p w14:paraId="1B26C39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В2-</w:t>
            </w:r>
          </w:p>
        </w:tc>
      </w:tr>
      <w:tr w:rsidR="00BE2BE8" w14:paraId="149CACEB" w14:textId="77777777">
        <w:trPr>
          <w:trHeight w:val="455"/>
        </w:trPr>
        <w:tc>
          <w:tcPr>
            <w:tcW w:w="1665" w:type="dxa"/>
            <w:vMerge/>
          </w:tcPr>
          <w:p w14:paraId="5126EC2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5D3FA08A"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IK 2101</w:t>
            </w:r>
          </w:p>
        </w:tc>
        <w:tc>
          <w:tcPr>
            <w:tcW w:w="2693" w:type="dxa"/>
          </w:tcPr>
          <w:p w14:paraId="6CFEA353"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 тарихы</w:t>
            </w:r>
          </w:p>
          <w:p w14:paraId="7FCC9525"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Kazakistan Tarihi</w:t>
            </w:r>
          </w:p>
          <w:p w14:paraId="66829F28"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Казахстана</w:t>
            </w:r>
          </w:p>
          <w:p w14:paraId="3C209EF8"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History of Kazakhstan</w:t>
            </w:r>
          </w:p>
        </w:tc>
        <w:tc>
          <w:tcPr>
            <w:tcW w:w="796" w:type="dxa"/>
          </w:tcPr>
          <w:p w14:paraId="4A7F56F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5</w:t>
            </w:r>
          </w:p>
        </w:tc>
        <w:tc>
          <w:tcPr>
            <w:tcW w:w="660" w:type="dxa"/>
          </w:tcPr>
          <w:p w14:paraId="1238883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1DCE8631"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16FEC1F9"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ОК/RC</w:t>
            </w:r>
          </w:p>
        </w:tc>
        <w:tc>
          <w:tcPr>
            <w:tcW w:w="420" w:type="dxa"/>
          </w:tcPr>
          <w:p w14:paraId="46641B77"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097E6BF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1FFA98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55" w:type="dxa"/>
          </w:tcPr>
          <w:p w14:paraId="5816B97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AD5F0E1"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C86E218"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D9CA46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5D5B3292"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EAFE54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CFABCC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A286FFE"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C5D0D02"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8C8E63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МЕ</w:t>
            </w:r>
          </w:p>
          <w:p w14:paraId="3E3563D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ГЭ</w:t>
            </w:r>
          </w:p>
          <w:p w14:paraId="2143F2F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SE</w:t>
            </w:r>
          </w:p>
          <w:p w14:paraId="46CDC37A"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w:eastAsia="Times" w:hAnsi="Times" w:cs="Times"/>
                <w:sz w:val="16"/>
                <w:szCs w:val="16"/>
              </w:rPr>
              <w:t>MS</w:t>
            </w:r>
          </w:p>
        </w:tc>
        <w:tc>
          <w:tcPr>
            <w:tcW w:w="1695" w:type="dxa"/>
          </w:tcPr>
          <w:p w14:paraId="5ED10AEA" w14:textId="77777777" w:rsidR="00BE2BE8" w:rsidRDefault="00BE2BE8">
            <w:pPr>
              <w:spacing w:after="0" w:line="240" w:lineRule="auto"/>
              <w:rPr>
                <w:rFonts w:ascii="Times New Roman" w:eastAsia="Times New Roman" w:hAnsi="Times New Roman" w:cs="Times New Roman"/>
                <w:sz w:val="16"/>
                <w:szCs w:val="16"/>
              </w:rPr>
            </w:pPr>
          </w:p>
        </w:tc>
      </w:tr>
      <w:tr w:rsidR="00BE2BE8" w14:paraId="0FCD427C" w14:textId="77777777">
        <w:trPr>
          <w:trHeight w:val="455"/>
        </w:trPr>
        <w:tc>
          <w:tcPr>
            <w:tcW w:w="1665" w:type="dxa"/>
            <w:vMerge/>
          </w:tcPr>
          <w:p w14:paraId="59A27B27"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495B6175"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mallCaps/>
                <w:sz w:val="16"/>
                <w:szCs w:val="16"/>
              </w:rPr>
              <w:t xml:space="preserve">1.2 </w:t>
            </w:r>
            <w:r>
              <w:rPr>
                <w:rFonts w:ascii="Times New Roman" w:eastAsia="Times New Roman" w:hAnsi="Times New Roman" w:cs="Times New Roman"/>
                <w:b/>
                <w:sz w:val="16"/>
                <w:szCs w:val="16"/>
              </w:rPr>
              <w:t>Әлеуметтік білім және салауатты өмір салты модулі/ Модуль социальных знаний и здорового образа жизни/ </w:t>
            </w:r>
            <w:r>
              <w:rPr>
                <w:rFonts w:ascii="Times New Roman" w:eastAsia="Times New Roman" w:hAnsi="Times New Roman" w:cs="Times New Roman"/>
                <w:b/>
                <w:sz w:val="16"/>
                <w:szCs w:val="16"/>
                <w:shd w:val="clear" w:color="auto" w:fill="F8F9FA"/>
              </w:rPr>
              <w:t>Module of social-knowledge and healthy lifestyle</w:t>
            </w:r>
          </w:p>
        </w:tc>
        <w:tc>
          <w:tcPr>
            <w:tcW w:w="796" w:type="dxa"/>
          </w:tcPr>
          <w:p w14:paraId="51B69A9F" w14:textId="77777777" w:rsidR="00BE2BE8" w:rsidRDefault="00BE2BE8">
            <w:pPr>
              <w:spacing w:after="0" w:line="240" w:lineRule="auto"/>
              <w:jc w:val="center"/>
              <w:rPr>
                <w:rFonts w:ascii="Times New Roman" w:eastAsia="Times New Roman" w:hAnsi="Times New Roman" w:cs="Times New Roman"/>
                <w:sz w:val="18"/>
                <w:szCs w:val="18"/>
              </w:rPr>
            </w:pPr>
          </w:p>
        </w:tc>
        <w:tc>
          <w:tcPr>
            <w:tcW w:w="660" w:type="dxa"/>
          </w:tcPr>
          <w:p w14:paraId="6556ACC9" w14:textId="77777777" w:rsidR="00BE2BE8" w:rsidRDefault="00BE2BE8">
            <w:pPr>
              <w:spacing w:after="0" w:line="240" w:lineRule="auto"/>
              <w:jc w:val="center"/>
              <w:rPr>
                <w:rFonts w:ascii="Times New Roman" w:eastAsia="Times New Roman" w:hAnsi="Times New Roman" w:cs="Times New Roman"/>
                <w:sz w:val="18"/>
                <w:szCs w:val="18"/>
              </w:rPr>
            </w:pPr>
          </w:p>
        </w:tc>
        <w:tc>
          <w:tcPr>
            <w:tcW w:w="795" w:type="dxa"/>
          </w:tcPr>
          <w:p w14:paraId="492F91DB"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420" w:type="dxa"/>
          </w:tcPr>
          <w:p w14:paraId="40FB5B8B"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570" w:type="dxa"/>
          </w:tcPr>
          <w:p w14:paraId="05F3CD4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517A25D"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6BCCE1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43BD99F"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7186D3E"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F23E47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00E70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0ABAEC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55C6A0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55C3355"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D2A304D"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668BCD71"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1C554F3B"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881B886" w14:textId="77777777">
        <w:trPr>
          <w:trHeight w:val="455"/>
        </w:trPr>
        <w:tc>
          <w:tcPr>
            <w:tcW w:w="1665" w:type="dxa"/>
            <w:vMerge/>
          </w:tcPr>
          <w:p w14:paraId="507C3D6D"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94D6925"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MSPZP 2115</w:t>
            </w:r>
          </w:p>
          <w:p w14:paraId="39C79585"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MSPZP 2116</w:t>
            </w:r>
          </w:p>
          <w:p w14:paraId="38BFEA6E"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MSPZS 2117</w:t>
            </w:r>
          </w:p>
          <w:p w14:paraId="3591530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MSPZK 2118</w:t>
            </w:r>
          </w:p>
        </w:tc>
        <w:tc>
          <w:tcPr>
            <w:tcW w:w="2693" w:type="dxa"/>
          </w:tcPr>
          <w:p w14:paraId="232A2D6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96" w:type="dxa"/>
          </w:tcPr>
          <w:p w14:paraId="241D5CD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157F0DA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463AA072"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522A0FC7"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32AC2162"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1089692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293814B"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FD3CD5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B79A488"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4A9ADAD"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C78AF8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CF1797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35" w:type="dxa"/>
          </w:tcPr>
          <w:p w14:paraId="46CDE4B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3CCC89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238A0A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177DEF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EB086D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15319DE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2B84734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348218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513ACF45"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vAlign w:val="center"/>
          </w:tcPr>
          <w:p w14:paraId="582E6FBE"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359C5C63" w14:textId="77777777">
        <w:trPr>
          <w:trHeight w:val="455"/>
        </w:trPr>
        <w:tc>
          <w:tcPr>
            <w:tcW w:w="1665" w:type="dxa"/>
            <w:vMerge/>
          </w:tcPr>
          <w:p w14:paraId="7390A0C1"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E73EF2C"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FK 2111</w:t>
            </w:r>
          </w:p>
        </w:tc>
        <w:tc>
          <w:tcPr>
            <w:tcW w:w="2693" w:type="dxa"/>
          </w:tcPr>
          <w:p w14:paraId="10AB238F"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Дене шынықтыру</w:t>
            </w:r>
          </w:p>
          <w:p w14:paraId="107FDDC0"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Beden Eğitimi  </w:t>
            </w:r>
          </w:p>
          <w:p w14:paraId="146AB617"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Физическая культура</w:t>
            </w:r>
          </w:p>
          <w:p w14:paraId="5CD851B1"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Physical  Culture</w:t>
            </w:r>
          </w:p>
        </w:tc>
        <w:tc>
          <w:tcPr>
            <w:tcW w:w="796" w:type="dxa"/>
          </w:tcPr>
          <w:p w14:paraId="71C2DC1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5B8395E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6219EC6C"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МК/ZB</w:t>
            </w:r>
          </w:p>
          <w:p w14:paraId="178FC59A" w14:textId="77777777" w:rsidR="00BE2BE8" w:rsidRDefault="005614C9">
            <w:pPr>
              <w:spacing w:after="0"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ОК/RC</w:t>
            </w:r>
          </w:p>
        </w:tc>
        <w:tc>
          <w:tcPr>
            <w:tcW w:w="420" w:type="dxa"/>
          </w:tcPr>
          <w:p w14:paraId="019C5AAC"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570" w:type="dxa"/>
          </w:tcPr>
          <w:p w14:paraId="664F350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7B21E6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744C74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49CFC2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05" w:type="dxa"/>
          </w:tcPr>
          <w:p w14:paraId="1582417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17" w:type="dxa"/>
          </w:tcPr>
          <w:p w14:paraId="4115DE7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0" w:type="dxa"/>
          </w:tcPr>
          <w:p w14:paraId="7F03BD6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35" w:type="dxa"/>
          </w:tcPr>
          <w:p w14:paraId="4D866AF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8C26F7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63A9A4C"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13E1153"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52B947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13EA6D2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23690F5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07E1E40" w14:textId="77777777" w:rsidR="00BE2BE8" w:rsidRPr="009E587F" w:rsidRDefault="005614C9"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515B4614"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91E5806" w14:textId="77777777">
        <w:trPr>
          <w:trHeight w:val="455"/>
        </w:trPr>
        <w:tc>
          <w:tcPr>
            <w:tcW w:w="1665" w:type="dxa"/>
            <w:vMerge/>
          </w:tcPr>
          <w:p w14:paraId="4A9103C0"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3849C906"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w:t>
            </w:r>
          </w:p>
          <w:p w14:paraId="01B1B0B8"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796" w:type="dxa"/>
          </w:tcPr>
          <w:p w14:paraId="18D5258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5</w:t>
            </w:r>
          </w:p>
        </w:tc>
        <w:tc>
          <w:tcPr>
            <w:tcW w:w="660" w:type="dxa"/>
          </w:tcPr>
          <w:p w14:paraId="440DD66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150</w:t>
            </w:r>
          </w:p>
        </w:tc>
        <w:tc>
          <w:tcPr>
            <w:tcW w:w="795" w:type="dxa"/>
          </w:tcPr>
          <w:p w14:paraId="61E82CC0" w14:textId="77777777" w:rsidR="00BE2BE8" w:rsidRDefault="00BE2BE8">
            <w:pPr>
              <w:spacing w:after="0" w:line="240" w:lineRule="auto"/>
              <w:ind w:hanging="2"/>
              <w:jc w:val="center"/>
              <w:rPr>
                <w:rFonts w:ascii="Times New Roman" w:eastAsia="Times New Roman" w:hAnsi="Times New Roman" w:cs="Times New Roman"/>
                <w:sz w:val="16"/>
                <w:szCs w:val="16"/>
              </w:rPr>
            </w:pPr>
          </w:p>
        </w:tc>
        <w:tc>
          <w:tcPr>
            <w:tcW w:w="420" w:type="dxa"/>
          </w:tcPr>
          <w:p w14:paraId="2309A615" w14:textId="77777777" w:rsidR="00BE2BE8" w:rsidRDefault="00BE2BE8">
            <w:pPr>
              <w:spacing w:after="0" w:line="240" w:lineRule="auto"/>
              <w:ind w:left="-72" w:right="-23"/>
              <w:jc w:val="center"/>
              <w:rPr>
                <w:rFonts w:ascii="Times New Roman" w:eastAsia="Times New Roman" w:hAnsi="Times New Roman" w:cs="Times New Roman"/>
                <w:sz w:val="18"/>
                <w:szCs w:val="18"/>
              </w:rPr>
            </w:pPr>
          </w:p>
        </w:tc>
        <w:tc>
          <w:tcPr>
            <w:tcW w:w="570" w:type="dxa"/>
          </w:tcPr>
          <w:p w14:paraId="44352F6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7691A20"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61C19F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F1BDDA3"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0B127AB4"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EF9FF9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7D01B0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5A9B21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A21C7F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D011DA2"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EDA8D98"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176CD79"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35B558D9"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2BF22FA1" w14:textId="77777777">
        <w:trPr>
          <w:trHeight w:val="455"/>
        </w:trPr>
        <w:tc>
          <w:tcPr>
            <w:tcW w:w="1665" w:type="dxa"/>
            <w:vMerge/>
          </w:tcPr>
          <w:p w14:paraId="6C2393D3"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2BEB07F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EOPB 2132</w:t>
            </w:r>
          </w:p>
        </w:tc>
        <w:tc>
          <w:tcPr>
            <w:tcW w:w="2693" w:type="dxa"/>
          </w:tcPr>
          <w:p w14:paraId="729CF0AE"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Экономика, кәсіпкерлік және бизнес  негіздері </w:t>
            </w:r>
          </w:p>
          <w:p w14:paraId="09CA49A3"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girişimcilik ve iş temelleri</w:t>
            </w:r>
          </w:p>
          <w:p w14:paraId="3077A099"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Экономика, Основы Предпринимательства и бизнеса</w:t>
            </w:r>
          </w:p>
          <w:p w14:paraId="7858D1C3"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rPr>
              <w:t>Economics, Fundamentals of Entrepreneurship and Business</w:t>
            </w:r>
          </w:p>
        </w:tc>
        <w:tc>
          <w:tcPr>
            <w:tcW w:w="796" w:type="dxa"/>
            <w:vMerge w:val="restart"/>
          </w:tcPr>
          <w:p w14:paraId="0274314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3E93725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399675FC" w14:textId="77777777" w:rsidR="00BE2BE8" w:rsidRDefault="005614C9">
            <w:pPr>
              <w:spacing w:after="0" w:line="240" w:lineRule="auto"/>
              <w:ind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ТК/SB</w:t>
            </w:r>
          </w:p>
          <w:p w14:paraId="5C39111F"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КВ/СС</w:t>
            </w:r>
          </w:p>
        </w:tc>
        <w:tc>
          <w:tcPr>
            <w:tcW w:w="420" w:type="dxa"/>
            <w:vMerge w:val="restart"/>
          </w:tcPr>
          <w:p w14:paraId="1452C488" w14:textId="77777777" w:rsidR="00BE2BE8" w:rsidRDefault="005614C9">
            <w:pPr>
              <w:spacing w:after="0" w:line="240" w:lineRule="auto"/>
              <w:ind w:left="-72" w:right="-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vMerge w:val="restart"/>
          </w:tcPr>
          <w:p w14:paraId="464A48F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vMerge w:val="restart"/>
          </w:tcPr>
          <w:p w14:paraId="2ADDB7A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16DB0A3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6C238837"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2A2D9494"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31A9A92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vMerge w:val="restart"/>
          </w:tcPr>
          <w:p w14:paraId="54CA867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789592D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1D30305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5CBBE780"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2FAD0E8A"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1D13935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1307FD7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494ADE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6E05CA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284FFF96"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200CF3D0"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7ACA81B" w14:textId="77777777">
        <w:trPr>
          <w:trHeight w:val="455"/>
        </w:trPr>
        <w:tc>
          <w:tcPr>
            <w:tcW w:w="1665" w:type="dxa"/>
            <w:vMerge/>
          </w:tcPr>
          <w:p w14:paraId="051A0EC1"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53B4BEBB" w14:textId="77777777" w:rsidR="00BE2BE8" w:rsidRDefault="005614C9">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EBZh 2129</w:t>
            </w:r>
          </w:p>
        </w:tc>
        <w:tc>
          <w:tcPr>
            <w:tcW w:w="2693" w:type="dxa"/>
          </w:tcPr>
          <w:p w14:paraId="5805E3C0"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және өмір қауіпсіздігі</w:t>
            </w:r>
          </w:p>
          <w:p w14:paraId="74FF1217"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Ekoloji ve yaşam güvenliği</w:t>
            </w:r>
          </w:p>
          <w:p w14:paraId="7865F849"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и безопасность жизнедеятельности</w:t>
            </w:r>
          </w:p>
          <w:p w14:paraId="7AF2F324" w14:textId="77777777" w:rsidR="00BE2BE8" w:rsidRDefault="005614C9">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Ecology and Life Safety</w:t>
            </w:r>
          </w:p>
        </w:tc>
        <w:tc>
          <w:tcPr>
            <w:tcW w:w="796" w:type="dxa"/>
            <w:vMerge/>
          </w:tcPr>
          <w:p w14:paraId="55669833"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5BE9BA90"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30A6FE94"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11814C8F"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2862C6CB"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071201A"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3EE974CA"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D32403A"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2BD6B88E"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6772DE00"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CBB8B9A"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01E7787A"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8059885"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9B8E2A2"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44DB5A29"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2E1EB3BB"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tcPr>
          <w:p w14:paraId="6AE1E8CB"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96ECBDF" w14:textId="77777777">
        <w:trPr>
          <w:trHeight w:val="455"/>
        </w:trPr>
        <w:tc>
          <w:tcPr>
            <w:tcW w:w="1665" w:type="dxa"/>
            <w:vMerge/>
          </w:tcPr>
          <w:p w14:paraId="35BA1775"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3F22C2E3" w14:textId="77777777" w:rsidR="00BE2BE8" w:rsidRDefault="005614C9">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TL 2130</w:t>
            </w:r>
          </w:p>
        </w:tc>
        <w:tc>
          <w:tcPr>
            <w:tcW w:w="2693" w:type="dxa"/>
          </w:tcPr>
          <w:p w14:paraId="339B6112"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Көшбасшылық теориясы</w:t>
            </w:r>
          </w:p>
          <w:p w14:paraId="6AE7CAE0"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Liderlik Teorisi </w:t>
            </w:r>
          </w:p>
          <w:p w14:paraId="595EDD53"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лидерства</w:t>
            </w:r>
          </w:p>
          <w:p w14:paraId="275D8D00" w14:textId="77777777" w:rsidR="00BE2BE8" w:rsidRDefault="005614C9">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rPr>
              <w:t>Theories of Leadershıp </w:t>
            </w:r>
          </w:p>
        </w:tc>
        <w:tc>
          <w:tcPr>
            <w:tcW w:w="796" w:type="dxa"/>
            <w:vMerge/>
          </w:tcPr>
          <w:p w14:paraId="4AF6F64A"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7F53650C"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3D587A57"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065A348D"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4D9EA9A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ADEB6B1"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2D139465"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6330B657"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5ED004AA"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6D4FDE8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C18A2AF"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4825CB8C"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CFE87A2"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BA64084"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34061319"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68176565"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tcPr>
          <w:p w14:paraId="6499C030"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1D76704F" w14:textId="77777777">
        <w:trPr>
          <w:trHeight w:val="98"/>
        </w:trPr>
        <w:tc>
          <w:tcPr>
            <w:tcW w:w="1665" w:type="dxa"/>
            <w:vMerge/>
          </w:tcPr>
          <w:p w14:paraId="2A90336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7911E1E4" w14:textId="77777777" w:rsidR="00BE2BE8" w:rsidRDefault="005614C9">
            <w:pPr>
              <w:spacing w:after="0" w:line="240" w:lineRule="auto"/>
              <w:ind w:left="-79" w:right="-2"/>
              <w:rPr>
                <w:rFonts w:ascii="Times New Roman" w:eastAsia="Times New Roman" w:hAnsi="Times New Roman" w:cs="Times New Roman"/>
                <w:sz w:val="18"/>
                <w:szCs w:val="18"/>
              </w:rPr>
            </w:pPr>
            <w:r>
              <w:rPr>
                <w:rFonts w:ascii="Times New Roman" w:eastAsia="Times New Roman" w:hAnsi="Times New Roman" w:cs="Times New Roman"/>
                <w:sz w:val="16"/>
                <w:szCs w:val="16"/>
                <w:lang w:val="en-US"/>
              </w:rPr>
              <w:t>INOPAK 2128</w:t>
            </w:r>
          </w:p>
        </w:tc>
        <w:tc>
          <w:tcPr>
            <w:tcW w:w="2693" w:type="dxa"/>
          </w:tcPr>
          <w:p w14:paraId="3E13ED5A"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Құқық және сыбайлас жемқорлыққа қарсы саладағы зерттеу дағдылары</w:t>
            </w:r>
          </w:p>
          <w:p w14:paraId="1D85638C" w14:textId="77777777" w:rsidR="00BE2BE8" w:rsidRDefault="005614C9">
            <w:pPr>
              <w:spacing w:after="0" w:line="240" w:lineRule="auto"/>
              <w:ind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Навыки исследовательской деятельности в области права и противодействия коррупции</w:t>
            </w:r>
          </w:p>
          <w:p w14:paraId="2148C123" w14:textId="77777777" w:rsidR="00BE2BE8" w:rsidRDefault="005614C9">
            <w:pPr>
              <w:spacing w:after="0" w:line="240" w:lineRule="auto"/>
              <w:ind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skills in the field of law and anti-corruption</w:t>
            </w:r>
          </w:p>
          <w:p w14:paraId="7F2615EE" w14:textId="77777777" w:rsidR="00BE2BE8" w:rsidRDefault="005614C9">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Hukuk ve yolsuzlukla mücadele alanında araştırma becerileri</w:t>
            </w:r>
          </w:p>
        </w:tc>
        <w:tc>
          <w:tcPr>
            <w:tcW w:w="796" w:type="dxa"/>
            <w:vMerge/>
          </w:tcPr>
          <w:p w14:paraId="732450D5"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533DE181"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080101E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9B203C9"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2D47F0D7"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BEF3223"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62632DDF"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1E3B6F4"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67EE7A8A"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42E00069"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67C94C9"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464B84A"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6FEBD7B"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5B80648"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1FD5AF88"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63BBB0CC"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tcPr>
          <w:p w14:paraId="327A6B63"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6687A1B3" w14:textId="77777777">
        <w:trPr>
          <w:trHeight w:val="455"/>
        </w:trPr>
        <w:tc>
          <w:tcPr>
            <w:tcW w:w="1665" w:type="dxa"/>
          </w:tcPr>
          <w:p w14:paraId="63BF5B24" w14:textId="77777777" w:rsidR="00BE2BE8" w:rsidRDefault="00BE2BE8">
            <w:pPr>
              <w:spacing w:after="0" w:line="240" w:lineRule="auto"/>
              <w:jc w:val="center"/>
              <w:rPr>
                <w:rFonts w:ascii="Times New Roman" w:eastAsia="Times New Roman" w:hAnsi="Times New Roman" w:cs="Times New Roman"/>
                <w:sz w:val="18"/>
                <w:szCs w:val="18"/>
              </w:rPr>
            </w:pPr>
          </w:p>
        </w:tc>
        <w:tc>
          <w:tcPr>
            <w:tcW w:w="1252" w:type="dxa"/>
            <w:gridSpan w:val="2"/>
          </w:tcPr>
          <w:p w14:paraId="3F18691E"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shd w:val="clear" w:color="auto" w:fill="E7EBEE"/>
              </w:rPr>
              <w:t>FG 2131</w:t>
            </w:r>
          </w:p>
        </w:tc>
        <w:tc>
          <w:tcPr>
            <w:tcW w:w="2693" w:type="dxa"/>
          </w:tcPr>
          <w:p w14:paraId="26857319" w14:textId="77777777" w:rsidR="00BE2BE8" w:rsidRDefault="005614C9">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Қаржылық сауаттылық</w:t>
            </w:r>
          </w:p>
          <w:p w14:paraId="689D5FB2" w14:textId="77777777" w:rsidR="00BE2BE8" w:rsidRDefault="005614C9">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Finansal okuryazarlık</w:t>
            </w:r>
          </w:p>
          <w:p w14:paraId="786D12CB" w14:textId="77777777" w:rsidR="00BE2BE8" w:rsidRDefault="005614C9">
            <w:pPr>
              <w:spacing w:after="0" w:line="240" w:lineRule="auto"/>
              <w:ind w:hanging="2"/>
              <w:rPr>
                <w:rFonts w:ascii="Times New Roman" w:eastAsia="Times New Roman" w:hAnsi="Times New Roman" w:cs="Times New Roman"/>
                <w:sz w:val="16"/>
                <w:szCs w:val="16"/>
                <w:shd w:val="clear" w:color="auto" w:fill="E7EBEE"/>
              </w:rPr>
            </w:pPr>
            <w:r>
              <w:rPr>
                <w:rFonts w:ascii="Times New Roman" w:eastAsia="Times New Roman" w:hAnsi="Times New Roman" w:cs="Times New Roman"/>
                <w:sz w:val="16"/>
                <w:szCs w:val="16"/>
                <w:shd w:val="clear" w:color="auto" w:fill="E7EBEE"/>
              </w:rPr>
              <w:t>Финансовая грамотность</w:t>
            </w:r>
          </w:p>
          <w:p w14:paraId="0B76DB81"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shd w:val="clear" w:color="auto" w:fill="E7EBEE"/>
              </w:rPr>
              <w:t>Financial Literacy</w:t>
            </w:r>
          </w:p>
        </w:tc>
        <w:tc>
          <w:tcPr>
            <w:tcW w:w="796" w:type="dxa"/>
            <w:vMerge/>
          </w:tcPr>
          <w:p w14:paraId="69CF8AC0" w14:textId="77777777" w:rsidR="00BE2BE8" w:rsidRDefault="00BE2BE8">
            <w:pPr>
              <w:widowControl w:val="0"/>
              <w:spacing w:after="0"/>
              <w:rPr>
                <w:rFonts w:ascii="Times New Roman" w:eastAsia="Times New Roman" w:hAnsi="Times New Roman" w:cs="Times New Roman"/>
                <w:sz w:val="16"/>
                <w:szCs w:val="16"/>
              </w:rPr>
            </w:pPr>
          </w:p>
        </w:tc>
        <w:tc>
          <w:tcPr>
            <w:tcW w:w="660" w:type="dxa"/>
            <w:vMerge/>
          </w:tcPr>
          <w:p w14:paraId="5A0ACC01" w14:textId="77777777" w:rsidR="00BE2BE8" w:rsidRDefault="00BE2BE8">
            <w:pPr>
              <w:widowControl w:val="0"/>
              <w:spacing w:after="0"/>
              <w:rPr>
                <w:rFonts w:ascii="Times New Roman" w:eastAsia="Times New Roman" w:hAnsi="Times New Roman" w:cs="Times New Roman"/>
                <w:sz w:val="16"/>
                <w:szCs w:val="16"/>
              </w:rPr>
            </w:pPr>
          </w:p>
        </w:tc>
        <w:tc>
          <w:tcPr>
            <w:tcW w:w="795" w:type="dxa"/>
            <w:vMerge/>
          </w:tcPr>
          <w:p w14:paraId="6B411D8C"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3C17863C" w14:textId="77777777" w:rsidR="00BE2BE8" w:rsidRDefault="00BE2BE8">
            <w:pPr>
              <w:widowControl w:val="0"/>
              <w:spacing w:after="0"/>
              <w:rPr>
                <w:rFonts w:ascii="Times New Roman" w:eastAsia="Times New Roman" w:hAnsi="Times New Roman" w:cs="Times New Roman"/>
                <w:sz w:val="16"/>
                <w:szCs w:val="16"/>
              </w:rPr>
            </w:pPr>
          </w:p>
        </w:tc>
        <w:tc>
          <w:tcPr>
            <w:tcW w:w="570" w:type="dxa"/>
            <w:vMerge/>
          </w:tcPr>
          <w:p w14:paraId="6D8587BB"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36B50C44" w14:textId="77777777" w:rsidR="00BE2BE8" w:rsidRDefault="00BE2BE8">
            <w:pPr>
              <w:widowControl w:val="0"/>
              <w:spacing w:after="0"/>
              <w:rPr>
                <w:rFonts w:ascii="Times New Roman" w:eastAsia="Times New Roman" w:hAnsi="Times New Roman" w:cs="Times New Roman"/>
                <w:sz w:val="16"/>
                <w:szCs w:val="16"/>
              </w:rPr>
            </w:pPr>
          </w:p>
        </w:tc>
        <w:tc>
          <w:tcPr>
            <w:tcW w:w="555" w:type="dxa"/>
            <w:vMerge/>
          </w:tcPr>
          <w:p w14:paraId="5AA465F1" w14:textId="77777777" w:rsidR="00BE2BE8" w:rsidRDefault="00BE2BE8">
            <w:pPr>
              <w:widowControl w:val="0"/>
              <w:spacing w:after="0"/>
              <w:rPr>
                <w:rFonts w:ascii="Times New Roman" w:eastAsia="Times New Roman" w:hAnsi="Times New Roman" w:cs="Times New Roman"/>
                <w:sz w:val="16"/>
                <w:szCs w:val="16"/>
              </w:rPr>
            </w:pPr>
          </w:p>
        </w:tc>
        <w:tc>
          <w:tcPr>
            <w:tcW w:w="435" w:type="dxa"/>
            <w:vMerge/>
          </w:tcPr>
          <w:p w14:paraId="6FE7B533" w14:textId="77777777" w:rsidR="00BE2BE8" w:rsidRDefault="00BE2BE8">
            <w:pPr>
              <w:widowControl w:val="0"/>
              <w:spacing w:after="0"/>
              <w:rPr>
                <w:rFonts w:ascii="Times New Roman" w:eastAsia="Times New Roman" w:hAnsi="Times New Roman" w:cs="Times New Roman"/>
                <w:sz w:val="16"/>
                <w:szCs w:val="16"/>
              </w:rPr>
            </w:pPr>
          </w:p>
        </w:tc>
        <w:tc>
          <w:tcPr>
            <w:tcW w:w="405" w:type="dxa"/>
            <w:vMerge/>
          </w:tcPr>
          <w:p w14:paraId="271F5FE3" w14:textId="77777777" w:rsidR="00BE2BE8" w:rsidRDefault="00BE2BE8">
            <w:pPr>
              <w:widowControl w:val="0"/>
              <w:spacing w:after="0"/>
              <w:rPr>
                <w:rFonts w:ascii="Times New Roman" w:eastAsia="Times New Roman" w:hAnsi="Times New Roman" w:cs="Times New Roman"/>
                <w:sz w:val="16"/>
                <w:szCs w:val="16"/>
              </w:rPr>
            </w:pPr>
          </w:p>
        </w:tc>
        <w:tc>
          <w:tcPr>
            <w:tcW w:w="417" w:type="dxa"/>
            <w:vMerge/>
          </w:tcPr>
          <w:p w14:paraId="79AE52C4"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2FAA1819" w14:textId="77777777" w:rsidR="00BE2BE8" w:rsidRDefault="00BE2BE8">
            <w:pPr>
              <w:widowControl w:val="0"/>
              <w:spacing w:after="0"/>
              <w:rPr>
                <w:rFonts w:ascii="Times New Roman" w:eastAsia="Times New Roman" w:hAnsi="Times New Roman" w:cs="Times New Roman"/>
                <w:sz w:val="16"/>
                <w:szCs w:val="16"/>
              </w:rPr>
            </w:pPr>
          </w:p>
        </w:tc>
        <w:tc>
          <w:tcPr>
            <w:tcW w:w="435" w:type="dxa"/>
            <w:vMerge/>
          </w:tcPr>
          <w:p w14:paraId="2B6B4A54"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4E0F4AC9"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3BB4EBCB" w14:textId="77777777" w:rsidR="00BE2BE8" w:rsidRDefault="00BE2BE8">
            <w:pPr>
              <w:widowControl w:val="0"/>
              <w:spacing w:after="0"/>
              <w:rPr>
                <w:rFonts w:ascii="Times New Roman" w:eastAsia="Times New Roman" w:hAnsi="Times New Roman" w:cs="Times New Roman"/>
                <w:sz w:val="16"/>
                <w:szCs w:val="16"/>
              </w:rPr>
            </w:pPr>
          </w:p>
        </w:tc>
        <w:tc>
          <w:tcPr>
            <w:tcW w:w="450" w:type="dxa"/>
            <w:vMerge/>
          </w:tcPr>
          <w:p w14:paraId="26C69E5E" w14:textId="77777777" w:rsidR="00BE2BE8" w:rsidRDefault="00BE2BE8">
            <w:pPr>
              <w:widowControl w:val="0"/>
              <w:spacing w:after="0"/>
              <w:rPr>
                <w:rFonts w:ascii="Times New Roman" w:eastAsia="Times New Roman" w:hAnsi="Times New Roman" w:cs="Times New Roman"/>
                <w:sz w:val="16"/>
                <w:szCs w:val="16"/>
              </w:rPr>
            </w:pPr>
          </w:p>
        </w:tc>
        <w:tc>
          <w:tcPr>
            <w:tcW w:w="1110" w:type="dxa"/>
            <w:vMerge/>
          </w:tcPr>
          <w:p w14:paraId="2CB64AE6"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tcPr>
          <w:p w14:paraId="68642FB8"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CC08C2A" w14:textId="77777777">
        <w:trPr>
          <w:trHeight w:val="455"/>
        </w:trPr>
        <w:tc>
          <w:tcPr>
            <w:tcW w:w="1665" w:type="dxa"/>
            <w:vMerge w:val="restart"/>
          </w:tcPr>
          <w:p w14:paraId="7C533387" w14:textId="77777777" w:rsidR="00BE2BE8" w:rsidRDefault="00BE2BE8">
            <w:pPr>
              <w:spacing w:after="0" w:line="240" w:lineRule="auto"/>
              <w:ind w:hanging="2"/>
              <w:jc w:val="center"/>
              <w:rPr>
                <w:rFonts w:ascii="Times New Roman" w:eastAsia="Times New Roman" w:hAnsi="Times New Roman" w:cs="Times New Roman"/>
                <w:sz w:val="16"/>
                <w:szCs w:val="16"/>
              </w:rPr>
            </w:pPr>
          </w:p>
          <w:p w14:paraId="1EECCAA4" w14:textId="77777777" w:rsidR="00BE2BE8" w:rsidRDefault="00BE2BE8">
            <w:pPr>
              <w:spacing w:after="0" w:line="240" w:lineRule="auto"/>
              <w:ind w:hanging="2"/>
              <w:jc w:val="center"/>
              <w:rPr>
                <w:rFonts w:ascii="Times New Roman" w:eastAsia="Times New Roman" w:hAnsi="Times New Roman" w:cs="Times New Roman"/>
                <w:sz w:val="16"/>
                <w:szCs w:val="16"/>
              </w:rPr>
            </w:pPr>
          </w:p>
          <w:p w14:paraId="7D26AE25" w14:textId="77777777" w:rsidR="00BE2BE8" w:rsidRDefault="00BE2BE8">
            <w:pPr>
              <w:spacing w:after="0" w:line="240" w:lineRule="auto"/>
              <w:ind w:hanging="2"/>
              <w:jc w:val="center"/>
              <w:rPr>
                <w:rFonts w:ascii="Times New Roman" w:eastAsia="Times New Roman" w:hAnsi="Times New Roman" w:cs="Times New Roman"/>
                <w:sz w:val="16"/>
                <w:szCs w:val="16"/>
              </w:rPr>
            </w:pPr>
          </w:p>
          <w:p w14:paraId="4FF3C6F7"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2. Базалық және </w:t>
            </w:r>
            <w:r>
              <w:rPr>
                <w:rFonts w:ascii="Times New Roman" w:eastAsia="Times New Roman" w:hAnsi="Times New Roman" w:cs="Times New Roman"/>
                <w:b/>
                <w:sz w:val="16"/>
                <w:szCs w:val="16"/>
              </w:rPr>
              <w:lastRenderedPageBreak/>
              <w:t>бейіндеуші пәндер циклі / Temel ve profiloluştur madisiplinleri /</w:t>
            </w:r>
          </w:p>
          <w:p w14:paraId="5624BF94"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Базовые ипрофилирующие дисциплины Basicand profile disiplins</w:t>
            </w:r>
          </w:p>
          <w:p w14:paraId="5AD68667" w14:textId="77777777" w:rsidR="00BE2BE8" w:rsidRDefault="00BE2BE8">
            <w:pPr>
              <w:spacing w:after="0" w:line="240" w:lineRule="auto"/>
              <w:ind w:hanging="2"/>
              <w:jc w:val="center"/>
              <w:rPr>
                <w:rFonts w:ascii="Times New Roman" w:eastAsia="Times New Roman" w:hAnsi="Times New Roman" w:cs="Times New Roman"/>
                <w:b/>
                <w:sz w:val="16"/>
                <w:szCs w:val="16"/>
              </w:rPr>
            </w:pPr>
          </w:p>
          <w:p w14:paraId="72EEFDFF"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176акад.кр./ akademik kredit/ academ.credits</w:t>
            </w:r>
          </w:p>
          <w:p w14:paraId="55932502" w14:textId="77777777" w:rsidR="00BE2BE8" w:rsidRDefault="005614C9">
            <w:pPr>
              <w:tabs>
                <w:tab w:val="left" w:pos="124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5280 сағат/ saat /часов/ hours/</w:t>
            </w:r>
          </w:p>
        </w:tc>
        <w:tc>
          <w:tcPr>
            <w:tcW w:w="3945" w:type="dxa"/>
            <w:gridSpan w:val="3"/>
          </w:tcPr>
          <w:p w14:paraId="08FFA3DC"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Базалық пәндер циклі / Temel disiplinleri /</w:t>
            </w:r>
          </w:p>
          <w:p w14:paraId="523DD223"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 xml:space="preserve">Базовые дисциплины Basic and profile disiplins. Жоғары оқу орны  компоненті ЖК/ Üniversite Seçmeli/Вузовский компонент ВК/University </w:t>
            </w:r>
            <w:r>
              <w:rPr>
                <w:rFonts w:ascii="Times New Roman" w:eastAsia="Times New Roman" w:hAnsi="Times New Roman" w:cs="Times New Roman"/>
                <w:b/>
                <w:sz w:val="16"/>
                <w:szCs w:val="16"/>
              </w:rPr>
              <w:lastRenderedPageBreak/>
              <w:t>Component UC</w:t>
            </w:r>
          </w:p>
        </w:tc>
        <w:tc>
          <w:tcPr>
            <w:tcW w:w="796" w:type="dxa"/>
          </w:tcPr>
          <w:p w14:paraId="28B370CB"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109</w:t>
            </w:r>
          </w:p>
        </w:tc>
        <w:tc>
          <w:tcPr>
            <w:tcW w:w="660" w:type="dxa"/>
          </w:tcPr>
          <w:p w14:paraId="06FADAB1"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3270</w:t>
            </w:r>
          </w:p>
        </w:tc>
        <w:tc>
          <w:tcPr>
            <w:tcW w:w="795" w:type="dxa"/>
          </w:tcPr>
          <w:p w14:paraId="60A45B97"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420" w:type="dxa"/>
          </w:tcPr>
          <w:p w14:paraId="1C5A9EE7"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5B8EBEB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E3822B1"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A97A57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6B36C72"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C541D5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1F5865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32F903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2BD963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E392B1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236695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C7445F5"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3ACC4E9"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560AF0B1"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15F67D4E" w14:textId="77777777">
        <w:trPr>
          <w:trHeight w:val="455"/>
        </w:trPr>
        <w:tc>
          <w:tcPr>
            <w:tcW w:w="1665" w:type="dxa"/>
            <w:vMerge/>
          </w:tcPr>
          <w:p w14:paraId="01CE2D9C"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5DB86102" w14:textId="77777777" w:rsidR="00BE2BE8" w:rsidRDefault="005614C9">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Түрік тілі/ Modül–Türk Dili/</w:t>
            </w:r>
          </w:p>
          <w:p w14:paraId="056E716F"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Модуль  – Турецкийязык/ Module – Turkish Language</w:t>
            </w:r>
          </w:p>
        </w:tc>
        <w:tc>
          <w:tcPr>
            <w:tcW w:w="796" w:type="dxa"/>
          </w:tcPr>
          <w:p w14:paraId="7902626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660" w:type="dxa"/>
          </w:tcPr>
          <w:p w14:paraId="6B86C4CA"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300</w:t>
            </w:r>
          </w:p>
        </w:tc>
        <w:tc>
          <w:tcPr>
            <w:tcW w:w="795" w:type="dxa"/>
          </w:tcPr>
          <w:p w14:paraId="2C386774"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420" w:type="dxa"/>
          </w:tcPr>
          <w:p w14:paraId="0AE5A08A"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64C87F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1096459"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405BA51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6D844E3"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01D7656D"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3F5AB97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68A3D9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06A74A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0AACA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78E1EB0"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223C4398"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CF9E938"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1A7502BB"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48165D3B" w14:textId="77777777">
        <w:trPr>
          <w:trHeight w:val="455"/>
        </w:trPr>
        <w:tc>
          <w:tcPr>
            <w:tcW w:w="1665" w:type="dxa"/>
            <w:vMerge/>
          </w:tcPr>
          <w:p w14:paraId="2C31C3B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C2F48E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TYaA 1237</w:t>
            </w:r>
          </w:p>
        </w:tc>
        <w:tc>
          <w:tcPr>
            <w:tcW w:w="2693" w:type="dxa"/>
          </w:tcPr>
          <w:p w14:paraId="0D0BDF6B"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1-А1,В2)</w:t>
            </w:r>
          </w:p>
          <w:p w14:paraId="1B86D321"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–(Seviye 1- А1,В2)</w:t>
            </w:r>
          </w:p>
          <w:p w14:paraId="1E5E68DD" w14:textId="77777777" w:rsidR="00BE2BE8" w:rsidRDefault="005614C9">
            <w:pPr>
              <w:tabs>
                <w:tab w:val="left" w:pos="4119"/>
              </w:tabs>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1- А1,В2)</w:t>
            </w:r>
            <w:r>
              <w:rPr>
                <w:rFonts w:ascii="Times New Roman" w:eastAsia="Times New Roman" w:hAnsi="Times New Roman" w:cs="Times New Roman"/>
                <w:sz w:val="16"/>
                <w:szCs w:val="16"/>
              </w:rPr>
              <w:tab/>
            </w:r>
          </w:p>
          <w:p w14:paraId="26E9B1E4"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1- А1,В2)</w:t>
            </w:r>
          </w:p>
        </w:tc>
        <w:tc>
          <w:tcPr>
            <w:tcW w:w="796" w:type="dxa"/>
          </w:tcPr>
          <w:p w14:paraId="6E5A35D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15D16EC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1E9375C7"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A1A1096"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74FB144B"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5F467E3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2E655003"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FBB4DD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FA7222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05" w:type="dxa"/>
          </w:tcPr>
          <w:p w14:paraId="59D515C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EB1E35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96C3FB9"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8D58D5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39C73D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413BC5F"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42E38C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C44902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D5AA63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9A796D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0D51E663"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1A000D41"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0F092D50"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Түрік (Қазақ) тілі – (Деңгей 2-А2, С1)</w:t>
            </w:r>
          </w:p>
          <w:p w14:paraId="6E1C2077" w14:textId="77777777" w:rsidR="00BE2BE8" w:rsidRDefault="00BE2BE8">
            <w:pPr>
              <w:spacing w:after="0" w:line="240" w:lineRule="auto"/>
              <w:rPr>
                <w:rFonts w:ascii="Times New Roman" w:eastAsia="Times New Roman" w:hAnsi="Times New Roman" w:cs="Times New Roman"/>
                <w:sz w:val="16"/>
                <w:szCs w:val="16"/>
              </w:rPr>
            </w:pPr>
          </w:p>
        </w:tc>
      </w:tr>
      <w:tr w:rsidR="00BE2BE8" w14:paraId="28F1D4CA" w14:textId="77777777">
        <w:trPr>
          <w:trHeight w:val="455"/>
        </w:trPr>
        <w:tc>
          <w:tcPr>
            <w:tcW w:w="1665" w:type="dxa"/>
            <w:vMerge/>
          </w:tcPr>
          <w:p w14:paraId="1D037EC5"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2A23195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TYaA 1208</w:t>
            </w:r>
          </w:p>
        </w:tc>
        <w:tc>
          <w:tcPr>
            <w:tcW w:w="2693" w:type="dxa"/>
          </w:tcPr>
          <w:p w14:paraId="1F900D47" w14:textId="77777777" w:rsidR="00BE2BE8" w:rsidRPr="00F9449B" w:rsidRDefault="005614C9">
            <w:pPr>
              <w:spacing w:after="0" w:line="240" w:lineRule="auto"/>
              <w:ind w:hanging="2"/>
              <w:jc w:val="both"/>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Түрік (Қазақ) тілі – (Деңгей 2-А2, С1)</w:t>
            </w:r>
          </w:p>
          <w:p w14:paraId="745A1B21" w14:textId="77777777" w:rsidR="00BE2BE8" w:rsidRPr="00F9449B"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Türk (Kazak) Dili –( Seviye 2-А2, С1)</w:t>
            </w:r>
          </w:p>
          <w:p w14:paraId="3FCFC5FD" w14:textId="77777777" w:rsidR="00BE2BE8" w:rsidRPr="00F9449B" w:rsidRDefault="005614C9">
            <w:pPr>
              <w:spacing w:after="0" w:line="240" w:lineRule="auto"/>
              <w:ind w:hanging="2"/>
              <w:jc w:val="both"/>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Турецкий (Казахский) язык – (Уровень 2-А2, С1)</w:t>
            </w:r>
          </w:p>
          <w:p w14:paraId="20EB3E46" w14:textId="77777777" w:rsidR="00BE2BE8" w:rsidRPr="00F9449B" w:rsidRDefault="005614C9">
            <w:pPr>
              <w:spacing w:after="0" w:line="240" w:lineRule="auto"/>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Turkish (Kazakh) Language – (Level 2-А2, С1)</w:t>
            </w:r>
          </w:p>
        </w:tc>
        <w:tc>
          <w:tcPr>
            <w:tcW w:w="796" w:type="dxa"/>
          </w:tcPr>
          <w:p w14:paraId="7BC0C23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2CE7C06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51CDE698"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3143C9E"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1A666CB7"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666570D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5CA79398"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3D608B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519D7F5"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B7EACA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17" w:type="dxa"/>
          </w:tcPr>
          <w:p w14:paraId="35B2EDB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C567E44"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D36C90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9CBC31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9088BF1"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07ED920B"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0085C4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1BC8F70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07BA466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02AA18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4E82700F"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7D11D101" w14:textId="77777777" w:rsidR="00BE2BE8" w:rsidRDefault="005614C9">
            <w:pPr>
              <w:spacing w:after="0" w:line="240" w:lineRule="auto"/>
              <w:ind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Пре:  Түрік (Қазақ) тілі – (Деңгей 1-А1, В2)</w:t>
            </w:r>
          </w:p>
          <w:p w14:paraId="2F8C003C" w14:textId="77777777" w:rsidR="00BE2BE8" w:rsidRDefault="00BE2BE8">
            <w:pPr>
              <w:spacing w:after="0" w:line="240" w:lineRule="auto"/>
              <w:rPr>
                <w:rFonts w:ascii="Times New Roman" w:eastAsia="Times New Roman" w:hAnsi="Times New Roman" w:cs="Times New Roman"/>
                <w:sz w:val="16"/>
                <w:szCs w:val="16"/>
              </w:rPr>
            </w:pPr>
          </w:p>
        </w:tc>
      </w:tr>
      <w:tr w:rsidR="00BE2BE8" w14:paraId="4D8A14E9" w14:textId="77777777">
        <w:trPr>
          <w:trHeight w:val="455"/>
        </w:trPr>
        <w:tc>
          <w:tcPr>
            <w:tcW w:w="1665" w:type="dxa"/>
            <w:vMerge/>
          </w:tcPr>
          <w:p w14:paraId="607D1ECD"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3B137B02" w14:textId="77777777" w:rsidR="00BE2BE8" w:rsidRPr="00F9449B" w:rsidRDefault="005614C9">
            <w:pPr>
              <w:spacing w:after="0" w:line="240" w:lineRule="auto"/>
              <w:rPr>
                <w:rFonts w:ascii="Times New Roman" w:eastAsia="Times New Roman" w:hAnsi="Times New Roman" w:cs="Times New Roman"/>
                <w:b/>
                <w:sz w:val="16"/>
                <w:szCs w:val="16"/>
              </w:rPr>
            </w:pPr>
            <w:r w:rsidRPr="00F9449B">
              <w:rPr>
                <w:rFonts w:ascii="Times New Roman" w:eastAsia="Times New Roman" w:hAnsi="Times New Roman" w:cs="Times New Roman"/>
                <w:b/>
                <w:sz w:val="16"/>
                <w:szCs w:val="16"/>
              </w:rPr>
              <w:t>Модуль-Дискретті математика және бағдарламалау тілдері</w:t>
            </w:r>
          </w:p>
        </w:tc>
        <w:tc>
          <w:tcPr>
            <w:tcW w:w="796" w:type="dxa"/>
          </w:tcPr>
          <w:p w14:paraId="7562E213"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p>
        </w:tc>
        <w:tc>
          <w:tcPr>
            <w:tcW w:w="660" w:type="dxa"/>
          </w:tcPr>
          <w:p w14:paraId="6D87F7BF" w14:textId="77777777" w:rsidR="00BE2BE8" w:rsidRDefault="005614C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540</w:t>
            </w:r>
          </w:p>
        </w:tc>
        <w:tc>
          <w:tcPr>
            <w:tcW w:w="795" w:type="dxa"/>
          </w:tcPr>
          <w:p w14:paraId="14385C8A"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420" w:type="dxa"/>
          </w:tcPr>
          <w:p w14:paraId="5142E13D"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0DC7C977"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448887B6"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44CB34C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2B459B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1BE357E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BB084F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DE9290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4D8E2B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F7E5E2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DEE9F3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65EB88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6AD8F731"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208FF3D6"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6CA32618" w14:textId="77777777">
        <w:trPr>
          <w:trHeight w:val="455"/>
        </w:trPr>
        <w:tc>
          <w:tcPr>
            <w:tcW w:w="1665" w:type="dxa"/>
            <w:vMerge/>
          </w:tcPr>
          <w:p w14:paraId="45510304"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FED7829"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DMML 1216</w:t>
            </w:r>
          </w:p>
          <w:p w14:paraId="64279037" w14:textId="77777777" w:rsidR="00BE2BE8" w:rsidRDefault="00BE2BE8">
            <w:pPr>
              <w:spacing w:after="0" w:line="240" w:lineRule="auto"/>
              <w:jc w:val="both"/>
              <w:rPr>
                <w:rFonts w:ascii="Times New Roman" w:eastAsia="Times New Roman" w:hAnsi="Times New Roman" w:cs="Times New Roman"/>
                <w:sz w:val="16"/>
                <w:szCs w:val="16"/>
              </w:rPr>
            </w:pPr>
          </w:p>
        </w:tc>
        <w:tc>
          <w:tcPr>
            <w:tcW w:w="2693" w:type="dxa"/>
          </w:tcPr>
          <w:p w14:paraId="5CD46738" w14:textId="77777777" w:rsidR="00BE2BE8" w:rsidRPr="00F9449B" w:rsidRDefault="005614C9">
            <w:pPr>
              <w:spacing w:after="0" w:line="240" w:lineRule="auto"/>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Дискретті математика және математикалық логика</w:t>
            </w:r>
          </w:p>
          <w:p w14:paraId="5B88B5FF" w14:textId="77777777" w:rsidR="00BE2BE8" w:rsidRPr="00F9449B" w:rsidRDefault="005614C9">
            <w:pPr>
              <w:spacing w:after="0" w:line="240" w:lineRule="auto"/>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Ayrık matematikve Matematiksel mantık</w:t>
            </w:r>
          </w:p>
          <w:p w14:paraId="26BACBA2" w14:textId="77777777" w:rsidR="00BE2BE8" w:rsidRPr="00F9449B" w:rsidRDefault="005614C9">
            <w:pPr>
              <w:spacing w:after="0" w:line="240" w:lineRule="auto"/>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Дискретная математикаи математическая логика</w:t>
            </w:r>
          </w:p>
          <w:p w14:paraId="6722D114" w14:textId="77777777" w:rsidR="00BE2BE8" w:rsidRPr="00F9449B" w:rsidRDefault="005614C9">
            <w:pPr>
              <w:spacing w:after="0" w:line="240" w:lineRule="auto"/>
              <w:jc w:val="both"/>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Discrete Mathematics and mathematical logic</w:t>
            </w:r>
          </w:p>
        </w:tc>
        <w:tc>
          <w:tcPr>
            <w:tcW w:w="796" w:type="dxa"/>
          </w:tcPr>
          <w:p w14:paraId="3DBBD431"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60" w:type="dxa"/>
          </w:tcPr>
          <w:p w14:paraId="69C8332A"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795" w:type="dxa"/>
          </w:tcPr>
          <w:p w14:paraId="405FCA85"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35E91840"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4A54111D"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1621526A"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17636DEC"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C7CC02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8E4E566" w14:textId="77777777" w:rsidR="00BE2BE8" w:rsidRDefault="005614C9">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w:t>
            </w:r>
          </w:p>
        </w:tc>
        <w:tc>
          <w:tcPr>
            <w:tcW w:w="405" w:type="dxa"/>
          </w:tcPr>
          <w:p w14:paraId="4041413D"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2708A1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26D7DE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D83C49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31974C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2A1B84F"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1286326"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65708856"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292B3BC9"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7AA1611D"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C17803C" w14:textId="77777777" w:rsidR="00BE2BE8"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4C9F4A7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15F7F0A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Деректер құрылымдары мен алгоритмдер</w:t>
            </w:r>
          </w:p>
          <w:p w14:paraId="63D7E619" w14:textId="77777777" w:rsidR="00BE2BE8" w:rsidRDefault="00BE2BE8">
            <w:pPr>
              <w:spacing w:after="0" w:line="240" w:lineRule="auto"/>
              <w:rPr>
                <w:rFonts w:ascii="Times New Roman" w:eastAsia="Times New Roman" w:hAnsi="Times New Roman" w:cs="Times New Roman"/>
                <w:sz w:val="16"/>
                <w:szCs w:val="16"/>
              </w:rPr>
            </w:pPr>
          </w:p>
        </w:tc>
      </w:tr>
      <w:tr w:rsidR="00BE2BE8" w14:paraId="2A828564" w14:textId="77777777">
        <w:trPr>
          <w:trHeight w:val="1013"/>
        </w:trPr>
        <w:tc>
          <w:tcPr>
            <w:tcW w:w="1665" w:type="dxa"/>
            <w:vMerge/>
          </w:tcPr>
          <w:p w14:paraId="49F95ED4"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7EB7CB72"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YaPPCJTD 1238</w:t>
            </w:r>
          </w:p>
        </w:tc>
        <w:tc>
          <w:tcPr>
            <w:tcW w:w="2693" w:type="dxa"/>
          </w:tcPr>
          <w:p w14:paraId="6C04CBD9" w14:textId="77777777" w:rsidR="00BE2BE8" w:rsidRPr="00F9449B" w:rsidRDefault="005614C9">
            <w:pPr>
              <w:spacing w:after="0" w:line="240" w:lineRule="auto"/>
              <w:jc w:val="both"/>
              <w:rPr>
                <w:rFonts w:ascii="Times New Roman" w:eastAsia="Times New Roman" w:hAnsi="Times New Roman" w:cs="Times New Roman"/>
                <w:sz w:val="16"/>
                <w:szCs w:val="16"/>
              </w:rPr>
            </w:pPr>
            <w:r w:rsidRPr="00F9449B">
              <w:rPr>
                <w:rFonts w:ascii="Times New Roman" w:eastAsia="Times New Roman" w:hAnsi="Times New Roman" w:cs="Times New Roman"/>
                <w:sz w:val="16"/>
                <w:szCs w:val="16"/>
              </w:rPr>
              <w:t>Бағдарламалау тілдері (Python, C++, Java т.б.)</w:t>
            </w:r>
          </w:p>
          <w:p w14:paraId="0F0D325B" w14:textId="77777777" w:rsidR="00BE2BE8" w:rsidRPr="00F9449B" w:rsidRDefault="005614C9">
            <w:pPr>
              <w:spacing w:after="0" w:line="240" w:lineRule="auto"/>
              <w:jc w:val="both"/>
              <w:rPr>
                <w:rFonts w:ascii="Times New Roman" w:eastAsia="Times New Roman" w:hAnsi="Times New Roman" w:cs="Times New Roman"/>
                <w:sz w:val="16"/>
                <w:szCs w:val="16"/>
                <w:lang w:val="ru-RU"/>
              </w:rPr>
            </w:pPr>
            <w:r w:rsidRPr="00F9449B">
              <w:rPr>
                <w:rFonts w:ascii="Times New Roman" w:eastAsia="Times New Roman" w:hAnsi="Times New Roman" w:cs="Times New Roman"/>
                <w:sz w:val="16"/>
                <w:szCs w:val="16"/>
                <w:lang w:val="ru-RU"/>
              </w:rPr>
              <w:t>Языки программирования (Python, C++, Java и т. д.)</w:t>
            </w:r>
          </w:p>
          <w:p w14:paraId="08517D8A" w14:textId="77777777" w:rsidR="00BE2BE8" w:rsidRPr="00F9449B" w:rsidRDefault="005614C9">
            <w:pPr>
              <w:spacing w:after="0" w:line="240" w:lineRule="auto"/>
              <w:jc w:val="both"/>
              <w:rPr>
                <w:rFonts w:ascii="Times New Roman" w:eastAsia="Times New Roman" w:hAnsi="Times New Roman" w:cs="Times New Roman"/>
                <w:sz w:val="16"/>
                <w:szCs w:val="16"/>
                <w:lang w:val="en-US"/>
              </w:rPr>
            </w:pPr>
            <w:r w:rsidRPr="00F9449B">
              <w:rPr>
                <w:rFonts w:ascii="Times New Roman" w:eastAsia="Times New Roman" w:hAnsi="Times New Roman" w:cs="Times New Roman"/>
                <w:sz w:val="16"/>
                <w:szCs w:val="16"/>
                <w:lang w:val="en-US"/>
              </w:rPr>
              <w:t>Programming Languages (Python, C++, Java, etc.)</w:t>
            </w:r>
          </w:p>
        </w:tc>
        <w:tc>
          <w:tcPr>
            <w:tcW w:w="796" w:type="dxa"/>
          </w:tcPr>
          <w:p w14:paraId="3949DE9D" w14:textId="77777777" w:rsidR="00BE2BE8" w:rsidRDefault="005614C9">
            <w:pPr>
              <w:spacing w:after="0" w:line="240"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8</w:t>
            </w:r>
          </w:p>
        </w:tc>
        <w:tc>
          <w:tcPr>
            <w:tcW w:w="660" w:type="dxa"/>
          </w:tcPr>
          <w:p w14:paraId="61EE11D0" w14:textId="77777777" w:rsidR="00BE2BE8" w:rsidRDefault="005614C9">
            <w:pPr>
              <w:spacing w:after="0" w:line="240"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240</w:t>
            </w:r>
          </w:p>
        </w:tc>
        <w:tc>
          <w:tcPr>
            <w:tcW w:w="795" w:type="dxa"/>
          </w:tcPr>
          <w:p w14:paraId="052E3E2B"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5A13B6C9"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41581B94"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6C26DF72"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2A56FAB9" w14:textId="77777777" w:rsidR="00BE2BE8" w:rsidRDefault="00BE2BE8">
            <w:pPr>
              <w:spacing w:after="0" w:line="240" w:lineRule="auto"/>
              <w:jc w:val="center"/>
              <w:rPr>
                <w:rFonts w:ascii="Times New Roman" w:eastAsia="Times New Roman" w:hAnsi="Times New Roman" w:cs="Times New Roman"/>
                <w:sz w:val="16"/>
                <w:szCs w:val="16"/>
              </w:rPr>
            </w:pPr>
          </w:p>
        </w:tc>
        <w:tc>
          <w:tcPr>
            <w:tcW w:w="555" w:type="dxa"/>
          </w:tcPr>
          <w:p w14:paraId="65DD4AAB" w14:textId="77777777" w:rsidR="00BE2BE8" w:rsidRDefault="00BE2BE8">
            <w:pPr>
              <w:spacing w:after="0" w:line="240" w:lineRule="auto"/>
              <w:jc w:val="center"/>
              <w:rPr>
                <w:rFonts w:ascii="Times New Roman" w:eastAsia="Times New Roman" w:hAnsi="Times New Roman" w:cs="Times New Roman"/>
                <w:sz w:val="16"/>
                <w:szCs w:val="16"/>
              </w:rPr>
            </w:pPr>
          </w:p>
        </w:tc>
        <w:tc>
          <w:tcPr>
            <w:tcW w:w="435" w:type="dxa"/>
          </w:tcPr>
          <w:p w14:paraId="75867C8D" w14:textId="77777777" w:rsidR="00BE2BE8" w:rsidRDefault="00BE2BE8">
            <w:pPr>
              <w:spacing w:after="0" w:line="240" w:lineRule="auto"/>
              <w:jc w:val="center"/>
              <w:rPr>
                <w:rFonts w:ascii="Times New Roman" w:eastAsia="Times New Roman" w:hAnsi="Times New Roman" w:cs="Times New Roman"/>
                <w:sz w:val="16"/>
                <w:szCs w:val="16"/>
              </w:rPr>
            </w:pPr>
          </w:p>
        </w:tc>
        <w:tc>
          <w:tcPr>
            <w:tcW w:w="405" w:type="dxa"/>
          </w:tcPr>
          <w:p w14:paraId="436525C8" w14:textId="77777777" w:rsidR="00BE2BE8" w:rsidRDefault="005614C9">
            <w:pPr>
              <w:spacing w:after="0" w:line="240"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8</w:t>
            </w:r>
          </w:p>
        </w:tc>
        <w:tc>
          <w:tcPr>
            <w:tcW w:w="417" w:type="dxa"/>
          </w:tcPr>
          <w:p w14:paraId="1A674D8A"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08165F7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D59BBF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68BC04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A5B3DD4"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295FBB0B"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58976458"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Емтихан</w:t>
            </w:r>
          </w:p>
          <w:p w14:paraId="42F16B85"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Sınav</w:t>
            </w:r>
          </w:p>
          <w:p w14:paraId="42B6A834"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Экзамен</w:t>
            </w:r>
          </w:p>
          <w:p w14:paraId="745FB964"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Examinations</w:t>
            </w:r>
          </w:p>
        </w:tc>
        <w:tc>
          <w:tcPr>
            <w:tcW w:w="1695" w:type="dxa"/>
          </w:tcPr>
          <w:p w14:paraId="17581DC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Ақпараттық-коммуникациялық технологиялар</w:t>
            </w:r>
          </w:p>
          <w:p w14:paraId="2A7A224C"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r>
              <w:t xml:space="preserve"> </w:t>
            </w:r>
            <w:r>
              <w:rPr>
                <w:rFonts w:ascii="Times New Roman" w:eastAsia="Times New Roman" w:hAnsi="Times New Roman" w:cs="Times New Roman"/>
                <w:sz w:val="16"/>
                <w:szCs w:val="16"/>
              </w:rPr>
              <w:t>Объектіге бағытталған бағдарламалау (ОББ)</w:t>
            </w:r>
          </w:p>
        </w:tc>
      </w:tr>
      <w:tr w:rsidR="00BE2BE8" w14:paraId="1411992E" w14:textId="77777777">
        <w:trPr>
          <w:trHeight w:val="457"/>
        </w:trPr>
        <w:tc>
          <w:tcPr>
            <w:tcW w:w="1665" w:type="dxa"/>
            <w:vMerge/>
          </w:tcPr>
          <w:p w14:paraId="6C44279D"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DB0AD85" w14:textId="77777777" w:rsidR="00BE2BE8" w:rsidRDefault="005614C9">
            <w:pPr>
              <w:spacing w:after="0" w:line="240" w:lineRule="auto"/>
              <w:jc w:val="both"/>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LA 1239</w:t>
            </w:r>
          </w:p>
          <w:p w14:paraId="4DFD87FB" w14:textId="77777777" w:rsidR="00BE2BE8" w:rsidRDefault="00BE2BE8">
            <w:pPr>
              <w:spacing w:after="0" w:line="240" w:lineRule="auto"/>
              <w:rPr>
                <w:rFonts w:ascii="Times New Roman" w:eastAsia="Times New Roman" w:hAnsi="Times New Roman" w:cs="Times New Roman"/>
                <w:sz w:val="18"/>
                <w:szCs w:val="18"/>
              </w:rPr>
            </w:pPr>
          </w:p>
        </w:tc>
        <w:tc>
          <w:tcPr>
            <w:tcW w:w="2693" w:type="dxa"/>
          </w:tcPr>
          <w:p w14:paraId="125678A9" w14:textId="77777777" w:rsidR="00BE2BE8" w:rsidRPr="00F9449B" w:rsidRDefault="005614C9">
            <w:pPr>
              <w:spacing w:after="0" w:line="240" w:lineRule="auto"/>
              <w:jc w:val="both"/>
              <w:rPr>
                <w:rFonts w:ascii="Times New Roman" w:hAnsi="Times New Roman" w:cs="Times New Roman"/>
                <w:sz w:val="16"/>
                <w:szCs w:val="16"/>
              </w:rPr>
            </w:pPr>
            <w:r w:rsidRPr="00F9449B">
              <w:rPr>
                <w:rFonts w:ascii="Times New Roman" w:hAnsi="Times New Roman" w:cs="Times New Roman"/>
                <w:sz w:val="16"/>
                <w:szCs w:val="16"/>
              </w:rPr>
              <w:t>Сызықтық алгебра</w:t>
            </w:r>
          </w:p>
          <w:p w14:paraId="1A5FA205" w14:textId="77777777" w:rsidR="00BE2BE8" w:rsidRPr="00F9449B" w:rsidRDefault="005614C9">
            <w:pPr>
              <w:spacing w:after="0" w:line="240" w:lineRule="auto"/>
              <w:contextualSpacing/>
              <w:jc w:val="both"/>
              <w:rPr>
                <w:rFonts w:ascii="Times New Roman" w:hAnsi="Times New Roman" w:cs="Times New Roman"/>
                <w:sz w:val="16"/>
                <w:szCs w:val="16"/>
              </w:rPr>
            </w:pPr>
            <w:r w:rsidRPr="00F9449B">
              <w:rPr>
                <w:rFonts w:ascii="Times New Roman" w:hAnsi="Times New Roman" w:cs="Times New Roman"/>
                <w:sz w:val="16"/>
                <w:szCs w:val="16"/>
              </w:rPr>
              <w:t>Линейная алгебра</w:t>
            </w:r>
          </w:p>
          <w:p w14:paraId="61D75D40" w14:textId="77777777" w:rsidR="00BE2BE8" w:rsidRPr="00F9449B" w:rsidRDefault="005614C9">
            <w:pPr>
              <w:spacing w:after="0" w:line="240" w:lineRule="auto"/>
              <w:contextualSpacing/>
              <w:jc w:val="both"/>
              <w:rPr>
                <w:rFonts w:ascii="Times New Roman" w:hAnsi="Times New Roman" w:cs="Times New Roman"/>
                <w:sz w:val="16"/>
                <w:szCs w:val="16"/>
              </w:rPr>
            </w:pPr>
            <w:r w:rsidRPr="00F9449B">
              <w:rPr>
                <w:rFonts w:ascii="Times New Roman" w:hAnsi="Times New Roman" w:cs="Times New Roman"/>
                <w:sz w:val="16"/>
                <w:szCs w:val="16"/>
              </w:rPr>
              <w:t>Linear Algebra</w:t>
            </w:r>
          </w:p>
          <w:p w14:paraId="1E214C60" w14:textId="77777777" w:rsidR="00BE2BE8" w:rsidRPr="00F9449B" w:rsidRDefault="005614C9">
            <w:pPr>
              <w:spacing w:after="0" w:line="240" w:lineRule="auto"/>
              <w:contextualSpacing/>
              <w:jc w:val="both"/>
              <w:rPr>
                <w:rFonts w:ascii="Times New Roman" w:hAnsi="Times New Roman" w:cs="Times New Roman"/>
                <w:sz w:val="16"/>
                <w:szCs w:val="16"/>
              </w:rPr>
            </w:pPr>
            <w:r w:rsidRPr="00F9449B">
              <w:rPr>
                <w:rFonts w:ascii="Times New Roman" w:hAnsi="Times New Roman" w:cs="Times New Roman"/>
                <w:sz w:val="16"/>
                <w:szCs w:val="16"/>
              </w:rPr>
              <w:t>Doğrusal cebir</w:t>
            </w:r>
          </w:p>
        </w:tc>
        <w:tc>
          <w:tcPr>
            <w:tcW w:w="796" w:type="dxa"/>
          </w:tcPr>
          <w:p w14:paraId="7E7BB678"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60" w:type="dxa"/>
          </w:tcPr>
          <w:p w14:paraId="6B141140"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795" w:type="dxa"/>
          </w:tcPr>
          <w:p w14:paraId="7BE6C799"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5F842274"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6B2AAF4E"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5F942424"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513B6CFE" w14:textId="77777777" w:rsidR="00BE2BE8" w:rsidRDefault="00BE2BE8">
            <w:pPr>
              <w:spacing w:after="0" w:line="240" w:lineRule="auto"/>
              <w:jc w:val="center"/>
              <w:rPr>
                <w:rFonts w:ascii="Times New Roman" w:eastAsia="Times New Roman" w:hAnsi="Times New Roman" w:cs="Times New Roman"/>
                <w:sz w:val="16"/>
                <w:szCs w:val="16"/>
              </w:rPr>
            </w:pPr>
          </w:p>
        </w:tc>
        <w:tc>
          <w:tcPr>
            <w:tcW w:w="555" w:type="dxa"/>
          </w:tcPr>
          <w:p w14:paraId="6FD12609" w14:textId="77777777" w:rsidR="00BE2BE8" w:rsidRDefault="00BE2BE8">
            <w:pPr>
              <w:spacing w:after="0" w:line="240" w:lineRule="auto"/>
              <w:jc w:val="center"/>
              <w:rPr>
                <w:rFonts w:ascii="Times New Roman" w:eastAsia="Times New Roman" w:hAnsi="Times New Roman" w:cs="Times New Roman"/>
                <w:sz w:val="16"/>
                <w:szCs w:val="16"/>
              </w:rPr>
            </w:pPr>
          </w:p>
        </w:tc>
        <w:tc>
          <w:tcPr>
            <w:tcW w:w="435" w:type="dxa"/>
          </w:tcPr>
          <w:p w14:paraId="45AD1856" w14:textId="77777777" w:rsidR="00BE2BE8" w:rsidRDefault="00BE2BE8">
            <w:pPr>
              <w:spacing w:after="0" w:line="240" w:lineRule="auto"/>
              <w:jc w:val="center"/>
              <w:rPr>
                <w:rFonts w:ascii="Times New Roman" w:eastAsia="Times New Roman" w:hAnsi="Times New Roman" w:cs="Times New Roman"/>
                <w:sz w:val="16"/>
                <w:szCs w:val="16"/>
              </w:rPr>
            </w:pPr>
          </w:p>
        </w:tc>
        <w:tc>
          <w:tcPr>
            <w:tcW w:w="405" w:type="dxa"/>
          </w:tcPr>
          <w:p w14:paraId="1C8B78D5"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417" w:type="dxa"/>
          </w:tcPr>
          <w:p w14:paraId="2DA731D6"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022FA9E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995972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AD4684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1B1EDC5"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1FB876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985E597"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Емтихан</w:t>
            </w:r>
          </w:p>
          <w:p w14:paraId="70C598A9"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Sınav</w:t>
            </w:r>
          </w:p>
          <w:p w14:paraId="677E7E2F"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Экзамен</w:t>
            </w:r>
          </w:p>
          <w:p w14:paraId="7ABBB566"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Examinations</w:t>
            </w:r>
          </w:p>
        </w:tc>
        <w:tc>
          <w:tcPr>
            <w:tcW w:w="1695" w:type="dxa"/>
          </w:tcPr>
          <w:p w14:paraId="0E2B1294"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25746972"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r>
              <w:t xml:space="preserve">  </w:t>
            </w:r>
            <w:r>
              <w:rPr>
                <w:rFonts w:ascii="Times New Roman" w:eastAsia="Times New Roman" w:hAnsi="Times New Roman" w:cs="Times New Roman"/>
                <w:sz w:val="16"/>
                <w:szCs w:val="16"/>
              </w:rPr>
              <w:t>Жасанды интеллектке кіріспе</w:t>
            </w:r>
          </w:p>
          <w:p w14:paraId="7DFDFE4C" w14:textId="77777777" w:rsidR="00BE2BE8" w:rsidRDefault="00BE2BE8">
            <w:pPr>
              <w:spacing w:after="0" w:line="240" w:lineRule="auto"/>
              <w:rPr>
                <w:rFonts w:ascii="Times New Roman" w:eastAsia="Times New Roman" w:hAnsi="Times New Roman" w:cs="Times New Roman"/>
                <w:sz w:val="16"/>
                <w:szCs w:val="16"/>
              </w:rPr>
            </w:pPr>
          </w:p>
        </w:tc>
      </w:tr>
      <w:tr w:rsidR="00BE2BE8" w14:paraId="5182E7DE" w14:textId="77777777">
        <w:trPr>
          <w:trHeight w:val="455"/>
        </w:trPr>
        <w:tc>
          <w:tcPr>
            <w:tcW w:w="1665" w:type="dxa"/>
            <w:vMerge/>
          </w:tcPr>
          <w:p w14:paraId="022E3F06"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3347D54" w14:textId="77777777" w:rsidR="00BE2BE8" w:rsidRDefault="005614C9">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OT 1201</w:t>
            </w:r>
          </w:p>
          <w:p w14:paraId="4FB8E98A" w14:textId="77777777" w:rsidR="00BE2BE8" w:rsidRDefault="005614C9">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ES 1201</w:t>
            </w:r>
          </w:p>
          <w:p w14:paraId="03E444CE" w14:textId="77777777" w:rsidR="00BE2BE8" w:rsidRDefault="005614C9">
            <w:pPr>
              <w:spacing w:after="0" w:line="240" w:lineRule="auto"/>
              <w:ind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16"/>
                <w:szCs w:val="16"/>
              </w:rPr>
              <w:t>UP 1201</w:t>
            </w:r>
          </w:p>
          <w:p w14:paraId="67303500"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6"/>
                <w:szCs w:val="16"/>
              </w:rPr>
              <w:t>EP 1201</w:t>
            </w:r>
          </w:p>
        </w:tc>
        <w:tc>
          <w:tcPr>
            <w:tcW w:w="2693" w:type="dxa"/>
          </w:tcPr>
          <w:p w14:paraId="3F6E3A9C" w14:textId="77777777" w:rsidR="00BE2BE8" w:rsidRDefault="005614C9">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ОҚУ ТӘЖІРИБЕ</w:t>
            </w:r>
          </w:p>
          <w:p w14:paraId="02CB44F2" w14:textId="77777777" w:rsidR="00BE2BE8" w:rsidRDefault="005614C9">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EĞİTİM STAJI</w:t>
            </w:r>
          </w:p>
          <w:p w14:paraId="4B20BC53" w14:textId="77777777" w:rsidR="00BE2BE8" w:rsidRDefault="005614C9">
            <w:pPr>
              <w:spacing w:after="0" w:line="240" w:lineRule="auto"/>
              <w:ind w:left="-2" w:hanging="2"/>
              <w:rPr>
                <w:rFonts w:ascii="Times New Roman" w:eastAsia="Times New Roman" w:hAnsi="Times New Roman" w:cs="Times New Roman"/>
                <w:b/>
                <w:sz w:val="24"/>
                <w:szCs w:val="24"/>
              </w:rPr>
            </w:pPr>
            <w:r>
              <w:rPr>
                <w:rFonts w:ascii="Times New Roman" w:eastAsia="Times New Roman" w:hAnsi="Times New Roman" w:cs="Times New Roman"/>
                <w:b/>
                <w:sz w:val="16"/>
                <w:szCs w:val="16"/>
              </w:rPr>
              <w:t>УЧЕБНАЯ ПРАКТИКА</w:t>
            </w:r>
          </w:p>
          <w:p w14:paraId="41E58FC6"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6"/>
                <w:szCs w:val="16"/>
              </w:rPr>
              <w:t>EDUCATIONAL PRACTICE</w:t>
            </w:r>
          </w:p>
        </w:tc>
        <w:tc>
          <w:tcPr>
            <w:tcW w:w="796" w:type="dxa"/>
          </w:tcPr>
          <w:p w14:paraId="1EC984AF"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60" w:type="dxa"/>
          </w:tcPr>
          <w:p w14:paraId="33F3FAAD"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795" w:type="dxa"/>
          </w:tcPr>
          <w:p w14:paraId="31E4952B"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93B4FB0"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36CEE33"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64FAFD81"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0BDC3C0C"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AF8475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1D5AA2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3CEE447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17" w:type="dxa"/>
          </w:tcPr>
          <w:p w14:paraId="1BC51A9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39AD844"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667A3B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101470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90EA851"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25BFDEC"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E29200D"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Есеп/</w:t>
            </w:r>
          </w:p>
          <w:p w14:paraId="7ABF59FA"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Отчет/</w:t>
            </w:r>
          </w:p>
          <w:p w14:paraId="19EBC20F" w14:textId="77777777" w:rsidR="00BE2BE8" w:rsidRPr="009E587F" w:rsidRDefault="005614C9">
            <w:pPr>
              <w:spacing w:after="0" w:line="240" w:lineRule="auto"/>
              <w:jc w:val="center"/>
              <w:rPr>
                <w:rFonts w:ascii="Times" w:eastAsia="Times" w:hAnsi="Times" w:cs="Times"/>
                <w:sz w:val="16"/>
                <w:szCs w:val="16"/>
              </w:rPr>
            </w:pPr>
            <w:r w:rsidRPr="009E587F">
              <w:rPr>
                <w:rFonts w:ascii="Times New Roman" w:eastAsia="Times New Roman" w:hAnsi="Times New Roman" w:cs="Times New Roman"/>
                <w:sz w:val="16"/>
                <w:szCs w:val="16"/>
              </w:rPr>
              <w:t>Report</w:t>
            </w:r>
          </w:p>
        </w:tc>
        <w:tc>
          <w:tcPr>
            <w:tcW w:w="1695" w:type="dxa"/>
          </w:tcPr>
          <w:p w14:paraId="04808535"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5F3427E5" w14:textId="77777777">
        <w:trPr>
          <w:trHeight w:val="311"/>
        </w:trPr>
        <w:tc>
          <w:tcPr>
            <w:tcW w:w="1665" w:type="dxa"/>
            <w:vMerge/>
          </w:tcPr>
          <w:p w14:paraId="26061088"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51B505ED"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 –Ықтималдықтар теориясы және деректерді қорғау</w:t>
            </w:r>
          </w:p>
        </w:tc>
        <w:tc>
          <w:tcPr>
            <w:tcW w:w="796" w:type="dxa"/>
          </w:tcPr>
          <w:p w14:paraId="28B12ABE"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13</w:t>
            </w:r>
          </w:p>
        </w:tc>
        <w:tc>
          <w:tcPr>
            <w:tcW w:w="660" w:type="dxa"/>
          </w:tcPr>
          <w:p w14:paraId="2FC1861A"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390</w:t>
            </w:r>
          </w:p>
        </w:tc>
        <w:tc>
          <w:tcPr>
            <w:tcW w:w="795" w:type="dxa"/>
          </w:tcPr>
          <w:p w14:paraId="2E426D70"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420" w:type="dxa"/>
          </w:tcPr>
          <w:p w14:paraId="456D1AEF"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05AF13F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89E066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169950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A874366"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123184B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0BC053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821E2E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70BA24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45D1AC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2D99C8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15715DA" w14:textId="77777777" w:rsidR="00BE2BE8" w:rsidRDefault="00BE2BE8">
            <w:pPr>
              <w:spacing w:after="0" w:line="240" w:lineRule="auto"/>
              <w:jc w:val="center"/>
              <w:rPr>
                <w:rFonts w:ascii="Times New Roman" w:eastAsia="Times New Roman" w:hAnsi="Times New Roman" w:cs="Times New Roman"/>
                <w:sz w:val="18"/>
                <w:szCs w:val="18"/>
              </w:rPr>
            </w:pPr>
          </w:p>
          <w:p w14:paraId="74EE1D1D" w14:textId="77777777" w:rsidR="00BE2BE8" w:rsidRDefault="00BE2BE8">
            <w:pPr>
              <w:spacing w:after="0" w:line="240" w:lineRule="auto"/>
              <w:rPr>
                <w:rFonts w:ascii="Times New Roman" w:eastAsia="Times New Roman" w:hAnsi="Times New Roman" w:cs="Times New Roman"/>
                <w:sz w:val="18"/>
                <w:szCs w:val="18"/>
              </w:rPr>
            </w:pPr>
          </w:p>
          <w:p w14:paraId="6DDFE854" w14:textId="77777777" w:rsidR="00BE2BE8" w:rsidRDefault="00BE2BE8">
            <w:pPr>
              <w:spacing w:after="0" w:line="240" w:lineRule="auto"/>
              <w:rPr>
                <w:rFonts w:ascii="Times New Roman" w:eastAsia="Times New Roman" w:hAnsi="Times New Roman" w:cs="Times New Roman"/>
                <w:sz w:val="18"/>
                <w:szCs w:val="18"/>
              </w:rPr>
            </w:pPr>
          </w:p>
        </w:tc>
        <w:tc>
          <w:tcPr>
            <w:tcW w:w="1110" w:type="dxa"/>
          </w:tcPr>
          <w:p w14:paraId="41E0D607"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697F9997"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2E26CFFF" w14:textId="77777777">
        <w:trPr>
          <w:trHeight w:val="990"/>
        </w:trPr>
        <w:tc>
          <w:tcPr>
            <w:tcW w:w="1665" w:type="dxa"/>
            <w:vMerge/>
          </w:tcPr>
          <w:p w14:paraId="6EEB6790"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57F0E451"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TVS 2240</w:t>
            </w:r>
          </w:p>
        </w:tc>
        <w:tc>
          <w:tcPr>
            <w:tcW w:w="2693" w:type="dxa"/>
          </w:tcPr>
          <w:p w14:paraId="4F73CB92" w14:textId="77777777" w:rsidR="00BE2BE8" w:rsidRDefault="005614C9">
            <w:pPr>
              <w:spacing w:after="0" w:line="240" w:lineRule="auto"/>
              <w:rPr>
                <w:rFonts w:ascii="Times New Roman" w:hAnsi="Times New Roman" w:cs="Times New Roman"/>
                <w:sz w:val="16"/>
                <w:szCs w:val="16"/>
              </w:rPr>
            </w:pPr>
            <w:r>
              <w:rPr>
                <w:rFonts w:ascii="Times New Roman" w:hAnsi="Times New Roman" w:cs="Times New Roman"/>
                <w:sz w:val="16"/>
                <w:szCs w:val="16"/>
              </w:rPr>
              <w:t>Ықтималдықтар теориясы және статистика</w:t>
            </w:r>
          </w:p>
          <w:p w14:paraId="28557935" w14:textId="77777777" w:rsidR="00BE2BE8" w:rsidRDefault="005614C9">
            <w:pPr>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Теория вероятностей и статистика</w:t>
            </w:r>
          </w:p>
          <w:p w14:paraId="72179F92" w14:textId="77777777" w:rsidR="00BE2BE8" w:rsidRDefault="005614C9">
            <w:pPr>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Probability Theory and Statistics</w:t>
            </w:r>
          </w:p>
          <w:p w14:paraId="0F51A285" w14:textId="77777777" w:rsidR="00BE2BE8" w:rsidRDefault="005614C9">
            <w:pPr>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Olasılık teorisi ve istatistik</w:t>
            </w:r>
          </w:p>
        </w:tc>
        <w:tc>
          <w:tcPr>
            <w:tcW w:w="796" w:type="dxa"/>
          </w:tcPr>
          <w:p w14:paraId="49D4932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60" w:type="dxa"/>
          </w:tcPr>
          <w:p w14:paraId="7B1EC411"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795" w:type="dxa"/>
          </w:tcPr>
          <w:p w14:paraId="6654AC25"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595CFDE7"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5F85676D"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1BDD98A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358F77"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4CD916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D513AE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04E4347"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0577E8F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20" w:type="dxa"/>
          </w:tcPr>
          <w:p w14:paraId="643019A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453F22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37EAD7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DD2B25B"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711495D"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D385BC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6270B0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2DF356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5810A83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1212A3EC"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r>
              <w:t xml:space="preserve"> </w:t>
            </w:r>
            <w:r>
              <w:rPr>
                <w:rFonts w:ascii="Times New Roman" w:eastAsia="Times New Roman" w:hAnsi="Times New Roman" w:cs="Times New Roman"/>
                <w:sz w:val="16"/>
                <w:szCs w:val="16"/>
              </w:rPr>
              <w:t>Сызықтық алгебра</w:t>
            </w:r>
          </w:p>
          <w:p w14:paraId="702748F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r>
              <w:t xml:space="preserve">  </w:t>
            </w:r>
            <w:r>
              <w:rPr>
                <w:rFonts w:ascii="Times New Roman" w:eastAsia="Times New Roman" w:hAnsi="Times New Roman" w:cs="Times New Roman"/>
                <w:sz w:val="16"/>
                <w:szCs w:val="16"/>
              </w:rPr>
              <w:t>Деректерді талдау және визуализация</w:t>
            </w:r>
          </w:p>
        </w:tc>
      </w:tr>
      <w:tr w:rsidR="00BE2BE8" w14:paraId="5B7E5AC3" w14:textId="77777777" w:rsidTr="009E587F">
        <w:trPr>
          <w:trHeight w:val="791"/>
        </w:trPr>
        <w:tc>
          <w:tcPr>
            <w:tcW w:w="1665" w:type="dxa"/>
            <w:vMerge/>
          </w:tcPr>
          <w:p w14:paraId="2206402E"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64D8F6AE"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SZI 2241</w:t>
            </w:r>
          </w:p>
        </w:tc>
        <w:tc>
          <w:tcPr>
            <w:tcW w:w="2693" w:type="dxa"/>
          </w:tcPr>
          <w:p w14:paraId="727C6679" w14:textId="77777777" w:rsidR="00BE2BE8" w:rsidRDefault="005614C9">
            <w:pPr>
              <w:spacing w:after="0"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Ақпараттық қорғау жүйелері</w:t>
            </w:r>
          </w:p>
          <w:p w14:paraId="29741410" w14:textId="77777777" w:rsidR="00BE2BE8" w:rsidRDefault="005614C9">
            <w:pPr>
              <w:spacing w:after="0" w:line="240" w:lineRule="auto"/>
              <w:rPr>
                <w:rFonts w:ascii="Times New Roman" w:hAnsi="Times New Roman" w:cs="Times New Roman"/>
                <w:sz w:val="16"/>
                <w:szCs w:val="16"/>
                <w:lang w:eastAsia="ru-RU"/>
              </w:rPr>
            </w:pPr>
            <w:r>
              <w:rPr>
                <w:rFonts w:ascii="Times New Roman" w:hAnsi="Times New Roman" w:cs="Times New Roman"/>
                <w:sz w:val="16"/>
                <w:szCs w:val="16"/>
                <w:lang w:eastAsia="ru-RU"/>
              </w:rPr>
              <w:t>Системы защиты информации</w:t>
            </w:r>
          </w:p>
          <w:p w14:paraId="65327710" w14:textId="77777777" w:rsidR="00BE2BE8" w:rsidRDefault="005614C9">
            <w:pPr>
              <w:spacing w:after="0" w:line="240" w:lineRule="auto"/>
              <w:rPr>
                <w:rFonts w:ascii="Times New Roman" w:hAnsi="Times New Roman" w:cs="Times New Roman"/>
                <w:sz w:val="16"/>
                <w:szCs w:val="16"/>
                <w:lang w:eastAsia="ru-RU"/>
              </w:rPr>
            </w:pPr>
            <w:r>
              <w:rPr>
                <w:rFonts w:ascii="Times New Roman" w:hAnsi="Times New Roman" w:cs="Times New Roman"/>
                <w:sz w:val="16"/>
                <w:szCs w:val="16"/>
                <w:lang w:eastAsia="ru-RU"/>
              </w:rPr>
              <w:t>Information protection systems</w:t>
            </w:r>
          </w:p>
          <w:p w14:paraId="5C0E8511" w14:textId="77777777" w:rsidR="00BE2BE8" w:rsidRDefault="005614C9">
            <w:pPr>
              <w:spacing w:after="0" w:line="240" w:lineRule="auto"/>
              <w:rPr>
                <w:rFonts w:ascii="Times New Roman" w:hAnsi="Times New Roman" w:cs="Times New Roman"/>
                <w:sz w:val="16"/>
                <w:szCs w:val="16"/>
              </w:rPr>
            </w:pPr>
            <w:r>
              <w:rPr>
                <w:rFonts w:ascii="Times New Roman" w:hAnsi="Times New Roman" w:cs="Times New Roman"/>
                <w:sz w:val="16"/>
                <w:szCs w:val="16"/>
                <w:lang w:eastAsia="ru-RU"/>
              </w:rPr>
              <w:t>Bilgi koruma sistemleri</w:t>
            </w:r>
          </w:p>
        </w:tc>
        <w:tc>
          <w:tcPr>
            <w:tcW w:w="796" w:type="dxa"/>
          </w:tcPr>
          <w:p w14:paraId="3413B85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7394A3CB"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795" w:type="dxa"/>
          </w:tcPr>
          <w:p w14:paraId="285CA50C"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05349268"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4CE1597A"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7C3271E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648FA9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8C36CB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C2EA934"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551E3257"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027E169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3A35504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A56BC0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C78DE9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3FF421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296FE9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5B0B979"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27C824A9"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443328BB" w14:textId="77777777" w:rsidR="009E587F"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9AE76C1" w14:textId="77777777" w:rsidR="00BE2BE8" w:rsidRPr="009E587F" w:rsidRDefault="009E587F" w:rsidP="009E587F">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350ECEB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r>
              <w:t xml:space="preserve"> </w:t>
            </w:r>
            <w:r>
              <w:rPr>
                <w:rFonts w:ascii="Times New Roman" w:eastAsia="Times New Roman" w:hAnsi="Times New Roman" w:cs="Times New Roman"/>
                <w:sz w:val="16"/>
                <w:szCs w:val="16"/>
              </w:rPr>
              <w:t>Академиялық жазбаға кіріспе</w:t>
            </w:r>
          </w:p>
          <w:p w14:paraId="141DEF9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BE2BE8" w14:paraId="3FC7CB2E" w14:textId="77777777">
        <w:trPr>
          <w:trHeight w:val="334"/>
        </w:trPr>
        <w:tc>
          <w:tcPr>
            <w:tcW w:w="1665" w:type="dxa"/>
            <w:vMerge/>
          </w:tcPr>
          <w:p w14:paraId="196CC6EE"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7D185500"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SDA 2242</w:t>
            </w:r>
          </w:p>
        </w:tc>
        <w:tc>
          <w:tcPr>
            <w:tcW w:w="2693" w:type="dxa"/>
          </w:tcPr>
          <w:p w14:paraId="2981D836" w14:textId="77777777" w:rsidR="00BE2BE8" w:rsidRDefault="005614C9">
            <w:pPr>
              <w:spacing w:after="0" w:line="240" w:lineRule="auto"/>
              <w:rPr>
                <w:rFonts w:ascii="Times New Roman" w:hAnsi="Times New Roman" w:cs="Times New Roman"/>
                <w:sz w:val="16"/>
                <w:szCs w:val="16"/>
              </w:rPr>
            </w:pPr>
            <w:r>
              <w:rPr>
                <w:rFonts w:ascii="Times New Roman" w:hAnsi="Times New Roman" w:cs="Times New Roman"/>
                <w:sz w:val="16"/>
                <w:szCs w:val="16"/>
              </w:rPr>
              <w:t>Деректер құрылымдары мен алгоритмдер</w:t>
            </w:r>
          </w:p>
          <w:p w14:paraId="7550692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Структуры данных и алгоритмы</w:t>
            </w:r>
          </w:p>
          <w:p w14:paraId="28DEFFB2"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Data Structures and Algorithms</w:t>
            </w:r>
          </w:p>
        </w:tc>
        <w:tc>
          <w:tcPr>
            <w:tcW w:w="796" w:type="dxa"/>
          </w:tcPr>
          <w:p w14:paraId="0E04135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4D6631D1"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795" w:type="dxa"/>
          </w:tcPr>
          <w:p w14:paraId="6491F085" w14:textId="77777777" w:rsidR="00BE2BE8" w:rsidRDefault="005614C9">
            <w:pPr>
              <w:spacing w:after="0" w:line="240" w:lineRule="auto"/>
              <w:ind w:left="-4"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ЖК/ ÜS</w:t>
            </w:r>
          </w:p>
          <w:p w14:paraId="4DC5171A"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 UC</w:t>
            </w:r>
          </w:p>
        </w:tc>
        <w:tc>
          <w:tcPr>
            <w:tcW w:w="420" w:type="dxa"/>
          </w:tcPr>
          <w:p w14:paraId="1D1412CB"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621C12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7FAB81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87672B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31D0266"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AF1C3F2"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7F6D9E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7413501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3F4208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791A2D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921790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742D2110"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25A580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5EEED52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0B73711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66C653D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618C8E04"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Дискретті математика және математикалық логика</w:t>
            </w:r>
          </w:p>
          <w:p w14:paraId="683120E4" w14:textId="77777777" w:rsidR="00BE2BE8" w:rsidRDefault="005614C9">
            <w:pPr>
              <w:spacing w:after="0" w:line="240" w:lineRule="auto"/>
              <w:jc w:val="both"/>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rPr>
              <w:t>Пост: Машиналық оқыту алгоритмдері</w:t>
            </w:r>
          </w:p>
        </w:tc>
      </w:tr>
      <w:tr w:rsidR="00BE2BE8" w14:paraId="76C5B0BC" w14:textId="77777777">
        <w:trPr>
          <w:trHeight w:val="455"/>
        </w:trPr>
        <w:tc>
          <w:tcPr>
            <w:tcW w:w="1665" w:type="dxa"/>
            <w:vMerge/>
          </w:tcPr>
          <w:p w14:paraId="6ECA8351"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6A1CB1EF" w14:textId="77777777" w:rsidR="00BE2BE8" w:rsidRDefault="005614C9">
            <w:pPr>
              <w:spacing w:after="0" w:line="256"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Модуль  – Soft Skills және </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академиялық жазба</w:t>
            </w:r>
          </w:p>
          <w:p w14:paraId="69E3133C" w14:textId="77777777" w:rsidR="00BE2BE8" w:rsidRDefault="005614C9">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Modül – </w:t>
            </w:r>
            <w:r>
              <w:t xml:space="preserve"> </w:t>
            </w:r>
            <w:r>
              <w:rPr>
                <w:rFonts w:ascii="Times New Roman" w:eastAsia="Times New Roman" w:hAnsi="Times New Roman" w:cs="Times New Roman"/>
                <w:b/>
                <w:sz w:val="16"/>
                <w:szCs w:val="16"/>
              </w:rPr>
              <w:t xml:space="preserve">Soft Skills ve Akademik Kayıt/ Модуль  –  </w:t>
            </w:r>
            <w:r>
              <w:t xml:space="preserve"> </w:t>
            </w:r>
            <w:r>
              <w:rPr>
                <w:rFonts w:ascii="Times New Roman" w:eastAsia="Times New Roman" w:hAnsi="Times New Roman" w:cs="Times New Roman"/>
                <w:b/>
                <w:sz w:val="16"/>
                <w:szCs w:val="16"/>
              </w:rPr>
              <w:t xml:space="preserve">Soft Skills и академическая запись / Module  –  </w:t>
            </w:r>
            <w:r>
              <w:t xml:space="preserve"> </w:t>
            </w:r>
            <w:r>
              <w:rPr>
                <w:rFonts w:ascii="Times New Roman" w:eastAsia="Times New Roman" w:hAnsi="Times New Roman" w:cs="Times New Roman"/>
                <w:b/>
                <w:sz w:val="16"/>
                <w:szCs w:val="16"/>
              </w:rPr>
              <w:t>Soft Skills and academic writing</w:t>
            </w:r>
          </w:p>
        </w:tc>
        <w:tc>
          <w:tcPr>
            <w:tcW w:w="796" w:type="dxa"/>
          </w:tcPr>
          <w:p w14:paraId="4765D6D6"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660" w:type="dxa"/>
          </w:tcPr>
          <w:p w14:paraId="28EFBB1E"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180</w:t>
            </w:r>
          </w:p>
        </w:tc>
        <w:tc>
          <w:tcPr>
            <w:tcW w:w="795" w:type="dxa"/>
          </w:tcPr>
          <w:p w14:paraId="0FEA2C8B"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25BB7E47"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4E842F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D5D90A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0984880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C644BF1"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EC221A2"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8912FD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4E481C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D52834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182530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FB7AAB4"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41C8499"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517A6D1"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17677379"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6283E894" w14:textId="77777777">
        <w:trPr>
          <w:trHeight w:val="1029"/>
        </w:trPr>
        <w:tc>
          <w:tcPr>
            <w:tcW w:w="1665" w:type="dxa"/>
            <w:vMerge/>
          </w:tcPr>
          <w:p w14:paraId="191A1CF4" w14:textId="77777777" w:rsidR="00BE2BE8" w:rsidRDefault="00BE2BE8">
            <w:pPr>
              <w:widowControl w:val="0"/>
              <w:spacing w:after="0"/>
              <w:rPr>
                <w:rFonts w:ascii="Times New Roman" w:eastAsia="Times New Roman" w:hAnsi="Times New Roman" w:cs="Times New Roman"/>
                <w:sz w:val="16"/>
                <w:szCs w:val="16"/>
              </w:rPr>
            </w:pPr>
          </w:p>
        </w:tc>
        <w:tc>
          <w:tcPr>
            <w:tcW w:w="1245" w:type="dxa"/>
          </w:tcPr>
          <w:p w14:paraId="19D56B79" w14:textId="77777777" w:rsidR="00BE2BE8" w:rsidRDefault="005614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VAP 1253</w:t>
            </w:r>
          </w:p>
        </w:tc>
        <w:tc>
          <w:tcPr>
            <w:tcW w:w="2700" w:type="dxa"/>
            <w:gridSpan w:val="2"/>
          </w:tcPr>
          <w:p w14:paraId="2B88C897"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Академиялық жазбаға кіріспе</w:t>
            </w:r>
          </w:p>
          <w:p w14:paraId="3984153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Введение в академическое письмо</w:t>
            </w:r>
          </w:p>
          <w:p w14:paraId="1B2E6F9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Introduction to Academic Writing</w:t>
            </w:r>
          </w:p>
          <w:p w14:paraId="5F7CC050"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Akademik Yazıya Giriş</w:t>
            </w:r>
          </w:p>
        </w:tc>
        <w:tc>
          <w:tcPr>
            <w:tcW w:w="796" w:type="dxa"/>
          </w:tcPr>
          <w:p w14:paraId="4FEA9494" w14:textId="77777777" w:rsidR="00BE2BE8" w:rsidRDefault="005614C9">
            <w:pPr>
              <w:spacing w:after="0" w:line="240"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w:t>
            </w:r>
          </w:p>
        </w:tc>
        <w:tc>
          <w:tcPr>
            <w:tcW w:w="660" w:type="dxa"/>
          </w:tcPr>
          <w:p w14:paraId="7552D199" w14:textId="77777777" w:rsidR="00BE2BE8" w:rsidRDefault="005614C9">
            <w:pPr>
              <w:spacing w:after="0" w:line="240"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90</w:t>
            </w:r>
          </w:p>
        </w:tc>
        <w:tc>
          <w:tcPr>
            <w:tcW w:w="795" w:type="dxa"/>
          </w:tcPr>
          <w:p w14:paraId="053FC0A3"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9CDEFF9"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C7C1D96"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570" w:type="dxa"/>
          </w:tcPr>
          <w:p w14:paraId="708806B0" w14:textId="77777777" w:rsidR="00BE2BE8" w:rsidRDefault="00BE2BE8">
            <w:pPr>
              <w:spacing w:after="0" w:line="240" w:lineRule="auto"/>
              <w:jc w:val="center"/>
              <w:rPr>
                <w:rFonts w:ascii="Times New Roman" w:eastAsia="Times New Roman" w:hAnsi="Times New Roman" w:cs="Times New Roman"/>
                <w:sz w:val="16"/>
                <w:szCs w:val="16"/>
              </w:rPr>
            </w:pPr>
          </w:p>
        </w:tc>
        <w:tc>
          <w:tcPr>
            <w:tcW w:w="420" w:type="dxa"/>
          </w:tcPr>
          <w:p w14:paraId="2D75903D"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22B493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1A42FF3" w14:textId="77777777" w:rsidR="00BE2BE8" w:rsidRDefault="005614C9">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w:t>
            </w:r>
          </w:p>
        </w:tc>
        <w:tc>
          <w:tcPr>
            <w:tcW w:w="405" w:type="dxa"/>
          </w:tcPr>
          <w:p w14:paraId="32D051DF"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CE1B49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9DB2514"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72A711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2407C4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EEDA21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D701975"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08D73D3"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DA122B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69BDC81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30B296CA" w14:textId="77777777" w:rsidR="00BE2BE8" w:rsidRPr="009E587F" w:rsidRDefault="005614C9">
            <w:pPr>
              <w:spacing w:after="0" w:line="240" w:lineRule="auto"/>
              <w:jc w:val="center"/>
              <w:rPr>
                <w:rFonts w:asciiTheme="minorHAnsi" w:eastAsia="Times" w:hAnsiTheme="minorHAnsi" w:cs="Times"/>
                <w:sz w:val="16"/>
                <w:szCs w:val="16"/>
              </w:rPr>
            </w:pPr>
            <w:r w:rsidRPr="009E587F">
              <w:rPr>
                <w:rFonts w:ascii="Times" w:eastAsia="Times" w:hAnsi="Times" w:cs="Times"/>
                <w:sz w:val="16"/>
                <w:szCs w:val="16"/>
              </w:rPr>
              <w:t xml:space="preserve">Examinations </w:t>
            </w:r>
          </w:p>
        </w:tc>
        <w:tc>
          <w:tcPr>
            <w:tcW w:w="1695" w:type="dxa"/>
          </w:tcPr>
          <w:p w14:paraId="4E4F9B3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14:paraId="5F01C8DE"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r>
              <w:t xml:space="preserve"> </w:t>
            </w:r>
            <w:r>
              <w:rPr>
                <w:rFonts w:ascii="Times New Roman" w:eastAsia="Times New Roman" w:hAnsi="Times New Roman" w:cs="Times New Roman"/>
                <w:sz w:val="16"/>
                <w:szCs w:val="16"/>
              </w:rPr>
              <w:t>Ақпараттық қорғау жүйелері</w:t>
            </w:r>
          </w:p>
        </w:tc>
      </w:tr>
      <w:tr w:rsidR="00BE2BE8" w14:paraId="2348AD11" w14:textId="77777777">
        <w:trPr>
          <w:trHeight w:val="455"/>
        </w:trPr>
        <w:tc>
          <w:tcPr>
            <w:tcW w:w="1665" w:type="dxa"/>
            <w:vMerge/>
          </w:tcPr>
          <w:p w14:paraId="797E603C" w14:textId="77777777" w:rsidR="00BE2BE8" w:rsidRDefault="00BE2BE8">
            <w:pPr>
              <w:widowControl w:val="0"/>
              <w:spacing w:after="0"/>
              <w:rPr>
                <w:rFonts w:ascii="Times New Roman" w:eastAsia="Times New Roman" w:hAnsi="Times New Roman" w:cs="Times New Roman"/>
                <w:sz w:val="16"/>
                <w:szCs w:val="16"/>
              </w:rPr>
            </w:pPr>
          </w:p>
        </w:tc>
        <w:tc>
          <w:tcPr>
            <w:tcW w:w="1245" w:type="dxa"/>
          </w:tcPr>
          <w:p w14:paraId="003EE246" w14:textId="77777777" w:rsidR="00BE2BE8" w:rsidRDefault="005614C9">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GK 2254</w:t>
            </w:r>
          </w:p>
        </w:tc>
        <w:tc>
          <w:tcPr>
            <w:tcW w:w="2700" w:type="dxa"/>
            <w:gridSpan w:val="2"/>
          </w:tcPr>
          <w:p w14:paraId="077B504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Икемді дағдылар</w:t>
            </w:r>
          </w:p>
          <w:p w14:paraId="20C46EA5"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Гибкие</w:t>
            </w:r>
            <w:r>
              <w:rPr>
                <w:rFonts w:ascii="Times New Roman" w:eastAsia="Times New Roman" w:hAnsi="Times New Roman" w:cs="Times New Roman"/>
                <w:sz w:val="18"/>
                <w:szCs w:val="18"/>
                <w:lang w:val="ru-RU"/>
              </w:rPr>
              <w:t xml:space="preserve"> </w:t>
            </w:r>
            <w:r>
              <w:rPr>
                <w:rFonts w:ascii="Times New Roman" w:eastAsia="Times New Roman" w:hAnsi="Times New Roman" w:cs="Times New Roman"/>
                <w:sz w:val="18"/>
                <w:szCs w:val="18"/>
              </w:rPr>
              <w:t xml:space="preserve">компетенции </w:t>
            </w:r>
          </w:p>
          <w:p w14:paraId="2AD57B89"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Soft Skills</w:t>
            </w:r>
          </w:p>
          <w:p w14:paraId="5AF10BED" w14:textId="77777777" w:rsidR="00BE2BE8" w:rsidRDefault="005614C9">
            <w:pPr>
              <w:spacing w:after="0" w:line="240" w:lineRule="auto"/>
              <w:ind w:hanging="2"/>
              <w:jc w:val="both"/>
              <w:rPr>
                <w:rFonts w:ascii="Times New Roman" w:eastAsia="Times New Roman" w:hAnsi="Times New Roman" w:cs="Times New Roman"/>
                <w:b/>
                <w:sz w:val="16"/>
                <w:szCs w:val="16"/>
              </w:rPr>
            </w:pPr>
            <w:r>
              <w:rPr>
                <w:sz w:val="18"/>
                <w:szCs w:val="18"/>
              </w:rPr>
              <w:t>Yumuşak beceriler</w:t>
            </w:r>
          </w:p>
        </w:tc>
        <w:tc>
          <w:tcPr>
            <w:tcW w:w="796" w:type="dxa"/>
          </w:tcPr>
          <w:p w14:paraId="6C635A6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60" w:type="dxa"/>
          </w:tcPr>
          <w:p w14:paraId="3A90E92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95" w:type="dxa"/>
          </w:tcPr>
          <w:p w14:paraId="644D6A30"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08EF984B"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AB23B74"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70" w:type="dxa"/>
          </w:tcPr>
          <w:p w14:paraId="529FB28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539183CB"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079E1E9"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EDC4EF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54CEDAE2"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EAFF8E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FED7A5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tcPr>
          <w:p w14:paraId="347BE23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FA2BDD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15A8540"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8B6CA68"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577FCFD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5D549589"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10F9985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525606D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495139A6"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p>
          <w:p w14:paraId="4C1D837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 </w:t>
            </w:r>
          </w:p>
        </w:tc>
      </w:tr>
      <w:tr w:rsidR="00BE2BE8" w14:paraId="7CDAC9DD" w14:textId="77777777">
        <w:trPr>
          <w:trHeight w:val="455"/>
        </w:trPr>
        <w:tc>
          <w:tcPr>
            <w:tcW w:w="1665" w:type="dxa"/>
            <w:vMerge/>
          </w:tcPr>
          <w:p w14:paraId="36243A4C"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26DD3646" w14:textId="77777777" w:rsidR="00BE2BE8" w:rsidRDefault="005614C9">
            <w:pPr>
              <w:spacing w:after="0" w:line="240" w:lineRule="auto"/>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Түркі дүниесі/ Modül – Türk Dünyası</w:t>
            </w:r>
          </w:p>
          <w:p w14:paraId="0F77EBE8"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6"/>
                <w:szCs w:val="16"/>
              </w:rPr>
              <w:t xml:space="preserve"> Модуль  – Тюркский мир/ Module  – Turkic World</w:t>
            </w:r>
          </w:p>
        </w:tc>
        <w:tc>
          <w:tcPr>
            <w:tcW w:w="796" w:type="dxa"/>
          </w:tcPr>
          <w:p w14:paraId="06A1D9E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660" w:type="dxa"/>
          </w:tcPr>
          <w:p w14:paraId="0A315CB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180</w:t>
            </w:r>
          </w:p>
        </w:tc>
        <w:tc>
          <w:tcPr>
            <w:tcW w:w="795" w:type="dxa"/>
          </w:tcPr>
          <w:p w14:paraId="22BEC49B"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0B8925E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780069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58938AC"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C5027A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A0F082B"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4DB917D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0D3574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6C770D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C41D21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4255CE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868D0C5"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81DF5C7"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506A8F76"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230E763D"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532DB811" w14:textId="77777777">
        <w:trPr>
          <w:trHeight w:val="455"/>
        </w:trPr>
        <w:tc>
          <w:tcPr>
            <w:tcW w:w="1665" w:type="dxa"/>
            <w:vMerge/>
          </w:tcPr>
          <w:p w14:paraId="707F1CF7"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57872F55"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Yasa 2210</w:t>
            </w:r>
          </w:p>
        </w:tc>
        <w:tc>
          <w:tcPr>
            <w:tcW w:w="2693" w:type="dxa"/>
          </w:tcPr>
          <w:p w14:paraId="782FB69A"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Ясауитану</w:t>
            </w:r>
          </w:p>
          <w:p w14:paraId="597D3345"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Yesevilik Bilgisi</w:t>
            </w:r>
          </w:p>
          <w:p w14:paraId="3324CBB0"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Ясавиведение</w:t>
            </w:r>
          </w:p>
          <w:p w14:paraId="25A6EED0"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Yassawi Study</w:t>
            </w:r>
          </w:p>
        </w:tc>
        <w:tc>
          <w:tcPr>
            <w:tcW w:w="796" w:type="dxa"/>
          </w:tcPr>
          <w:p w14:paraId="10246D2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3</w:t>
            </w:r>
          </w:p>
        </w:tc>
        <w:tc>
          <w:tcPr>
            <w:tcW w:w="660" w:type="dxa"/>
          </w:tcPr>
          <w:p w14:paraId="607CC8A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90</w:t>
            </w:r>
          </w:p>
        </w:tc>
        <w:tc>
          <w:tcPr>
            <w:tcW w:w="795" w:type="dxa"/>
          </w:tcPr>
          <w:p w14:paraId="2E2AE485"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3E8D9616"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58C3A6AD"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570" w:type="dxa"/>
          </w:tcPr>
          <w:p w14:paraId="64DE2F2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420" w:type="dxa"/>
          </w:tcPr>
          <w:p w14:paraId="3AC327F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BE0BE7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7F7BA9E"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5BEFBB7"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6ACB7DC9" w14:textId="77777777" w:rsidR="00BE2BE8" w:rsidRDefault="00BE2BE8">
            <w:pPr>
              <w:spacing w:after="0" w:line="240" w:lineRule="auto"/>
              <w:jc w:val="center"/>
              <w:rPr>
                <w:rFonts w:ascii="Times New Roman" w:eastAsia="Times New Roman" w:hAnsi="Times New Roman" w:cs="Times New Roman"/>
                <w:sz w:val="18"/>
                <w:szCs w:val="18"/>
              </w:rPr>
            </w:pPr>
          </w:p>
          <w:p w14:paraId="1BA56DDA" w14:textId="77777777" w:rsidR="00BE2BE8" w:rsidRDefault="00BE2BE8">
            <w:pPr>
              <w:rPr>
                <w:rFonts w:ascii="Times New Roman" w:eastAsia="Times New Roman" w:hAnsi="Times New Roman" w:cs="Times New Roman"/>
                <w:sz w:val="18"/>
                <w:szCs w:val="18"/>
              </w:rPr>
            </w:pPr>
          </w:p>
        </w:tc>
        <w:tc>
          <w:tcPr>
            <w:tcW w:w="420" w:type="dxa"/>
          </w:tcPr>
          <w:p w14:paraId="3473F1F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tcPr>
          <w:p w14:paraId="5F16DCF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B288F3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E0BA28D"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0F67C61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1B26B25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694EC4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0A3A3C5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72A6EF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31EFAF88"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CE42374" w14:textId="77777777">
        <w:trPr>
          <w:trHeight w:val="455"/>
        </w:trPr>
        <w:tc>
          <w:tcPr>
            <w:tcW w:w="1665" w:type="dxa"/>
            <w:vMerge/>
          </w:tcPr>
          <w:p w14:paraId="1BFB3ED7"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10A68FB5"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 2209</w:t>
            </w:r>
          </w:p>
        </w:tc>
        <w:tc>
          <w:tcPr>
            <w:tcW w:w="2693" w:type="dxa"/>
          </w:tcPr>
          <w:p w14:paraId="60E3BECF"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Ата-түрік принциптері</w:t>
            </w:r>
          </w:p>
          <w:p w14:paraId="1C1C03E9"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Atatürk İlkeleri</w:t>
            </w:r>
          </w:p>
          <w:p w14:paraId="79CECD05"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Принципы Ататюрка</w:t>
            </w:r>
          </w:p>
          <w:p w14:paraId="0D9C2EAF"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Principles of Ataturk</w:t>
            </w:r>
          </w:p>
        </w:tc>
        <w:tc>
          <w:tcPr>
            <w:tcW w:w="796" w:type="dxa"/>
            <w:vMerge w:val="restart"/>
          </w:tcPr>
          <w:p w14:paraId="3BB7986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3</w:t>
            </w:r>
          </w:p>
        </w:tc>
        <w:tc>
          <w:tcPr>
            <w:tcW w:w="660" w:type="dxa"/>
            <w:vMerge w:val="restart"/>
          </w:tcPr>
          <w:p w14:paraId="0D5ECDC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90</w:t>
            </w:r>
          </w:p>
        </w:tc>
        <w:tc>
          <w:tcPr>
            <w:tcW w:w="795" w:type="dxa"/>
            <w:vMerge w:val="restart"/>
          </w:tcPr>
          <w:p w14:paraId="09086E9C"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3881610"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vMerge w:val="restart"/>
          </w:tcPr>
          <w:p w14:paraId="36C330EA"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570" w:type="dxa"/>
            <w:vMerge w:val="restart"/>
          </w:tcPr>
          <w:p w14:paraId="7938575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w:t>
            </w:r>
          </w:p>
        </w:tc>
        <w:tc>
          <w:tcPr>
            <w:tcW w:w="420" w:type="dxa"/>
            <w:vMerge w:val="restart"/>
          </w:tcPr>
          <w:p w14:paraId="017AEE96"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641FA57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2D1BB02F"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1A42B3DF"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0BFB3FB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40C810D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35" w:type="dxa"/>
            <w:vMerge w:val="restart"/>
          </w:tcPr>
          <w:p w14:paraId="563A0AC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0BBB460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A79A7E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182AEEFC"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421EF783"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90A3EB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915FD4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3BA2691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p w14:paraId="60A70241"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vAlign w:val="center"/>
          </w:tcPr>
          <w:p w14:paraId="020E6277"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4D77E4D" w14:textId="77777777">
        <w:trPr>
          <w:trHeight w:val="455"/>
        </w:trPr>
        <w:tc>
          <w:tcPr>
            <w:tcW w:w="1665" w:type="dxa"/>
            <w:vMerge/>
          </w:tcPr>
          <w:p w14:paraId="57310A22"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F5EA7FA"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ITG 2201</w:t>
            </w:r>
          </w:p>
        </w:tc>
        <w:tc>
          <w:tcPr>
            <w:tcW w:w="2693" w:type="dxa"/>
          </w:tcPr>
          <w:p w14:paraId="3D5ECB55"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Түркі мемлекеттер тарихы</w:t>
            </w:r>
          </w:p>
          <w:p w14:paraId="78AB477A"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memleketleri tarihi</w:t>
            </w:r>
          </w:p>
          <w:p w14:paraId="5DE21E16" w14:textId="77777777" w:rsidR="00BE2BE8" w:rsidRDefault="005614C9">
            <w:pPr>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тюркских государств</w:t>
            </w:r>
          </w:p>
          <w:p w14:paraId="46A91B1E"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Turkic States history</w:t>
            </w:r>
          </w:p>
        </w:tc>
        <w:tc>
          <w:tcPr>
            <w:tcW w:w="796" w:type="dxa"/>
            <w:vMerge/>
          </w:tcPr>
          <w:p w14:paraId="608221AB"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7B5279CE"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2617C820"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96549DD"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3DCFA61C"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2245FB4"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28786CEF"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2EF7DFEC"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76562511"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61D8F030"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A835ABF"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7C3D2E25"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2203CB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9C57139"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66957B82"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0FB02856"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vAlign w:val="center"/>
          </w:tcPr>
          <w:p w14:paraId="74081340" w14:textId="77777777" w:rsidR="00BE2BE8" w:rsidRDefault="00BE2BE8">
            <w:pPr>
              <w:widowControl w:val="0"/>
              <w:spacing w:after="0"/>
              <w:rPr>
                <w:rFonts w:ascii="Times New Roman" w:eastAsia="Times New Roman" w:hAnsi="Times New Roman" w:cs="Times New Roman"/>
                <w:sz w:val="18"/>
                <w:szCs w:val="18"/>
              </w:rPr>
            </w:pPr>
          </w:p>
        </w:tc>
      </w:tr>
      <w:tr w:rsidR="00BE2BE8" w14:paraId="6B1BEEFE" w14:textId="77777777">
        <w:trPr>
          <w:trHeight w:val="455"/>
        </w:trPr>
        <w:tc>
          <w:tcPr>
            <w:tcW w:w="1665" w:type="dxa"/>
            <w:vMerge/>
          </w:tcPr>
          <w:p w14:paraId="0A153A26" w14:textId="77777777" w:rsidR="00BE2BE8" w:rsidRDefault="00BE2BE8">
            <w:pPr>
              <w:widowControl w:val="0"/>
              <w:spacing w:after="0"/>
              <w:rPr>
                <w:rFonts w:ascii="Times New Roman" w:eastAsia="Times New Roman" w:hAnsi="Times New Roman" w:cs="Times New Roman"/>
                <w:sz w:val="18"/>
                <w:szCs w:val="18"/>
              </w:rPr>
            </w:pPr>
          </w:p>
        </w:tc>
        <w:tc>
          <w:tcPr>
            <w:tcW w:w="3945" w:type="dxa"/>
            <w:gridSpan w:val="3"/>
          </w:tcPr>
          <w:p w14:paraId="6B64861D"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Модуль  – </w:t>
            </w:r>
            <w:r>
              <w:rPr>
                <w:rFonts w:ascii="Times New Roman" w:eastAsia="Times New Roman" w:hAnsi="Times New Roman" w:cs="Times New Roman"/>
                <w:b/>
                <w:sz w:val="16"/>
                <w:szCs w:val="16"/>
                <w:lang w:val="tr-TR" w:eastAsia="tr-TR"/>
              </w:rPr>
              <w:t xml:space="preserve"> Жасанды </w:t>
            </w:r>
            <w:r>
              <w:rPr>
                <w:rFonts w:ascii="Times New Roman" w:eastAsia="Times New Roman" w:hAnsi="Times New Roman" w:cs="Times New Roman"/>
                <w:b/>
                <w:sz w:val="16"/>
                <w:szCs w:val="16"/>
                <w:lang w:eastAsia="tr-TR"/>
              </w:rPr>
              <w:t>и</w:t>
            </w:r>
            <w:r>
              <w:rPr>
                <w:rFonts w:ascii="Times New Roman" w:eastAsia="Times New Roman" w:hAnsi="Times New Roman" w:cs="Times New Roman"/>
                <w:b/>
                <w:sz w:val="16"/>
                <w:szCs w:val="16"/>
                <w:lang w:val="tr-TR" w:eastAsia="tr-TR"/>
              </w:rPr>
              <w:t xml:space="preserve">нтеллектке </w:t>
            </w:r>
            <w:r>
              <w:rPr>
                <w:rFonts w:ascii="Times New Roman" w:eastAsia="Times New Roman" w:hAnsi="Times New Roman" w:cs="Times New Roman"/>
                <w:b/>
                <w:sz w:val="16"/>
                <w:szCs w:val="16"/>
                <w:lang w:eastAsia="tr-TR"/>
              </w:rPr>
              <w:t>және бағдарламалау</w:t>
            </w:r>
          </w:p>
        </w:tc>
        <w:tc>
          <w:tcPr>
            <w:tcW w:w="796" w:type="dxa"/>
          </w:tcPr>
          <w:p w14:paraId="0A79FD3A"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p>
        </w:tc>
        <w:tc>
          <w:tcPr>
            <w:tcW w:w="660" w:type="dxa"/>
          </w:tcPr>
          <w:p w14:paraId="04F442C3"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330</w:t>
            </w:r>
          </w:p>
        </w:tc>
        <w:tc>
          <w:tcPr>
            <w:tcW w:w="795" w:type="dxa"/>
          </w:tcPr>
          <w:p w14:paraId="29B1D828" w14:textId="77777777" w:rsidR="00BE2BE8" w:rsidRDefault="00BE2BE8">
            <w:pPr>
              <w:spacing w:after="0" w:line="240" w:lineRule="auto"/>
              <w:ind w:left="-2" w:hanging="2"/>
              <w:jc w:val="center"/>
              <w:rPr>
                <w:rFonts w:ascii="Times New Roman" w:eastAsia="Times New Roman" w:hAnsi="Times New Roman" w:cs="Times New Roman"/>
                <w:sz w:val="18"/>
                <w:szCs w:val="18"/>
              </w:rPr>
            </w:pPr>
          </w:p>
        </w:tc>
        <w:tc>
          <w:tcPr>
            <w:tcW w:w="420" w:type="dxa"/>
          </w:tcPr>
          <w:p w14:paraId="26BE3B8B"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6AFF022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401CCDC"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41CED29"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4C3248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0D5DE2D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65D4B6C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C7524F2"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5172F4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57DAF0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1B17404"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FBCA5AE"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132CD117"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395E20C5"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679AC502" w14:textId="77777777">
        <w:trPr>
          <w:trHeight w:val="455"/>
        </w:trPr>
        <w:tc>
          <w:tcPr>
            <w:tcW w:w="1665" w:type="dxa"/>
            <w:vMerge/>
          </w:tcPr>
          <w:p w14:paraId="29AC86C7"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5ABB478C"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VII 2243</w:t>
            </w:r>
          </w:p>
        </w:tc>
        <w:tc>
          <w:tcPr>
            <w:tcW w:w="2693" w:type="dxa"/>
          </w:tcPr>
          <w:p w14:paraId="5DB4BC18" w14:textId="77777777" w:rsidR="00BE2BE8" w:rsidRDefault="005614C9">
            <w:pPr>
              <w:spacing w:after="0" w:line="240" w:lineRule="auto"/>
              <w:jc w:val="both"/>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 xml:space="preserve">Жасанды </w:t>
            </w:r>
            <w:r>
              <w:rPr>
                <w:rFonts w:ascii="Times New Roman" w:eastAsia="Times New Roman" w:hAnsi="Times New Roman" w:cs="Times New Roman"/>
                <w:sz w:val="16"/>
                <w:szCs w:val="16"/>
                <w:lang w:eastAsia="tr-TR"/>
              </w:rPr>
              <w:t>и</w:t>
            </w:r>
            <w:r>
              <w:rPr>
                <w:rFonts w:ascii="Times New Roman" w:eastAsia="Times New Roman" w:hAnsi="Times New Roman" w:cs="Times New Roman"/>
                <w:sz w:val="16"/>
                <w:szCs w:val="16"/>
                <w:lang w:val="tr-TR" w:eastAsia="tr-TR"/>
              </w:rPr>
              <w:t>нтеллектке кіріспе</w:t>
            </w:r>
          </w:p>
          <w:p w14:paraId="79A0D6AE" w14:textId="77777777" w:rsidR="00BE2BE8" w:rsidRDefault="005614C9">
            <w:pPr>
              <w:spacing w:after="0" w:line="240" w:lineRule="auto"/>
              <w:jc w:val="both"/>
              <w:rPr>
                <w:rStyle w:val="ezkurwreuab5ozgtqnkl"/>
                <w:rFonts w:ascii="Times New Roman" w:hAnsi="Times New Roman" w:cs="Times New Roman"/>
                <w:sz w:val="16"/>
                <w:szCs w:val="16"/>
              </w:rPr>
            </w:pPr>
            <w:r>
              <w:rPr>
                <w:rStyle w:val="ezkurwreuab5ozgtqnkl"/>
                <w:rFonts w:ascii="Times New Roman" w:hAnsi="Times New Roman" w:cs="Times New Roman"/>
                <w:sz w:val="16"/>
                <w:szCs w:val="16"/>
              </w:rPr>
              <w:t>Введение в искусственный интеллект</w:t>
            </w:r>
          </w:p>
          <w:p w14:paraId="2A58DBFB" w14:textId="77777777" w:rsidR="00BE2BE8" w:rsidRDefault="005614C9">
            <w:pPr>
              <w:spacing w:after="0" w:line="240" w:lineRule="auto"/>
              <w:jc w:val="both"/>
              <w:rPr>
                <w:rStyle w:val="ezkurwreuab5ozgtqnkl"/>
                <w:rFonts w:ascii="Times New Roman" w:hAnsi="Times New Roman" w:cs="Times New Roman"/>
                <w:sz w:val="16"/>
                <w:szCs w:val="16"/>
              </w:rPr>
            </w:pPr>
            <w:r>
              <w:rPr>
                <w:rStyle w:val="ezkurwreuab5ozgtqnkl"/>
                <w:rFonts w:ascii="Times New Roman" w:hAnsi="Times New Roman" w:cs="Times New Roman"/>
                <w:sz w:val="16"/>
                <w:szCs w:val="16"/>
              </w:rPr>
              <w:t>Introduction to artificial intelligence</w:t>
            </w:r>
          </w:p>
          <w:p w14:paraId="2DFBEEF2" w14:textId="77777777" w:rsidR="00BE2BE8" w:rsidRDefault="005614C9">
            <w:pPr>
              <w:spacing w:after="0" w:line="240" w:lineRule="auto"/>
              <w:jc w:val="both"/>
              <w:rPr>
                <w:rFonts w:ascii="Times New Roman" w:eastAsia="Times New Roman" w:hAnsi="Times New Roman" w:cs="Times New Roman"/>
                <w:sz w:val="16"/>
                <w:szCs w:val="16"/>
              </w:rPr>
            </w:pPr>
            <w:r>
              <w:rPr>
                <w:rStyle w:val="ezkurwreuab5ozgtqnkl"/>
                <w:rFonts w:ascii="Times New Roman" w:hAnsi="Times New Roman" w:cs="Times New Roman"/>
                <w:sz w:val="16"/>
                <w:szCs w:val="16"/>
              </w:rPr>
              <w:t>Yapay zekaya giriş</w:t>
            </w:r>
          </w:p>
        </w:tc>
        <w:tc>
          <w:tcPr>
            <w:tcW w:w="796" w:type="dxa"/>
          </w:tcPr>
          <w:p w14:paraId="350A8DA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660" w:type="dxa"/>
          </w:tcPr>
          <w:p w14:paraId="70EA4F4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795" w:type="dxa"/>
          </w:tcPr>
          <w:p w14:paraId="67EF8B43" w14:textId="77777777" w:rsidR="00BE2BE8" w:rsidRDefault="005614C9">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ЖК/ ÜS</w:t>
            </w:r>
          </w:p>
          <w:p w14:paraId="6BBE85F1" w14:textId="77777777" w:rsidR="00BE2BE8" w:rsidRDefault="005614C9">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ВК/ UC</w:t>
            </w:r>
          </w:p>
        </w:tc>
        <w:tc>
          <w:tcPr>
            <w:tcW w:w="420" w:type="dxa"/>
          </w:tcPr>
          <w:p w14:paraId="07257161"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427B4F6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FA23954"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D7DF83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4A97396"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33C40E25"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035F745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FFDF6D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35" w:type="dxa"/>
          </w:tcPr>
          <w:p w14:paraId="4CF4089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8F9C12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073AF2A"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113A85C"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A2EC3E9"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F1EB07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764918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82EFEC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4DF09D8A" w14:textId="77777777" w:rsidR="00BE2BE8" w:rsidRDefault="005614C9">
            <w:pPr>
              <w:spacing w:after="0" w:line="240" w:lineRule="auto"/>
              <w:rPr>
                <w:rFonts w:ascii="Times New Roman" w:hAnsi="Times New Roman" w:cs="Times New Roman"/>
                <w:sz w:val="16"/>
                <w:szCs w:val="16"/>
              </w:rPr>
            </w:pPr>
            <w:r>
              <w:rPr>
                <w:rFonts w:ascii="Times New Roman" w:eastAsia="Times New Roman" w:hAnsi="Times New Roman" w:cs="Times New Roman"/>
                <w:sz w:val="16"/>
                <w:szCs w:val="16"/>
              </w:rPr>
              <w:t xml:space="preserve">Пре: </w:t>
            </w:r>
            <w:r>
              <w:rPr>
                <w:rFonts w:ascii="Times New Roman" w:hAnsi="Times New Roman" w:cs="Times New Roman"/>
                <w:sz w:val="16"/>
                <w:szCs w:val="16"/>
              </w:rPr>
              <w:t xml:space="preserve"> </w:t>
            </w:r>
            <w:r>
              <w:t xml:space="preserve"> </w:t>
            </w:r>
            <w:r>
              <w:rPr>
                <w:rFonts w:ascii="Times New Roman" w:hAnsi="Times New Roman" w:cs="Times New Roman"/>
                <w:sz w:val="16"/>
                <w:szCs w:val="16"/>
              </w:rPr>
              <w:t>Сызықтық алгебра</w:t>
            </w:r>
          </w:p>
          <w:p w14:paraId="22D88609" w14:textId="77777777" w:rsidR="00BE2BE8" w:rsidRDefault="005614C9">
            <w:pPr>
              <w:spacing w:after="0" w:line="240" w:lineRule="auto"/>
              <w:rPr>
                <w:rFonts w:ascii="Times New Roman" w:eastAsia="Times New Roman" w:hAnsi="Times New Roman" w:cs="Times New Roman"/>
                <w:sz w:val="16"/>
                <w:szCs w:val="16"/>
              </w:rPr>
            </w:pPr>
            <w:r>
              <w:rPr>
                <w:rFonts w:ascii="Times New Roman" w:hAnsi="Times New Roman" w:cs="Times New Roman"/>
                <w:sz w:val="16"/>
                <w:szCs w:val="16"/>
              </w:rPr>
              <w:t>Пост: Кескінді өңдеу технологиялары</w:t>
            </w:r>
          </w:p>
        </w:tc>
      </w:tr>
      <w:tr w:rsidR="00BE2BE8" w14:paraId="641D08A0" w14:textId="77777777">
        <w:trPr>
          <w:trHeight w:val="455"/>
        </w:trPr>
        <w:tc>
          <w:tcPr>
            <w:tcW w:w="1665" w:type="dxa"/>
            <w:vMerge/>
          </w:tcPr>
          <w:p w14:paraId="3784D157"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7D5FDADB" w14:textId="77777777" w:rsidR="00BE2BE8" w:rsidRDefault="005614C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lang w:val="en-US"/>
              </w:rPr>
              <w:t>OOPO 2244</w:t>
            </w:r>
          </w:p>
        </w:tc>
        <w:tc>
          <w:tcPr>
            <w:tcW w:w="2693" w:type="dxa"/>
          </w:tcPr>
          <w:p w14:paraId="615C051C" w14:textId="77777777" w:rsidR="00BE2BE8" w:rsidRDefault="005614C9">
            <w:pPr>
              <w:spacing w:after="0" w:line="240" w:lineRule="auto"/>
              <w:jc w:val="both"/>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Объектіге бағытталған бағдарламалау (O</w:t>
            </w:r>
            <w:r>
              <w:rPr>
                <w:rFonts w:ascii="Times New Roman" w:eastAsia="Times New Roman" w:hAnsi="Times New Roman" w:cs="Times New Roman"/>
                <w:sz w:val="16"/>
                <w:szCs w:val="16"/>
                <w:lang w:eastAsia="tr-TR"/>
              </w:rPr>
              <w:t>ББ</w:t>
            </w:r>
            <w:r>
              <w:rPr>
                <w:rFonts w:ascii="Times New Roman" w:eastAsia="Times New Roman" w:hAnsi="Times New Roman" w:cs="Times New Roman"/>
                <w:sz w:val="16"/>
                <w:szCs w:val="16"/>
                <w:lang w:val="tr-TR" w:eastAsia="tr-TR"/>
              </w:rPr>
              <w:t>)</w:t>
            </w:r>
          </w:p>
          <w:p w14:paraId="223CDF43" w14:textId="77777777" w:rsidR="00BE2BE8" w:rsidRDefault="005614C9">
            <w:pPr>
              <w:spacing w:after="0" w:line="240" w:lineRule="auto"/>
              <w:jc w:val="both"/>
              <w:rPr>
                <w:rStyle w:val="ezkurwreuab5ozgtqnkl"/>
                <w:rFonts w:ascii="Times New Roman" w:hAnsi="Times New Roman" w:cs="Times New Roman"/>
                <w:sz w:val="16"/>
                <w:szCs w:val="16"/>
              </w:rPr>
            </w:pPr>
            <w:r>
              <w:rPr>
                <w:rStyle w:val="ezkurwreuab5ozgtqnkl"/>
                <w:rFonts w:ascii="Times New Roman" w:hAnsi="Times New Roman" w:cs="Times New Roman"/>
                <w:sz w:val="16"/>
                <w:szCs w:val="16"/>
              </w:rPr>
              <w:t>Объектно</w:t>
            </w:r>
            <w:r>
              <w:rPr>
                <w:rFonts w:ascii="Times New Roman" w:hAnsi="Times New Roman" w:cs="Times New Roman"/>
                <w:sz w:val="16"/>
                <w:szCs w:val="16"/>
              </w:rPr>
              <w:t>-</w:t>
            </w:r>
            <w:r>
              <w:rPr>
                <w:rStyle w:val="ezkurwreuab5ozgtqnkl"/>
                <w:rFonts w:ascii="Times New Roman" w:hAnsi="Times New Roman" w:cs="Times New Roman"/>
                <w:sz w:val="16"/>
                <w:szCs w:val="16"/>
              </w:rPr>
              <w:t>ориентированное</w:t>
            </w:r>
            <w:r>
              <w:rPr>
                <w:rFonts w:ascii="Times New Roman" w:hAnsi="Times New Roman" w:cs="Times New Roman"/>
                <w:sz w:val="16"/>
                <w:szCs w:val="16"/>
              </w:rPr>
              <w:t xml:space="preserve"> </w:t>
            </w:r>
            <w:r>
              <w:rPr>
                <w:rStyle w:val="ezkurwreuab5ozgtqnkl"/>
                <w:rFonts w:ascii="Times New Roman" w:hAnsi="Times New Roman" w:cs="Times New Roman"/>
                <w:sz w:val="16"/>
                <w:szCs w:val="16"/>
              </w:rPr>
              <w:t>программирование</w:t>
            </w:r>
            <w:r>
              <w:rPr>
                <w:rFonts w:ascii="Times New Roman" w:hAnsi="Times New Roman" w:cs="Times New Roman"/>
                <w:sz w:val="16"/>
                <w:szCs w:val="16"/>
              </w:rPr>
              <w:t xml:space="preserve"> </w:t>
            </w:r>
            <w:r>
              <w:rPr>
                <w:rStyle w:val="ezkurwreuab5ozgtqnkl"/>
                <w:rFonts w:ascii="Times New Roman" w:hAnsi="Times New Roman" w:cs="Times New Roman"/>
                <w:sz w:val="16"/>
                <w:szCs w:val="16"/>
              </w:rPr>
              <w:t>(ОББ)</w:t>
            </w:r>
          </w:p>
          <w:p w14:paraId="144DC9E3" w14:textId="77777777" w:rsidR="00BE2BE8" w:rsidRDefault="005614C9">
            <w:pPr>
              <w:spacing w:after="0" w:line="240" w:lineRule="auto"/>
              <w:jc w:val="both"/>
              <w:rPr>
                <w:rStyle w:val="ezkurwreuab5ozgtqnkl"/>
                <w:rFonts w:ascii="Times New Roman" w:hAnsi="Times New Roman" w:cs="Times New Roman"/>
                <w:sz w:val="16"/>
                <w:szCs w:val="16"/>
              </w:rPr>
            </w:pPr>
            <w:r>
              <w:rPr>
                <w:rStyle w:val="ezkurwreuab5ozgtqnkl"/>
                <w:rFonts w:ascii="Times New Roman" w:hAnsi="Times New Roman" w:cs="Times New Roman"/>
                <w:sz w:val="16"/>
                <w:szCs w:val="16"/>
              </w:rPr>
              <w:t>Object-Oriented Programming (OBB)</w:t>
            </w:r>
          </w:p>
          <w:p w14:paraId="0746B3F4"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hAnsi="Times New Roman" w:cs="Times New Roman"/>
                <w:sz w:val="16"/>
                <w:szCs w:val="16"/>
              </w:rPr>
              <w:t>Nesneye yönelik Programlama (OBB)</w:t>
            </w:r>
          </w:p>
        </w:tc>
        <w:tc>
          <w:tcPr>
            <w:tcW w:w="796" w:type="dxa"/>
          </w:tcPr>
          <w:p w14:paraId="3E724AB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41AA303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39089BFA" w14:textId="77777777" w:rsidR="00BE2BE8" w:rsidRDefault="005614C9">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ЖК/ÜS</w:t>
            </w:r>
          </w:p>
          <w:p w14:paraId="1A54922D" w14:textId="77777777" w:rsidR="00BE2BE8" w:rsidRDefault="005614C9">
            <w:pPr>
              <w:spacing w:after="0" w:line="240" w:lineRule="auto"/>
              <w:ind w:left="-2"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ВК/UC</w:t>
            </w:r>
          </w:p>
        </w:tc>
        <w:tc>
          <w:tcPr>
            <w:tcW w:w="420" w:type="dxa"/>
          </w:tcPr>
          <w:p w14:paraId="39787F5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5EBA393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932FD68"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430384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8EAD54D"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1405D3F3"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3EA0D71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B69321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35" w:type="dxa"/>
          </w:tcPr>
          <w:p w14:paraId="4DB3DC9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8239D0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94CB4AB"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EBBDFC2"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883F4F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9585E8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0E300604"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6363832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Examinations</w:t>
            </w:r>
          </w:p>
        </w:tc>
        <w:tc>
          <w:tcPr>
            <w:tcW w:w="1695" w:type="dxa"/>
          </w:tcPr>
          <w:p w14:paraId="7BABFFE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r>
              <w:t xml:space="preserve"> </w:t>
            </w:r>
            <w:r>
              <w:rPr>
                <w:rFonts w:ascii="Times New Roman" w:eastAsia="Times New Roman" w:hAnsi="Times New Roman" w:cs="Times New Roman"/>
                <w:sz w:val="16"/>
                <w:szCs w:val="16"/>
              </w:rPr>
              <w:t xml:space="preserve">Бағдарламалау тілдері (Python, C++, Java т.б.)  </w:t>
            </w:r>
          </w:p>
          <w:p w14:paraId="108547B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Роботтық құрылғыларды басқару</w:t>
            </w:r>
          </w:p>
        </w:tc>
      </w:tr>
      <w:tr w:rsidR="00BE2BE8" w14:paraId="56238E78" w14:textId="77777777">
        <w:trPr>
          <w:trHeight w:val="455"/>
        </w:trPr>
        <w:tc>
          <w:tcPr>
            <w:tcW w:w="1665" w:type="dxa"/>
            <w:vMerge/>
          </w:tcPr>
          <w:p w14:paraId="48E0D776"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74B6B4F0" w14:textId="77777777" w:rsidR="00BE2BE8" w:rsidRDefault="005614C9">
            <w:pPr>
              <w:spacing w:after="0" w:line="240" w:lineRule="auto"/>
              <w:rPr>
                <w:rFonts w:ascii="Times New Roman" w:eastAsia="Times New Roman" w:hAnsi="Times New Roman" w:cs="Times New Roman"/>
                <w:b/>
                <w:sz w:val="18"/>
                <w:szCs w:val="18"/>
              </w:rPr>
            </w:pPr>
            <w:r>
              <w:rPr>
                <w:rFonts w:ascii="Times" w:eastAsia="Times" w:hAnsi="Times" w:cs="Times"/>
                <w:sz w:val="18"/>
                <w:szCs w:val="18"/>
              </w:rPr>
              <w:t>PPІ 3301</w:t>
            </w:r>
          </w:p>
        </w:tc>
        <w:tc>
          <w:tcPr>
            <w:tcW w:w="2693" w:type="dxa"/>
          </w:tcPr>
          <w:p w14:paraId="20484AAF" w14:textId="77777777" w:rsidR="00BE2BE8" w:rsidRDefault="005614C9">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І/ENDÜSTRIYEL STAJ І</w:t>
            </w:r>
          </w:p>
          <w:p w14:paraId="1065D9D8" w14:textId="77777777" w:rsidR="00BE2BE8" w:rsidRDefault="005614C9">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ПРОИЗВОДСТВЕННАЯ  ПРАКТИКА І/INDUSTRIALPRACTICE І</w:t>
            </w:r>
          </w:p>
        </w:tc>
        <w:tc>
          <w:tcPr>
            <w:tcW w:w="796" w:type="dxa"/>
          </w:tcPr>
          <w:p w14:paraId="2E62E4C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60" w:type="dxa"/>
          </w:tcPr>
          <w:p w14:paraId="22EF475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95" w:type="dxa"/>
          </w:tcPr>
          <w:p w14:paraId="50908C0D"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5459B872"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1105D292"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76BE6C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180716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78B367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2B62A8E"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018B7EEE"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F910EC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AF1E45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35" w:type="dxa"/>
          </w:tcPr>
          <w:p w14:paraId="0CD15A9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68DE25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C3040DA"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0234B59A"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B279695"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Есеп/</w:t>
            </w:r>
          </w:p>
          <w:p w14:paraId="78C8B076"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Отчет/</w:t>
            </w:r>
          </w:p>
          <w:p w14:paraId="4626AA02"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Report</w:t>
            </w:r>
          </w:p>
        </w:tc>
        <w:tc>
          <w:tcPr>
            <w:tcW w:w="1695" w:type="dxa"/>
          </w:tcPr>
          <w:p w14:paraId="5454F467" w14:textId="77777777" w:rsidR="00BE2BE8" w:rsidRDefault="005614C9">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ОҚУ ТӘЖІРИБЕ</w:t>
            </w:r>
          </w:p>
          <w:p w14:paraId="5A30FFEA" w14:textId="77777777" w:rsidR="00BE2BE8" w:rsidRDefault="005614C9">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Пост: </w:t>
            </w:r>
            <w:r>
              <w:rPr>
                <w:sz w:val="16"/>
                <w:szCs w:val="16"/>
              </w:rPr>
              <w:t xml:space="preserve"> </w:t>
            </w:r>
            <w:r>
              <w:rPr>
                <w:rFonts w:ascii="Times New Roman" w:eastAsia="Times New Roman" w:hAnsi="Times New Roman" w:cs="Times New Roman"/>
                <w:b/>
                <w:sz w:val="16"/>
                <w:szCs w:val="16"/>
              </w:rPr>
              <w:t>ӨНДІРІСТІК ПРАКТИКА ІІ</w:t>
            </w:r>
          </w:p>
          <w:p w14:paraId="24D68E73" w14:textId="77777777" w:rsidR="00BE2BE8" w:rsidRDefault="00BE2BE8">
            <w:pPr>
              <w:spacing w:after="0" w:line="240" w:lineRule="auto"/>
              <w:rPr>
                <w:rFonts w:ascii="Times New Roman" w:eastAsia="Times New Roman" w:hAnsi="Times New Roman" w:cs="Times New Roman"/>
                <w:sz w:val="16"/>
                <w:szCs w:val="16"/>
              </w:rPr>
            </w:pPr>
          </w:p>
        </w:tc>
      </w:tr>
      <w:tr w:rsidR="00BE2BE8" w14:paraId="4BB314A1" w14:textId="77777777" w:rsidTr="009E587F">
        <w:trPr>
          <w:trHeight w:val="458"/>
        </w:trPr>
        <w:tc>
          <w:tcPr>
            <w:tcW w:w="1665" w:type="dxa"/>
            <w:vMerge/>
          </w:tcPr>
          <w:p w14:paraId="2D1D7061"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Borders>
              <w:bottom w:val="single" w:sz="4" w:space="0" w:color="000000"/>
            </w:tcBorders>
          </w:tcPr>
          <w:p w14:paraId="5D6D0A76"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Модуль–Терең оқыту және деректермен интеллектуалды жұмыс</w:t>
            </w:r>
          </w:p>
        </w:tc>
        <w:tc>
          <w:tcPr>
            <w:tcW w:w="796" w:type="dxa"/>
          </w:tcPr>
          <w:p w14:paraId="3B3726D0"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660" w:type="dxa"/>
          </w:tcPr>
          <w:p w14:paraId="4DD8BA26"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600</w:t>
            </w:r>
          </w:p>
        </w:tc>
        <w:tc>
          <w:tcPr>
            <w:tcW w:w="795" w:type="dxa"/>
          </w:tcPr>
          <w:p w14:paraId="0E6A33AD"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420" w:type="dxa"/>
          </w:tcPr>
          <w:p w14:paraId="1B4D2E98"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7B01404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A0BD36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32BB3C0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3FB2911"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5635E6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302A28A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C6588B2"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E39F73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0CD0D8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58D087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E8B03A3"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661783D1"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2F28CFA7"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F3CBF56" w14:textId="77777777">
        <w:trPr>
          <w:trHeight w:val="833"/>
        </w:trPr>
        <w:tc>
          <w:tcPr>
            <w:tcW w:w="1665" w:type="dxa"/>
            <w:vMerge/>
          </w:tcPr>
          <w:p w14:paraId="302B51F6"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8F40C4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GO 3248</w:t>
            </w:r>
          </w:p>
        </w:tc>
        <w:tc>
          <w:tcPr>
            <w:tcW w:w="2693" w:type="dxa"/>
          </w:tcPr>
          <w:p w14:paraId="1588E02F" w14:textId="77777777" w:rsidR="00BE2BE8" w:rsidRDefault="005614C9">
            <w:pPr>
              <w:spacing w:after="0" w:line="240" w:lineRule="auto"/>
              <w:jc w:val="both"/>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Терең оқыту</w:t>
            </w:r>
          </w:p>
          <w:p w14:paraId="3F0D285E"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Глубокое обучение</w:t>
            </w:r>
          </w:p>
          <w:p w14:paraId="76D267F3"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Deep learning</w:t>
            </w:r>
          </w:p>
          <w:p w14:paraId="00EAD243"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Derin öğrenme</w:t>
            </w:r>
          </w:p>
        </w:tc>
        <w:tc>
          <w:tcPr>
            <w:tcW w:w="796" w:type="dxa"/>
          </w:tcPr>
          <w:p w14:paraId="4B9106E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15C3302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C1B11BF"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3584B477"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3F0BF83F"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493F598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E59BB27"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36D825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B2EF04B"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2C5443C"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44D7AD9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12AE34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55EE75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4DD39A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55F8FDED"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C325386"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1BB212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42F2ECF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7C78C059"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3F781EA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7E3BC98C"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56AFEF8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Деректерді талдау және визуализация</w:t>
            </w:r>
          </w:p>
          <w:p w14:paraId="3683F43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Эволюциялық есептеулер және генетикалық алгоритмдер</w:t>
            </w:r>
          </w:p>
        </w:tc>
      </w:tr>
      <w:tr w:rsidR="00BE2BE8" w14:paraId="4558B9D9" w14:textId="77777777">
        <w:trPr>
          <w:trHeight w:val="643"/>
        </w:trPr>
        <w:tc>
          <w:tcPr>
            <w:tcW w:w="1665" w:type="dxa"/>
            <w:vMerge/>
          </w:tcPr>
          <w:p w14:paraId="588552E2"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0DC97FB2" w14:textId="77777777" w:rsidR="00BE2BE8" w:rsidRDefault="005614C9">
            <w:pPr>
              <w:tabs>
                <w:tab w:val="left" w:pos="525"/>
                <w:tab w:val="left" w:pos="75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AVD 3245</w:t>
            </w:r>
          </w:p>
        </w:tc>
        <w:tc>
          <w:tcPr>
            <w:tcW w:w="2693" w:type="dxa"/>
          </w:tcPr>
          <w:p w14:paraId="0634901B"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Деректерді талдау және визуализация</w:t>
            </w:r>
          </w:p>
          <w:p w14:paraId="2989176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Анализ данных и визуализация</w:t>
            </w:r>
          </w:p>
          <w:p w14:paraId="0B52A73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Data analysis and visualization</w:t>
            </w:r>
          </w:p>
          <w:p w14:paraId="7CE61E61" w14:textId="77777777" w:rsidR="00BE2BE8" w:rsidRDefault="005614C9">
            <w:pPr>
              <w:spacing w:after="0" w:line="240" w:lineRule="auto"/>
              <w:rPr>
                <w:rFonts w:ascii="Times New Roman" w:eastAsia="Times New Roman" w:hAnsi="Times New Roman" w:cs="Times New Roman"/>
                <w:b/>
              </w:rPr>
            </w:pPr>
            <w:r>
              <w:rPr>
                <w:rFonts w:ascii="Times New Roman" w:eastAsia="Times New Roman" w:hAnsi="Times New Roman" w:cs="Times New Roman"/>
                <w:sz w:val="16"/>
                <w:szCs w:val="16"/>
              </w:rPr>
              <w:t>Veri analizi ve görselleştirme</w:t>
            </w:r>
          </w:p>
        </w:tc>
        <w:tc>
          <w:tcPr>
            <w:tcW w:w="796" w:type="dxa"/>
          </w:tcPr>
          <w:p w14:paraId="232865E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5FDB042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703AF17B"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204EE70F"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0E02E92B"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0B7CB5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601D08E"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4EAAB7A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654098A"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0FEA961"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4B4DB9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957D75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9EBF426"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7C0238B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C466EF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51BD345"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784DA4F"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14:paraId="0EB7ACD1"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Sınav</w:t>
            </w:r>
          </w:p>
          <w:p w14:paraId="376D9688"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14:paraId="0234B9A0" w14:textId="77777777" w:rsidR="00BE2BE8" w:rsidRP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Examinations</w:t>
            </w:r>
          </w:p>
        </w:tc>
        <w:tc>
          <w:tcPr>
            <w:tcW w:w="1695" w:type="dxa"/>
          </w:tcPr>
          <w:p w14:paraId="3BC1D6E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r>
              <w:t xml:space="preserve"> </w:t>
            </w:r>
            <w:r>
              <w:rPr>
                <w:rFonts w:ascii="Times New Roman" w:eastAsia="Times New Roman" w:hAnsi="Times New Roman" w:cs="Times New Roman"/>
                <w:sz w:val="16"/>
                <w:szCs w:val="16"/>
              </w:rPr>
              <w:t>Ықтималдықтар теориясы және статистика</w:t>
            </w:r>
          </w:p>
          <w:p w14:paraId="165E93CC" w14:textId="77777777" w:rsidR="00BE2BE8" w:rsidRDefault="005614C9">
            <w:pPr>
              <w:spacing w:after="0" w:line="240" w:lineRule="auto"/>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rPr>
              <w:t>Пост: Терең оқыту</w:t>
            </w:r>
          </w:p>
        </w:tc>
      </w:tr>
      <w:tr w:rsidR="00BE2BE8" w14:paraId="6B53EC01" w14:textId="77777777">
        <w:trPr>
          <w:trHeight w:val="643"/>
        </w:trPr>
        <w:tc>
          <w:tcPr>
            <w:tcW w:w="1665" w:type="dxa"/>
            <w:vMerge/>
          </w:tcPr>
          <w:p w14:paraId="77DE9145"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3078034C"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AMO 3246</w:t>
            </w:r>
          </w:p>
        </w:tc>
        <w:tc>
          <w:tcPr>
            <w:tcW w:w="2693" w:type="dxa"/>
          </w:tcPr>
          <w:p w14:paraId="07233E9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Машиналық оқыту алгоритмдері</w:t>
            </w:r>
          </w:p>
          <w:p w14:paraId="6E243736"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Алгоритмы машинного обучения</w:t>
            </w:r>
          </w:p>
          <w:p w14:paraId="7E66FA17"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Machine learning algorithms</w:t>
            </w:r>
          </w:p>
          <w:p w14:paraId="4F953EB6"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Makine öğrenimi algoritmaları</w:t>
            </w:r>
          </w:p>
        </w:tc>
        <w:tc>
          <w:tcPr>
            <w:tcW w:w="796" w:type="dxa"/>
          </w:tcPr>
          <w:p w14:paraId="2B93BDC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5DE4908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248A4478"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677181DD"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088FE610"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1379A11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C24FE4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23C330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A7F4F38"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510ED48F"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40FD5B2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29E9B8B"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9C1FC1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11EFC01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5A9EB42"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2B30AD5"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39B36EA3"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Емтихан</w:t>
            </w:r>
          </w:p>
          <w:p w14:paraId="33A83437"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Sınav</w:t>
            </w:r>
          </w:p>
          <w:p w14:paraId="56E7E304" w14:textId="77777777" w:rsid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Экзамен</w:t>
            </w:r>
          </w:p>
          <w:p w14:paraId="18FD03C5" w14:textId="77777777" w:rsidR="00BE2BE8" w:rsidRPr="009E587F" w:rsidRDefault="009E587F" w:rsidP="009E587F">
            <w:pPr>
              <w:spacing w:after="0" w:line="240" w:lineRule="auto"/>
              <w:jc w:val="center"/>
              <w:rPr>
                <w:rFonts w:ascii="Times" w:eastAsia="Times" w:hAnsi="Times" w:cs="Times"/>
                <w:sz w:val="16"/>
                <w:szCs w:val="16"/>
              </w:rPr>
            </w:pPr>
            <w:r>
              <w:rPr>
                <w:rFonts w:ascii="Times" w:eastAsia="Times" w:hAnsi="Times" w:cs="Times"/>
                <w:sz w:val="16"/>
                <w:szCs w:val="16"/>
              </w:rPr>
              <w:t>Examinations</w:t>
            </w:r>
          </w:p>
        </w:tc>
        <w:tc>
          <w:tcPr>
            <w:tcW w:w="1695" w:type="dxa"/>
          </w:tcPr>
          <w:p w14:paraId="3D8664F3"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Деректер құрылымдары мен алгоритмдер</w:t>
            </w:r>
          </w:p>
          <w:p w14:paraId="67DB839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Жасанды нейрондық желілер</w:t>
            </w:r>
          </w:p>
        </w:tc>
      </w:tr>
      <w:tr w:rsidR="00BE2BE8" w14:paraId="5F0E647F" w14:textId="77777777">
        <w:trPr>
          <w:trHeight w:val="274"/>
        </w:trPr>
        <w:tc>
          <w:tcPr>
            <w:tcW w:w="1665" w:type="dxa"/>
            <w:vMerge/>
          </w:tcPr>
          <w:p w14:paraId="0D91CC64"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2D5ACCB4"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TOI 3247</w:t>
            </w:r>
          </w:p>
        </w:tc>
        <w:tc>
          <w:tcPr>
            <w:tcW w:w="2693" w:type="dxa"/>
          </w:tcPr>
          <w:p w14:paraId="0F6BEDF6" w14:textId="77777777" w:rsidR="00BE2BE8" w:rsidRDefault="005614C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Кескінді өңдеу технологиялары</w:t>
            </w:r>
          </w:p>
          <w:p w14:paraId="3A949E4E"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Технологии обработки изображений</w:t>
            </w:r>
          </w:p>
          <w:p w14:paraId="7289E90E"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Image processing technologies</w:t>
            </w:r>
          </w:p>
          <w:p w14:paraId="2FBEAC4F"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Görüntü işleme teknolojileri</w:t>
            </w:r>
          </w:p>
        </w:tc>
        <w:tc>
          <w:tcPr>
            <w:tcW w:w="796" w:type="dxa"/>
          </w:tcPr>
          <w:p w14:paraId="40E50DAB"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2E4A311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6F49FC45"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045FD6C2"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BBE9555"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0973DB5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CB1423C"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746DE2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4C53649"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4CC090A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27ADD9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E93D229"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7F21C6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0" w:type="dxa"/>
          </w:tcPr>
          <w:p w14:paraId="7E37728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031953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79360F4E"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9F6299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63A70C54"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1A90D75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1A31DB8"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29B7FD41"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127B5F3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Жасанды интеллектке кіріспе</w:t>
            </w:r>
          </w:p>
          <w:p w14:paraId="21FF6D3C"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TensorFlow көмегімен жасанды интеллект</w:t>
            </w:r>
          </w:p>
        </w:tc>
      </w:tr>
      <w:tr w:rsidR="00BE2BE8" w14:paraId="719EA423" w14:textId="77777777">
        <w:trPr>
          <w:trHeight w:val="643"/>
        </w:trPr>
        <w:tc>
          <w:tcPr>
            <w:tcW w:w="1665" w:type="dxa"/>
            <w:vMerge/>
          </w:tcPr>
          <w:p w14:paraId="463243D6"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11615192" w14:textId="77777777" w:rsidR="00BE2BE8" w:rsidRDefault="005614C9">
            <w:pPr>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Базалық пәндер циклі / Temel disiplinleri /</w:t>
            </w:r>
          </w:p>
          <w:p w14:paraId="5D8305EF"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6"/>
                <w:szCs w:val="16"/>
              </w:rPr>
              <w:t xml:space="preserve">Базовые дисциплины  Basic and profile disiplins.  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 </w:t>
            </w: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796" w:type="dxa"/>
          </w:tcPr>
          <w:p w14:paraId="06878F00"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660" w:type="dxa"/>
          </w:tcPr>
          <w:p w14:paraId="1985991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w:t>
            </w:r>
          </w:p>
        </w:tc>
        <w:tc>
          <w:tcPr>
            <w:tcW w:w="795" w:type="dxa"/>
          </w:tcPr>
          <w:p w14:paraId="354DDF24"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07764A3D"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600AB7B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635B741"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5C3E3B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7030E82"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B50922D"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D04B95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947152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70324C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EA6B53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C81FCE8"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1D01D89"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1809CEAA"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4B4A0495"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54158C07" w14:textId="77777777" w:rsidTr="009E587F">
        <w:trPr>
          <w:trHeight w:val="393"/>
        </w:trPr>
        <w:tc>
          <w:tcPr>
            <w:tcW w:w="1665" w:type="dxa"/>
            <w:vMerge/>
          </w:tcPr>
          <w:p w14:paraId="6E0BD503"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56F7CF7F"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Модуль–Мобильді қосымшалар және IoT жүйелері</w:t>
            </w:r>
          </w:p>
        </w:tc>
        <w:tc>
          <w:tcPr>
            <w:tcW w:w="796" w:type="dxa"/>
          </w:tcPr>
          <w:p w14:paraId="7BE01B44"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w:t>
            </w:r>
          </w:p>
        </w:tc>
        <w:tc>
          <w:tcPr>
            <w:tcW w:w="660" w:type="dxa"/>
          </w:tcPr>
          <w:p w14:paraId="5F8301A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450</w:t>
            </w:r>
          </w:p>
        </w:tc>
        <w:tc>
          <w:tcPr>
            <w:tcW w:w="795" w:type="dxa"/>
          </w:tcPr>
          <w:p w14:paraId="3FE25621"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420" w:type="dxa"/>
          </w:tcPr>
          <w:p w14:paraId="690F0541"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0049839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498D00"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3B2F05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2BC5DA7"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F61B425"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248DF8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0B45A6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1FD97E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8BA763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4567726"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425ABBE"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43A880B"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1481D6AE"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18E8B8DD" w14:textId="77777777">
        <w:trPr>
          <w:trHeight w:val="458"/>
        </w:trPr>
        <w:tc>
          <w:tcPr>
            <w:tcW w:w="1665" w:type="dxa"/>
            <w:vMerge/>
          </w:tcPr>
          <w:p w14:paraId="59A9D8E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bottom w:val="single" w:sz="4" w:space="0" w:color="auto"/>
            </w:tcBorders>
          </w:tcPr>
          <w:p w14:paraId="63F4345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SMP 3249</w:t>
            </w:r>
          </w:p>
          <w:p w14:paraId="2A8906E9" w14:textId="77777777" w:rsidR="00BE2BE8" w:rsidRDefault="00BE2BE8">
            <w:pPr>
              <w:spacing w:after="0" w:line="240" w:lineRule="auto"/>
              <w:rPr>
                <w:rFonts w:ascii="Times New Roman" w:eastAsia="Times New Roman" w:hAnsi="Times New Roman" w:cs="Times New Roman"/>
                <w:sz w:val="16"/>
                <w:szCs w:val="16"/>
              </w:rPr>
            </w:pPr>
          </w:p>
          <w:p w14:paraId="65DAE48B" w14:textId="77777777" w:rsidR="00BE2BE8" w:rsidRDefault="00BE2BE8">
            <w:pPr>
              <w:spacing w:after="0" w:line="240" w:lineRule="auto"/>
              <w:rPr>
                <w:rFonts w:ascii="Times New Roman" w:eastAsia="Times New Roman" w:hAnsi="Times New Roman" w:cs="Times New Roman"/>
                <w:sz w:val="16"/>
                <w:szCs w:val="16"/>
              </w:rPr>
            </w:pPr>
          </w:p>
          <w:p w14:paraId="197EA8C7" w14:textId="77777777" w:rsidR="00BE2BE8" w:rsidRDefault="00BE2BE8">
            <w:pPr>
              <w:spacing w:after="0" w:line="240" w:lineRule="auto"/>
              <w:rPr>
                <w:rFonts w:ascii="Times New Roman" w:eastAsia="Times New Roman" w:hAnsi="Times New Roman" w:cs="Times New Roman"/>
                <w:sz w:val="16"/>
                <w:szCs w:val="16"/>
              </w:rPr>
            </w:pPr>
          </w:p>
        </w:tc>
        <w:tc>
          <w:tcPr>
            <w:tcW w:w="2693" w:type="dxa"/>
            <w:tcBorders>
              <w:bottom w:val="single" w:sz="4" w:space="0" w:color="auto"/>
            </w:tcBorders>
          </w:tcPr>
          <w:p w14:paraId="2B1D8C92"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val="tr-TR" w:eastAsia="tr-TR"/>
              </w:rPr>
              <w:t xml:space="preserve">Мобильді </w:t>
            </w:r>
            <w:r>
              <w:rPr>
                <w:rFonts w:ascii="Times New Roman" w:eastAsia="Times New Roman" w:hAnsi="Times New Roman" w:cs="Times New Roman"/>
                <w:sz w:val="16"/>
                <w:szCs w:val="16"/>
                <w:lang w:eastAsia="tr-TR"/>
              </w:rPr>
              <w:t>қосымшаларды құру</w:t>
            </w:r>
          </w:p>
          <w:p w14:paraId="27A6924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Создание мобильных приложений</w:t>
            </w:r>
          </w:p>
          <w:p w14:paraId="3C47AF4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Creating mobile applications</w:t>
            </w:r>
          </w:p>
          <w:p w14:paraId="251CE53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Mobil uygulamalar oluşturma</w:t>
            </w:r>
          </w:p>
        </w:tc>
        <w:tc>
          <w:tcPr>
            <w:tcW w:w="796" w:type="dxa"/>
            <w:vMerge w:val="restart"/>
          </w:tcPr>
          <w:p w14:paraId="6091D9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5656B1E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vMerge w:val="restart"/>
          </w:tcPr>
          <w:p w14:paraId="56F2EE03"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40A1CACC"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19EDC88E"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5233BE43"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2616DF8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568A8AB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1BF9A48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532941B4"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70CA89D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25176CE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0EB8B0C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5E63AA1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0" w:type="dxa"/>
            <w:vMerge w:val="restart"/>
          </w:tcPr>
          <w:p w14:paraId="3081641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6EE891A0"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6B27A2D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6A9E9B0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61AE005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6B4F9DD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6866F63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51010708"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tcPr>
          <w:p w14:paraId="2F779054" w14:textId="77777777" w:rsidR="00BE2BE8" w:rsidRDefault="00BE2BE8">
            <w:pPr>
              <w:spacing w:after="0" w:line="240" w:lineRule="auto"/>
              <w:rPr>
                <w:rFonts w:ascii="Times New Roman" w:eastAsia="Times New Roman" w:hAnsi="Times New Roman" w:cs="Times New Roman"/>
                <w:sz w:val="16"/>
                <w:szCs w:val="16"/>
              </w:rPr>
            </w:pPr>
          </w:p>
        </w:tc>
      </w:tr>
      <w:tr w:rsidR="00BE2BE8" w14:paraId="72648478" w14:textId="77777777">
        <w:trPr>
          <w:trHeight w:val="816"/>
        </w:trPr>
        <w:tc>
          <w:tcPr>
            <w:tcW w:w="1665" w:type="dxa"/>
            <w:vMerge/>
          </w:tcPr>
          <w:p w14:paraId="3308C1AA"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auto"/>
            </w:tcBorders>
          </w:tcPr>
          <w:p w14:paraId="71FA664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WT 3249</w:t>
            </w:r>
          </w:p>
        </w:tc>
        <w:tc>
          <w:tcPr>
            <w:tcW w:w="2693" w:type="dxa"/>
            <w:tcBorders>
              <w:top w:val="single" w:sz="4" w:space="0" w:color="auto"/>
            </w:tcBorders>
          </w:tcPr>
          <w:p w14:paraId="2E31C11A"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Web-технологиялар</w:t>
            </w:r>
          </w:p>
          <w:p w14:paraId="45C9D51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Web-технологии</w:t>
            </w:r>
          </w:p>
          <w:p w14:paraId="6B00BA9B"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 technologies</w:t>
            </w:r>
          </w:p>
          <w:p w14:paraId="1603B1B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Web teknolojileri</w:t>
            </w:r>
          </w:p>
        </w:tc>
        <w:tc>
          <w:tcPr>
            <w:tcW w:w="796" w:type="dxa"/>
            <w:vMerge/>
          </w:tcPr>
          <w:p w14:paraId="26C47DA3"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5B14A1BE"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418DD37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8F61CBF"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14B9C52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5CCFCBA"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14082EB6"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8F4A601"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7C913C71"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6AC8B13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0434FB1"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21550282"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54DFA7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B8E546A"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0E492E4B"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2881A72C"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10F7181B" w14:textId="77777777" w:rsidR="00BE2BE8" w:rsidRDefault="00BE2BE8">
            <w:pPr>
              <w:widowControl w:val="0"/>
              <w:spacing w:after="0"/>
              <w:rPr>
                <w:rFonts w:ascii="Times New Roman" w:eastAsia="Times New Roman" w:hAnsi="Times New Roman" w:cs="Times New Roman"/>
                <w:sz w:val="18"/>
                <w:szCs w:val="18"/>
              </w:rPr>
            </w:pPr>
          </w:p>
        </w:tc>
      </w:tr>
      <w:tr w:rsidR="00BE2BE8" w14:paraId="764BD861" w14:textId="77777777">
        <w:trPr>
          <w:trHeight w:val="274"/>
        </w:trPr>
        <w:tc>
          <w:tcPr>
            <w:tcW w:w="1665" w:type="dxa"/>
            <w:vMerge/>
          </w:tcPr>
          <w:p w14:paraId="153AE66F" w14:textId="77777777" w:rsidR="00BE2BE8" w:rsidRDefault="00BE2BE8">
            <w:pPr>
              <w:widowControl w:val="0"/>
              <w:spacing w:after="0"/>
              <w:rPr>
                <w:rFonts w:ascii="Times New Roman" w:eastAsia="Times New Roman" w:hAnsi="Times New Roman" w:cs="Times New Roman"/>
                <w:sz w:val="18"/>
                <w:szCs w:val="18"/>
              </w:rPr>
            </w:pPr>
          </w:p>
        </w:tc>
        <w:tc>
          <w:tcPr>
            <w:tcW w:w="1252" w:type="dxa"/>
            <w:gridSpan w:val="2"/>
          </w:tcPr>
          <w:p w14:paraId="0FA6E71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 3250</w:t>
            </w:r>
          </w:p>
        </w:tc>
        <w:tc>
          <w:tcPr>
            <w:tcW w:w="2693" w:type="dxa"/>
          </w:tcPr>
          <w:p w14:paraId="10FC7B75" w14:textId="77777777" w:rsidR="00BE2BE8" w:rsidRDefault="005614C9">
            <w:pPr>
              <w:spacing w:after="0" w:line="240" w:lineRule="auto"/>
              <w:rPr>
                <w:rFonts w:ascii="Times New Roman" w:eastAsia="Times New Roman" w:hAnsi="Times New Roman" w:cs="Times New Roman"/>
                <w:bCs/>
                <w:sz w:val="16"/>
                <w:szCs w:val="16"/>
                <w:lang w:val="ru-RU"/>
              </w:rPr>
            </w:pPr>
            <w:proofErr w:type="spellStart"/>
            <w:r>
              <w:rPr>
                <w:rFonts w:ascii="Times New Roman" w:eastAsia="Times New Roman" w:hAnsi="Times New Roman" w:cs="Times New Roman"/>
                <w:bCs/>
                <w:sz w:val="16"/>
                <w:szCs w:val="16"/>
                <w:lang w:val="ru-RU"/>
              </w:rPr>
              <w:t>Желілер</w:t>
            </w:r>
            <w:proofErr w:type="spellEnd"/>
            <w:r>
              <w:rPr>
                <w:rFonts w:ascii="Times New Roman" w:eastAsia="Times New Roman" w:hAnsi="Times New Roman" w:cs="Times New Roman"/>
                <w:bCs/>
                <w:sz w:val="16"/>
                <w:szCs w:val="16"/>
                <w:lang w:val="ru-RU"/>
              </w:rPr>
              <w:t xml:space="preserve"> мен </w:t>
            </w:r>
            <w:proofErr w:type="spellStart"/>
            <w:r>
              <w:rPr>
                <w:rFonts w:ascii="Times New Roman" w:eastAsia="Times New Roman" w:hAnsi="Times New Roman" w:cs="Times New Roman"/>
                <w:bCs/>
                <w:sz w:val="16"/>
                <w:szCs w:val="16"/>
                <w:lang w:val="ru-RU"/>
              </w:rPr>
              <w:t>телекоммуникациялар</w:t>
            </w:r>
            <w:proofErr w:type="spellEnd"/>
          </w:p>
          <w:p w14:paraId="4118F505"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lastRenderedPageBreak/>
              <w:t>Сети и телекоммуникации</w:t>
            </w:r>
          </w:p>
          <w:p w14:paraId="757C9F86"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Networks and telecommunications</w:t>
            </w:r>
          </w:p>
          <w:p w14:paraId="4900C84C"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Ağlar ve telekomünikasyon</w:t>
            </w:r>
          </w:p>
        </w:tc>
        <w:tc>
          <w:tcPr>
            <w:tcW w:w="796" w:type="dxa"/>
            <w:vMerge w:val="restart"/>
          </w:tcPr>
          <w:p w14:paraId="3E10E5C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7</w:t>
            </w:r>
          </w:p>
        </w:tc>
        <w:tc>
          <w:tcPr>
            <w:tcW w:w="660" w:type="dxa"/>
            <w:vMerge w:val="restart"/>
          </w:tcPr>
          <w:p w14:paraId="294ABDE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336542BB"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4EBDCFA8"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ЭК/EM</w:t>
            </w:r>
          </w:p>
          <w:p w14:paraId="62D4440F"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0443E01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3AF8E11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8E03087"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4BB2B0F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213AD7CF"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6975D3E6"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684F052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3A84B66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1055769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vMerge w:val="restart"/>
          </w:tcPr>
          <w:p w14:paraId="39B3400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CACC0E3"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7A70849A"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499BF45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EFA8DB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lastRenderedPageBreak/>
              <w:t>Sınav</w:t>
            </w:r>
          </w:p>
          <w:p w14:paraId="6D1AAD7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337CC8D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55323653"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tcPr>
          <w:p w14:paraId="025AF3E9" w14:textId="77777777" w:rsidR="00BE2BE8" w:rsidRDefault="00BE2BE8">
            <w:pPr>
              <w:spacing w:after="0" w:line="240" w:lineRule="auto"/>
              <w:rPr>
                <w:rFonts w:ascii="Times New Roman" w:eastAsia="Times New Roman" w:hAnsi="Times New Roman" w:cs="Times New Roman"/>
                <w:sz w:val="16"/>
                <w:szCs w:val="16"/>
              </w:rPr>
            </w:pPr>
          </w:p>
        </w:tc>
      </w:tr>
      <w:tr w:rsidR="00BE2BE8" w14:paraId="4D07C848" w14:textId="77777777">
        <w:trPr>
          <w:trHeight w:val="457"/>
        </w:trPr>
        <w:tc>
          <w:tcPr>
            <w:tcW w:w="1665" w:type="dxa"/>
            <w:vMerge/>
          </w:tcPr>
          <w:p w14:paraId="56B8FDEC"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11F21AE2" w14:textId="77777777" w:rsidR="00BE2BE8" w:rsidRDefault="005614C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6"/>
                <w:szCs w:val="16"/>
                <w:lang w:val="en-US"/>
              </w:rPr>
              <w:t>TI 3250</w:t>
            </w:r>
          </w:p>
        </w:tc>
        <w:tc>
          <w:tcPr>
            <w:tcW w:w="2693" w:type="dxa"/>
          </w:tcPr>
          <w:p w14:paraId="0FFE02E8" w14:textId="77777777" w:rsidR="00BE2BE8" w:rsidRDefault="005614C9">
            <w:pPr>
              <w:pStyle w:val="af7"/>
              <w:spacing w:before="0" w:beforeAutospacing="0" w:after="0" w:afterAutospacing="0"/>
              <w:contextualSpacing/>
              <w:rPr>
                <w:sz w:val="16"/>
                <w:szCs w:val="16"/>
              </w:rPr>
            </w:pPr>
            <w:r>
              <w:rPr>
                <w:sz w:val="16"/>
                <w:szCs w:val="16"/>
              </w:rPr>
              <w:t>IoT технологиялары</w:t>
            </w:r>
          </w:p>
          <w:p w14:paraId="1EC2379B" w14:textId="77777777" w:rsidR="00BE2BE8" w:rsidRDefault="005614C9">
            <w:pPr>
              <w:pStyle w:val="af7"/>
              <w:spacing w:before="0" w:beforeAutospacing="0" w:after="0" w:afterAutospacing="0"/>
              <w:contextualSpacing/>
              <w:rPr>
                <w:sz w:val="16"/>
                <w:szCs w:val="16"/>
              </w:rPr>
            </w:pPr>
            <w:r>
              <w:rPr>
                <w:sz w:val="16"/>
                <w:szCs w:val="16"/>
              </w:rPr>
              <w:t>IoT технологии</w:t>
            </w:r>
          </w:p>
          <w:p w14:paraId="1BDBE710" w14:textId="77777777" w:rsidR="00BE2BE8" w:rsidRDefault="005614C9">
            <w:pPr>
              <w:pStyle w:val="af7"/>
              <w:spacing w:before="0" w:beforeAutospacing="0" w:after="0" w:afterAutospacing="0"/>
              <w:contextualSpacing/>
              <w:rPr>
                <w:rFonts w:eastAsia="Times New Roman"/>
                <w:sz w:val="16"/>
                <w:szCs w:val="16"/>
                <w:lang w:eastAsia="tr-TR"/>
              </w:rPr>
            </w:pPr>
            <w:r>
              <w:rPr>
                <w:rFonts w:eastAsia="Times New Roman"/>
                <w:sz w:val="16"/>
                <w:szCs w:val="16"/>
                <w:lang w:eastAsia="tr-TR"/>
              </w:rPr>
              <w:t>IoT technologies</w:t>
            </w:r>
          </w:p>
          <w:p w14:paraId="5E3C1BAA" w14:textId="77777777" w:rsidR="00BE2BE8" w:rsidRDefault="005614C9">
            <w:pPr>
              <w:pStyle w:val="af7"/>
              <w:spacing w:before="0" w:beforeAutospacing="0" w:after="0" w:afterAutospacing="0"/>
              <w:contextualSpacing/>
              <w:rPr>
                <w:rFonts w:eastAsia="Times New Roman"/>
                <w:sz w:val="16"/>
                <w:szCs w:val="16"/>
                <w:lang w:val="en-US" w:eastAsia="tr-TR"/>
              </w:rPr>
            </w:pPr>
            <w:r>
              <w:rPr>
                <w:rFonts w:eastAsia="Times New Roman"/>
                <w:sz w:val="16"/>
                <w:szCs w:val="16"/>
                <w:lang w:val="en-US" w:eastAsia="tr-TR"/>
              </w:rPr>
              <w:t xml:space="preserve">IoT </w:t>
            </w:r>
            <w:proofErr w:type="spellStart"/>
            <w:r>
              <w:rPr>
                <w:rFonts w:eastAsia="Times New Roman"/>
                <w:sz w:val="16"/>
                <w:szCs w:val="16"/>
                <w:lang w:val="en-US" w:eastAsia="tr-TR"/>
              </w:rPr>
              <w:t>teknolojileri</w:t>
            </w:r>
            <w:proofErr w:type="spellEnd"/>
          </w:p>
        </w:tc>
        <w:tc>
          <w:tcPr>
            <w:tcW w:w="796" w:type="dxa"/>
            <w:vMerge/>
          </w:tcPr>
          <w:p w14:paraId="42FE3435"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2D259ADD"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16B2E050"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754103D"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1EFFD05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6E7C3A9"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144A1D7D"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7A59F7E2"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68879122"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33D7C541"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7B72AC6"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48F0D7CE"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A93C6A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72383C05"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72637FBA"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6E2802C5"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0FFF37AE" w14:textId="77777777" w:rsidR="00BE2BE8" w:rsidRDefault="00BE2BE8">
            <w:pPr>
              <w:widowControl w:val="0"/>
              <w:spacing w:after="0"/>
              <w:rPr>
                <w:rFonts w:ascii="Times New Roman" w:eastAsia="Times New Roman" w:hAnsi="Times New Roman" w:cs="Times New Roman"/>
                <w:sz w:val="18"/>
                <w:szCs w:val="18"/>
              </w:rPr>
            </w:pPr>
          </w:p>
        </w:tc>
      </w:tr>
      <w:tr w:rsidR="00BE2BE8" w14:paraId="26F45AF2" w14:textId="77777777" w:rsidTr="00F9449B">
        <w:trPr>
          <w:trHeight w:val="352"/>
        </w:trPr>
        <w:tc>
          <w:tcPr>
            <w:tcW w:w="1665" w:type="dxa"/>
            <w:vMerge/>
          </w:tcPr>
          <w:p w14:paraId="3E9B433B" w14:textId="77777777" w:rsidR="00BE2BE8" w:rsidRDefault="00BE2BE8">
            <w:pPr>
              <w:widowControl w:val="0"/>
              <w:spacing w:after="0"/>
              <w:rPr>
                <w:rFonts w:ascii="Times New Roman" w:eastAsia="Times New Roman" w:hAnsi="Times New Roman" w:cs="Times New Roman"/>
                <w:sz w:val="18"/>
                <w:szCs w:val="18"/>
              </w:rPr>
            </w:pPr>
          </w:p>
        </w:tc>
        <w:tc>
          <w:tcPr>
            <w:tcW w:w="3945" w:type="dxa"/>
            <w:gridSpan w:val="3"/>
          </w:tcPr>
          <w:p w14:paraId="656EF670"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 –Ақылды жүйелер және ЖИ қауіпсіздігі</w:t>
            </w:r>
          </w:p>
        </w:tc>
        <w:tc>
          <w:tcPr>
            <w:tcW w:w="796" w:type="dxa"/>
          </w:tcPr>
          <w:p w14:paraId="6CF115E1"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660" w:type="dxa"/>
          </w:tcPr>
          <w:p w14:paraId="77E147DB"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300</w:t>
            </w:r>
          </w:p>
        </w:tc>
        <w:tc>
          <w:tcPr>
            <w:tcW w:w="795" w:type="dxa"/>
          </w:tcPr>
          <w:p w14:paraId="188E84C9"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2E88DFF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54051BD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309CC6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09F3D90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AD97ED6"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34E3D8C5"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3FFCF5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7C1106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49FC95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0FBDAB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90326C2"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8F28677"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6B1D6097"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610F6722"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4CF5FB2B" w14:textId="77777777">
        <w:trPr>
          <w:trHeight w:val="323"/>
        </w:trPr>
        <w:tc>
          <w:tcPr>
            <w:tcW w:w="1665" w:type="dxa"/>
            <w:vMerge/>
          </w:tcPr>
          <w:p w14:paraId="0751B65B"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bottom w:val="single" w:sz="4" w:space="0" w:color="auto"/>
            </w:tcBorders>
          </w:tcPr>
          <w:p w14:paraId="64CD7CA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KZ 4251</w:t>
            </w:r>
          </w:p>
        </w:tc>
        <w:tc>
          <w:tcPr>
            <w:tcW w:w="2693" w:type="dxa"/>
          </w:tcPr>
          <w:p w14:paraId="3A32EF7A" w14:textId="77777777" w:rsidR="00BE2BE8" w:rsidRDefault="005614C9">
            <w:pPr>
              <w:spacing w:after="0"/>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Компьютерлік көру</w:t>
            </w:r>
          </w:p>
          <w:p w14:paraId="4F19DDA2" w14:textId="77777777" w:rsidR="00BE2BE8" w:rsidRDefault="005614C9">
            <w:pPr>
              <w:spacing w:after="0"/>
              <w:rPr>
                <w:rFonts w:ascii="Times New Roman" w:hAnsi="Times New Roman" w:cs="Times New Roman"/>
                <w:sz w:val="16"/>
                <w:szCs w:val="16"/>
              </w:rPr>
            </w:pPr>
            <w:r>
              <w:rPr>
                <w:rFonts w:ascii="Times New Roman" w:hAnsi="Times New Roman" w:cs="Times New Roman"/>
                <w:sz w:val="16"/>
                <w:szCs w:val="16"/>
              </w:rPr>
              <w:t>Компьютерное зрение</w:t>
            </w:r>
          </w:p>
          <w:p w14:paraId="2E58602D" w14:textId="77777777" w:rsidR="00BE2BE8" w:rsidRDefault="005614C9">
            <w:pPr>
              <w:spacing w:after="0"/>
              <w:rPr>
                <w:rFonts w:ascii="Times New Roman" w:hAnsi="Times New Roman" w:cs="Times New Roman"/>
                <w:sz w:val="16"/>
                <w:szCs w:val="16"/>
              </w:rPr>
            </w:pPr>
            <w:r>
              <w:rPr>
                <w:rFonts w:ascii="Times New Roman" w:hAnsi="Times New Roman" w:cs="Times New Roman"/>
                <w:sz w:val="16"/>
                <w:szCs w:val="16"/>
              </w:rPr>
              <w:t>Computer vision</w:t>
            </w:r>
          </w:p>
          <w:p w14:paraId="0F6E6D66" w14:textId="77777777" w:rsidR="00BE2BE8" w:rsidRDefault="005614C9">
            <w:pPr>
              <w:spacing w:after="0"/>
              <w:rPr>
                <w:rFonts w:ascii="Times New Roman" w:hAnsi="Times New Roman" w:cs="Times New Roman"/>
                <w:sz w:val="16"/>
                <w:szCs w:val="16"/>
              </w:rPr>
            </w:pPr>
            <w:r>
              <w:rPr>
                <w:rFonts w:ascii="Times New Roman" w:hAnsi="Times New Roman" w:cs="Times New Roman"/>
                <w:sz w:val="16"/>
                <w:szCs w:val="16"/>
              </w:rPr>
              <w:t>Bilgisayar görüşü</w:t>
            </w:r>
          </w:p>
        </w:tc>
        <w:tc>
          <w:tcPr>
            <w:tcW w:w="796" w:type="dxa"/>
            <w:vMerge w:val="restart"/>
          </w:tcPr>
          <w:p w14:paraId="1A67ADB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1680CA4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65DDF756"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0F6698C1"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6DFED6EA"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6487AEB0"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4445947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3C5E7798"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0F1EE98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2FF265D8"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0139DBF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23B8A46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D876E5C"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4FA1C98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0CBE0DB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2205FF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vMerge w:val="restart"/>
          </w:tcPr>
          <w:p w14:paraId="5F0DB189"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2B60C0E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39D4C8C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327BEA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16CAF62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0350E619"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tcPr>
          <w:p w14:paraId="5197F099" w14:textId="77777777" w:rsidR="00BE2BE8" w:rsidRDefault="00BE2BE8">
            <w:pPr>
              <w:spacing w:after="0" w:line="240" w:lineRule="auto"/>
              <w:jc w:val="both"/>
              <w:rPr>
                <w:rFonts w:ascii="Times New Roman" w:eastAsia="Times New Roman" w:hAnsi="Times New Roman" w:cs="Times New Roman"/>
                <w:sz w:val="16"/>
                <w:szCs w:val="16"/>
              </w:rPr>
            </w:pPr>
          </w:p>
        </w:tc>
      </w:tr>
      <w:tr w:rsidR="00BE2BE8" w14:paraId="28633EB0" w14:textId="77777777">
        <w:trPr>
          <w:trHeight w:val="322"/>
        </w:trPr>
        <w:tc>
          <w:tcPr>
            <w:tcW w:w="1665" w:type="dxa"/>
            <w:vMerge/>
          </w:tcPr>
          <w:p w14:paraId="13B18C72"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auto"/>
            </w:tcBorders>
          </w:tcPr>
          <w:p w14:paraId="1D65B381" w14:textId="77777777" w:rsidR="00BE2BE8" w:rsidRDefault="005614C9">
            <w:pPr>
              <w:widowControl w:val="0"/>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ST 4251</w:t>
            </w:r>
          </w:p>
        </w:tc>
        <w:tc>
          <w:tcPr>
            <w:tcW w:w="2693" w:type="dxa"/>
          </w:tcPr>
          <w:p w14:paraId="61A41748"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val="tr-TR" w:eastAsia="tr-TR"/>
              </w:rPr>
              <w:t>Smart-</w:t>
            </w:r>
            <w:r>
              <w:rPr>
                <w:rFonts w:ascii="Times New Roman" w:eastAsia="Times New Roman" w:hAnsi="Times New Roman" w:cs="Times New Roman"/>
                <w:sz w:val="16"/>
                <w:szCs w:val="16"/>
                <w:lang w:eastAsia="tr-TR"/>
              </w:rPr>
              <w:t>технологилар</w:t>
            </w:r>
          </w:p>
          <w:p w14:paraId="6F1E0091" w14:textId="77777777" w:rsidR="00BE2BE8" w:rsidRDefault="005614C9">
            <w:pPr>
              <w:spacing w:after="0" w:line="240" w:lineRule="auto"/>
              <w:rPr>
                <w:rFonts w:ascii="Times New Roman" w:eastAsia="Times New Roman" w:hAnsi="Times New Roman" w:cs="Times New Roman"/>
                <w:sz w:val="16"/>
                <w:szCs w:val="16"/>
                <w:lang w:val="en-US" w:eastAsia="tr-TR"/>
              </w:rPr>
            </w:pPr>
            <w:r>
              <w:rPr>
                <w:rFonts w:ascii="Times New Roman" w:eastAsia="Times New Roman" w:hAnsi="Times New Roman" w:cs="Times New Roman"/>
                <w:sz w:val="16"/>
                <w:szCs w:val="16"/>
                <w:lang w:val="tr-TR" w:eastAsia="tr-TR"/>
              </w:rPr>
              <w:t>Smart-</w:t>
            </w:r>
            <w:r>
              <w:rPr>
                <w:rFonts w:ascii="Times New Roman" w:eastAsia="Times New Roman" w:hAnsi="Times New Roman" w:cs="Times New Roman"/>
                <w:sz w:val="16"/>
                <w:szCs w:val="16"/>
                <w:lang w:eastAsia="tr-TR"/>
              </w:rPr>
              <w:t>технологии</w:t>
            </w:r>
          </w:p>
          <w:p w14:paraId="6D08AB9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Smart technologies</w:t>
            </w:r>
          </w:p>
          <w:p w14:paraId="00ABB5D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Akıllı teknolojiler</w:t>
            </w:r>
          </w:p>
        </w:tc>
        <w:tc>
          <w:tcPr>
            <w:tcW w:w="796" w:type="dxa"/>
            <w:vMerge/>
          </w:tcPr>
          <w:p w14:paraId="566CE2C9"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2A450A65"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35AC8DAC"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7C3D62D"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6EFC5C41"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26C16A2"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67AD29C7"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7928AAD4"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282E8AAB"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1C8A7B25"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07A2F6B0"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1DE72EA"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1DEB3E98"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4CD20E9"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2C7486BA"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0D615F9F"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6B9E0644" w14:textId="77777777" w:rsidR="00BE2BE8" w:rsidRDefault="00BE2BE8">
            <w:pPr>
              <w:widowControl w:val="0"/>
              <w:spacing w:after="0"/>
              <w:rPr>
                <w:rFonts w:ascii="Times New Roman" w:eastAsia="Times New Roman" w:hAnsi="Times New Roman" w:cs="Times New Roman"/>
                <w:sz w:val="18"/>
                <w:szCs w:val="18"/>
              </w:rPr>
            </w:pPr>
          </w:p>
        </w:tc>
      </w:tr>
      <w:tr w:rsidR="00BE2BE8" w14:paraId="0B748049" w14:textId="77777777">
        <w:trPr>
          <w:trHeight w:val="323"/>
        </w:trPr>
        <w:tc>
          <w:tcPr>
            <w:tcW w:w="1665" w:type="dxa"/>
            <w:vMerge/>
          </w:tcPr>
          <w:p w14:paraId="0268B3A4" w14:textId="77777777" w:rsidR="00BE2BE8" w:rsidRDefault="00BE2BE8">
            <w:pPr>
              <w:widowControl w:val="0"/>
              <w:spacing w:after="0"/>
              <w:rPr>
                <w:rFonts w:ascii="Times New Roman" w:eastAsia="Times New Roman" w:hAnsi="Times New Roman" w:cs="Times New Roman"/>
                <w:sz w:val="18"/>
                <w:szCs w:val="18"/>
              </w:rPr>
            </w:pPr>
          </w:p>
        </w:tc>
        <w:tc>
          <w:tcPr>
            <w:tcW w:w="1252" w:type="dxa"/>
            <w:gridSpan w:val="2"/>
            <w:tcBorders>
              <w:bottom w:val="single" w:sz="4" w:space="0" w:color="auto"/>
            </w:tcBorders>
          </w:tcPr>
          <w:p w14:paraId="05C05BEB"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BEI 4252</w:t>
            </w:r>
          </w:p>
        </w:tc>
        <w:tc>
          <w:tcPr>
            <w:tcW w:w="2693" w:type="dxa"/>
          </w:tcPr>
          <w:p w14:paraId="3F9308D6"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val="tr-TR" w:eastAsia="tr-TR"/>
              </w:rPr>
              <w:t>ЖИ қауіпсіздігі</w:t>
            </w:r>
            <w:r>
              <w:rPr>
                <w:rFonts w:ascii="Times New Roman" w:eastAsia="Times New Roman" w:hAnsi="Times New Roman" w:cs="Times New Roman"/>
                <w:sz w:val="16"/>
                <w:szCs w:val="16"/>
                <w:lang w:eastAsia="tr-TR"/>
              </w:rPr>
              <w:t xml:space="preserve"> және этикасы</w:t>
            </w:r>
          </w:p>
          <w:p w14:paraId="06C6C8A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Безопасность и этика ИИ</w:t>
            </w:r>
          </w:p>
          <w:p w14:paraId="130BC3AC"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AI security and ethics</w:t>
            </w:r>
          </w:p>
          <w:p w14:paraId="455E68A3"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Yapay zeka güvenliği ve etiği</w:t>
            </w:r>
          </w:p>
        </w:tc>
        <w:tc>
          <w:tcPr>
            <w:tcW w:w="796" w:type="dxa"/>
            <w:vMerge w:val="restart"/>
          </w:tcPr>
          <w:p w14:paraId="51E1162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vMerge w:val="restart"/>
          </w:tcPr>
          <w:p w14:paraId="431C717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353A007B"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ТК/SM</w:t>
            </w:r>
          </w:p>
          <w:p w14:paraId="0D313A24"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p w14:paraId="3490272F"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vMerge w:val="restart"/>
          </w:tcPr>
          <w:p w14:paraId="193C0115"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2E022F4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4DCE740"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49A0530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269DDFAD"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119AC92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7A24178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55A6F2D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00BE7AC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678A38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D26EC6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vMerge w:val="restart"/>
          </w:tcPr>
          <w:p w14:paraId="59472542"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196D394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0E3C477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98F84A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51E14A12"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4AE365FC"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tcPr>
          <w:p w14:paraId="10CC5F66" w14:textId="77777777" w:rsidR="00BE2BE8" w:rsidRDefault="00BE2BE8">
            <w:pPr>
              <w:spacing w:after="0" w:line="240" w:lineRule="auto"/>
              <w:rPr>
                <w:rFonts w:ascii="Times New Roman" w:eastAsia="Times New Roman" w:hAnsi="Times New Roman" w:cs="Times New Roman"/>
                <w:sz w:val="16"/>
                <w:szCs w:val="16"/>
              </w:rPr>
            </w:pPr>
          </w:p>
        </w:tc>
      </w:tr>
      <w:tr w:rsidR="00BE2BE8" w14:paraId="573CA490" w14:textId="77777777">
        <w:trPr>
          <w:trHeight w:val="322"/>
        </w:trPr>
        <w:tc>
          <w:tcPr>
            <w:tcW w:w="1665" w:type="dxa"/>
            <w:vMerge/>
          </w:tcPr>
          <w:p w14:paraId="0F6A14CA"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auto"/>
            </w:tcBorders>
          </w:tcPr>
          <w:p w14:paraId="73AC398F" w14:textId="77777777" w:rsidR="00BE2BE8" w:rsidRDefault="005614C9">
            <w:pPr>
              <w:widowControl w:val="0"/>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IIK 4252</w:t>
            </w:r>
          </w:p>
        </w:tc>
        <w:tc>
          <w:tcPr>
            <w:tcW w:w="2693" w:type="dxa"/>
          </w:tcPr>
          <w:p w14:paraId="31291B49"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Жасанды интеллект және киберқауіпсіздік</w:t>
            </w:r>
          </w:p>
          <w:p w14:paraId="11088E92"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Искусственный интеллект и кибербезопасность</w:t>
            </w:r>
          </w:p>
          <w:p w14:paraId="105242B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Artificial Intelligence and Cybersecurity</w:t>
            </w:r>
          </w:p>
          <w:p w14:paraId="3ED651D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Yapay Zeka ve Siber Güvenlik</w:t>
            </w:r>
          </w:p>
        </w:tc>
        <w:tc>
          <w:tcPr>
            <w:tcW w:w="796" w:type="dxa"/>
            <w:vMerge/>
          </w:tcPr>
          <w:p w14:paraId="3F0EFD33"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3D1461AC"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51F3DCA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1364ABFE"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1826E107"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26939466"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06B0D224"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487A74B0"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1CDB53F7"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2530DDE9"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EBDE971"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36B17DED"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238B9D3"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53DAD7D"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0A358C73"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4359CACE"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66C60F0F" w14:textId="77777777" w:rsidR="00BE2BE8" w:rsidRDefault="00BE2BE8">
            <w:pPr>
              <w:widowControl w:val="0"/>
              <w:spacing w:after="0"/>
              <w:rPr>
                <w:rFonts w:ascii="Times New Roman" w:eastAsia="Times New Roman" w:hAnsi="Times New Roman" w:cs="Times New Roman"/>
                <w:sz w:val="18"/>
                <w:szCs w:val="18"/>
              </w:rPr>
            </w:pPr>
          </w:p>
        </w:tc>
      </w:tr>
      <w:tr w:rsidR="00BE2BE8" w14:paraId="7D11FA09" w14:textId="77777777" w:rsidTr="00F9449B">
        <w:trPr>
          <w:trHeight w:val="551"/>
        </w:trPr>
        <w:tc>
          <w:tcPr>
            <w:tcW w:w="1665" w:type="dxa"/>
            <w:vMerge/>
          </w:tcPr>
          <w:p w14:paraId="4C821AA7" w14:textId="77777777" w:rsidR="00BE2BE8" w:rsidRDefault="00BE2BE8">
            <w:pPr>
              <w:widowControl w:val="0"/>
              <w:spacing w:after="0"/>
              <w:rPr>
                <w:rFonts w:ascii="Times New Roman" w:eastAsia="Times New Roman" w:hAnsi="Times New Roman" w:cs="Times New Roman"/>
                <w:sz w:val="18"/>
                <w:szCs w:val="18"/>
              </w:rPr>
            </w:pPr>
          </w:p>
        </w:tc>
        <w:tc>
          <w:tcPr>
            <w:tcW w:w="3945" w:type="dxa"/>
            <w:gridSpan w:val="3"/>
          </w:tcPr>
          <w:p w14:paraId="3645598D"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1D894ABF" w14:textId="77777777" w:rsidR="00BE2BE8" w:rsidRPr="00F9449B" w:rsidRDefault="005614C9" w:rsidP="00F9449B">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Профилирующие дисциплины Profile disiplins</w:t>
            </w:r>
          </w:p>
        </w:tc>
        <w:tc>
          <w:tcPr>
            <w:tcW w:w="796" w:type="dxa"/>
          </w:tcPr>
          <w:p w14:paraId="370530AB"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67</w:t>
            </w:r>
          </w:p>
        </w:tc>
        <w:tc>
          <w:tcPr>
            <w:tcW w:w="660" w:type="dxa"/>
          </w:tcPr>
          <w:p w14:paraId="5D28DB33"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2010</w:t>
            </w:r>
          </w:p>
        </w:tc>
        <w:tc>
          <w:tcPr>
            <w:tcW w:w="795" w:type="dxa"/>
          </w:tcPr>
          <w:p w14:paraId="036E0D85"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30096090"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72CA457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4D78ED7"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6C8FB95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0C5A295"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18FB0AA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1D5021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3BECAA9"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9716AD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F1BC15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6D4481F"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28DFA53B"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6D2855A"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75529B05"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BB8C12B" w14:textId="77777777">
        <w:trPr>
          <w:trHeight w:val="643"/>
        </w:trPr>
        <w:tc>
          <w:tcPr>
            <w:tcW w:w="1665" w:type="dxa"/>
            <w:vMerge/>
          </w:tcPr>
          <w:p w14:paraId="35B228C6"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0ED3175D"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5333FFAF"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Профилирующие дисциплины  Profile disiplins. </w:t>
            </w:r>
          </w:p>
          <w:p w14:paraId="0CE4BF8F" w14:textId="77777777" w:rsidR="00BE2BE8" w:rsidRDefault="005614C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796" w:type="dxa"/>
          </w:tcPr>
          <w:p w14:paraId="3E958267"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37</w:t>
            </w:r>
          </w:p>
        </w:tc>
        <w:tc>
          <w:tcPr>
            <w:tcW w:w="660" w:type="dxa"/>
          </w:tcPr>
          <w:p w14:paraId="08B87EC4"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6"/>
                <w:szCs w:val="16"/>
              </w:rPr>
              <w:t>1110</w:t>
            </w:r>
          </w:p>
        </w:tc>
        <w:tc>
          <w:tcPr>
            <w:tcW w:w="795" w:type="dxa"/>
          </w:tcPr>
          <w:p w14:paraId="28E3D469"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47588441"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9D68FB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7548B71"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17642B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0EA706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1CE7C883"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030404F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C3E194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55C3AB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E46713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F728E9F"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8D6275A"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AB08D60"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522C6202"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48F2663" w14:textId="77777777" w:rsidTr="00F9449B">
        <w:trPr>
          <w:trHeight w:val="419"/>
        </w:trPr>
        <w:tc>
          <w:tcPr>
            <w:tcW w:w="1665" w:type="dxa"/>
            <w:vMerge/>
          </w:tcPr>
          <w:p w14:paraId="49D74B50"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63711AD8"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Модуль-Интеллектуалды басқару жүйелері және ЖИ алгоритмдері</w:t>
            </w:r>
          </w:p>
        </w:tc>
        <w:tc>
          <w:tcPr>
            <w:tcW w:w="796" w:type="dxa"/>
          </w:tcPr>
          <w:p w14:paraId="051FC80F" w14:textId="77777777" w:rsidR="00BE2BE8" w:rsidRDefault="00BE2BE8">
            <w:pPr>
              <w:spacing w:after="0" w:line="240" w:lineRule="auto"/>
              <w:jc w:val="center"/>
              <w:rPr>
                <w:rFonts w:ascii="Times New Roman" w:eastAsia="Times New Roman" w:hAnsi="Times New Roman" w:cs="Times New Roman"/>
                <w:sz w:val="18"/>
                <w:szCs w:val="18"/>
              </w:rPr>
            </w:pPr>
          </w:p>
        </w:tc>
        <w:tc>
          <w:tcPr>
            <w:tcW w:w="660" w:type="dxa"/>
          </w:tcPr>
          <w:p w14:paraId="2F4A9708" w14:textId="77777777" w:rsidR="00BE2BE8" w:rsidRDefault="00BE2BE8">
            <w:pPr>
              <w:spacing w:after="0" w:line="240" w:lineRule="auto"/>
              <w:jc w:val="center"/>
              <w:rPr>
                <w:rFonts w:ascii="Times New Roman" w:eastAsia="Times New Roman" w:hAnsi="Times New Roman" w:cs="Times New Roman"/>
                <w:sz w:val="18"/>
                <w:szCs w:val="18"/>
              </w:rPr>
            </w:pPr>
          </w:p>
        </w:tc>
        <w:tc>
          <w:tcPr>
            <w:tcW w:w="795" w:type="dxa"/>
          </w:tcPr>
          <w:p w14:paraId="5B90CE7E"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5D4EA7A4"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D821FB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40665F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3483D74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0E6B182"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D34A596"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7C151C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E6ACA2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1DA475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DEF69C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4BB138C"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77E9CAAE"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5F1179D5"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3C7BCDB3"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79A08E45" w14:textId="77777777">
        <w:trPr>
          <w:trHeight w:val="455"/>
        </w:trPr>
        <w:tc>
          <w:tcPr>
            <w:tcW w:w="1665" w:type="dxa"/>
            <w:vMerge/>
          </w:tcPr>
          <w:p w14:paraId="32C0A66B"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23BD137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URU 4329</w:t>
            </w:r>
          </w:p>
        </w:tc>
        <w:tc>
          <w:tcPr>
            <w:tcW w:w="2693" w:type="dxa"/>
          </w:tcPr>
          <w:p w14:paraId="27A17A3A" w14:textId="77777777" w:rsidR="00BE2BE8" w:rsidRDefault="005614C9">
            <w:pPr>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Роботтық құрылғыларды басқару</w:t>
            </w:r>
          </w:p>
          <w:p w14:paraId="78DAD869" w14:textId="77777777" w:rsidR="00BE2BE8" w:rsidRDefault="005614C9">
            <w:pPr>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Управление роботизированными устройствами</w:t>
            </w:r>
          </w:p>
          <w:p w14:paraId="7EAD3013" w14:textId="77777777" w:rsidR="00BE2BE8" w:rsidRDefault="005614C9">
            <w:pPr>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Control of robotic devices</w:t>
            </w:r>
          </w:p>
          <w:p w14:paraId="551A3386" w14:textId="77777777" w:rsidR="00BE2BE8" w:rsidRDefault="005614C9">
            <w:pPr>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Robotik cihazların kontrolü</w:t>
            </w:r>
          </w:p>
        </w:tc>
        <w:tc>
          <w:tcPr>
            <w:tcW w:w="796" w:type="dxa"/>
          </w:tcPr>
          <w:p w14:paraId="693787C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1261A17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467AF09F"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56DE0AB"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13510951"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6DF326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B9C97C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1781772"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7283BF2"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D9069FC"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83ED5C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D9CA04B"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CBE250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59F57D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CF95B7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50" w:type="dxa"/>
          </w:tcPr>
          <w:p w14:paraId="4537FE2A"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101E61B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8981FE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7F0D642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3FC8B1B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1157A410"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6A3DABB6"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Объектіге бағытталған бағдарламалау</w:t>
            </w:r>
          </w:p>
          <w:p w14:paraId="5AF16445"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BE2BE8" w14:paraId="6FB4D53B" w14:textId="77777777">
        <w:trPr>
          <w:trHeight w:val="778"/>
        </w:trPr>
        <w:tc>
          <w:tcPr>
            <w:tcW w:w="1665" w:type="dxa"/>
            <w:vMerge/>
          </w:tcPr>
          <w:p w14:paraId="1F7ED9CA"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6075E37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OINS 3331</w:t>
            </w:r>
          </w:p>
        </w:tc>
        <w:tc>
          <w:tcPr>
            <w:tcW w:w="2693" w:type="dxa"/>
          </w:tcPr>
          <w:p w14:paraId="25A31D5A"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Жасанды нейрондық желілер</w:t>
            </w:r>
          </w:p>
          <w:p w14:paraId="7DA9BB1E"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Искусственные нейронные сети</w:t>
            </w:r>
          </w:p>
          <w:p w14:paraId="737C5B4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Artificial neural networks</w:t>
            </w:r>
          </w:p>
          <w:p w14:paraId="04C72D9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Yapay sinir ağları</w:t>
            </w:r>
          </w:p>
        </w:tc>
        <w:tc>
          <w:tcPr>
            <w:tcW w:w="796" w:type="dxa"/>
          </w:tcPr>
          <w:p w14:paraId="682C5EC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tcPr>
          <w:p w14:paraId="093DEF1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tcPr>
          <w:p w14:paraId="2809E833"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F1DB1C3"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51395962"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026F2C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13B63AE"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E6BB8F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5A3C2C1"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6735CF4"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32C1B36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C0CBAE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F6A2D9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764E51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0" w:type="dxa"/>
          </w:tcPr>
          <w:p w14:paraId="04B62D6E"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BF988A9"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EFCA1F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0CDE9A7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52D9566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6D4483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48E44D69"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Машиналық оқыту алгоритмдері</w:t>
            </w:r>
          </w:p>
          <w:p w14:paraId="797A9BB8" w14:textId="77777777" w:rsidR="00BE2BE8" w:rsidRDefault="005614C9">
            <w:pPr>
              <w:spacing w:after="0" w:line="240" w:lineRule="auto"/>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rPr>
              <w:t>Пост: –</w:t>
            </w:r>
          </w:p>
        </w:tc>
      </w:tr>
      <w:tr w:rsidR="00BE2BE8" w14:paraId="32590F16" w14:textId="77777777">
        <w:trPr>
          <w:trHeight w:val="735"/>
        </w:trPr>
        <w:tc>
          <w:tcPr>
            <w:tcW w:w="1665" w:type="dxa"/>
            <w:vMerge/>
          </w:tcPr>
          <w:p w14:paraId="07652E26"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FA8291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IIITF 3336</w:t>
            </w:r>
          </w:p>
        </w:tc>
        <w:tc>
          <w:tcPr>
            <w:tcW w:w="2693" w:type="dxa"/>
          </w:tcPr>
          <w:p w14:paraId="013C5309" w14:textId="77777777" w:rsidR="00BE2BE8" w:rsidRDefault="005614C9">
            <w:pPr>
              <w:spacing w:after="0" w:line="240" w:lineRule="auto"/>
              <w:rPr>
                <w:rFonts w:ascii="Times New Roman" w:hAnsi="Times New Roman" w:cs="Times New Roman"/>
                <w:sz w:val="16"/>
                <w:szCs w:val="16"/>
                <w:lang w:val="ru-RU"/>
              </w:rPr>
            </w:pPr>
            <w:r>
              <w:rPr>
                <w:rStyle w:val="anegp0gi0b9av8jahpyh"/>
                <w:rFonts w:ascii="Times New Roman" w:hAnsi="Times New Roman" w:cs="Times New Roman"/>
                <w:sz w:val="16"/>
                <w:szCs w:val="16"/>
              </w:rPr>
              <w:t>TensorFlow</w:t>
            </w:r>
            <w:r>
              <w:rPr>
                <w:rFonts w:ascii="Times New Roman" w:hAnsi="Times New Roman" w:cs="Times New Roman"/>
                <w:sz w:val="16"/>
                <w:szCs w:val="16"/>
              </w:rPr>
              <w:t xml:space="preserve"> </w:t>
            </w:r>
            <w:r>
              <w:rPr>
                <w:rStyle w:val="anegp0gi0b9av8jahpyh"/>
                <w:rFonts w:ascii="Times New Roman" w:hAnsi="Times New Roman" w:cs="Times New Roman"/>
                <w:sz w:val="16"/>
                <w:szCs w:val="16"/>
              </w:rPr>
              <w:t>көмегімен</w:t>
            </w:r>
            <w:r>
              <w:rPr>
                <w:rFonts w:ascii="Times New Roman" w:hAnsi="Times New Roman" w:cs="Times New Roman"/>
                <w:sz w:val="16"/>
                <w:szCs w:val="16"/>
              </w:rPr>
              <w:t xml:space="preserve"> </w:t>
            </w:r>
            <w:r>
              <w:rPr>
                <w:rStyle w:val="anegp0gi0b9av8jahpyh"/>
                <w:rFonts w:ascii="Times New Roman" w:hAnsi="Times New Roman" w:cs="Times New Roman"/>
                <w:sz w:val="16"/>
                <w:szCs w:val="16"/>
              </w:rPr>
              <w:t>жасанды</w:t>
            </w:r>
            <w:r>
              <w:rPr>
                <w:rFonts w:ascii="Times New Roman" w:hAnsi="Times New Roman" w:cs="Times New Roman"/>
                <w:sz w:val="16"/>
                <w:szCs w:val="16"/>
              </w:rPr>
              <w:t xml:space="preserve"> </w:t>
            </w:r>
            <w:r>
              <w:rPr>
                <w:rStyle w:val="anegp0gi0b9av8jahpyh"/>
                <w:rFonts w:ascii="Times New Roman" w:hAnsi="Times New Roman" w:cs="Times New Roman"/>
                <w:sz w:val="16"/>
                <w:szCs w:val="16"/>
              </w:rPr>
              <w:t>интеллект</w:t>
            </w:r>
          </w:p>
          <w:p w14:paraId="024A3C4B" w14:textId="77777777" w:rsidR="00BE2BE8" w:rsidRDefault="005614C9">
            <w:pPr>
              <w:spacing w:after="0" w:line="240" w:lineRule="auto"/>
              <w:rPr>
                <w:rFonts w:ascii="Times New Roman" w:hAnsi="Times New Roman" w:cs="Times New Roman"/>
                <w:sz w:val="16"/>
                <w:szCs w:val="16"/>
                <w:lang w:val="ru-RU"/>
              </w:rPr>
            </w:pPr>
            <w:r>
              <w:rPr>
                <w:rFonts w:ascii="Times New Roman" w:hAnsi="Times New Roman" w:cs="Times New Roman"/>
                <w:sz w:val="16"/>
                <w:szCs w:val="16"/>
              </w:rPr>
              <w:t>Искусственный интеллект с использованием TensorFlow</w:t>
            </w:r>
          </w:p>
          <w:p w14:paraId="74F7A950" w14:textId="77777777" w:rsidR="00BE2BE8" w:rsidRDefault="005614C9">
            <w:pPr>
              <w:spacing w:after="0" w:line="240" w:lineRule="auto"/>
              <w:jc w:val="both"/>
              <w:rPr>
                <w:rFonts w:ascii="Times New Roman" w:eastAsia="Times New Roman" w:hAnsi="Times New Roman" w:cs="Times New Roman"/>
                <w:sz w:val="16"/>
                <w:szCs w:val="16"/>
              </w:rPr>
            </w:pPr>
            <w:r>
              <w:rPr>
                <w:rFonts w:ascii="Times New Roman" w:hAnsi="Times New Roman" w:cs="Times New Roman"/>
                <w:bCs/>
                <w:sz w:val="16"/>
                <w:szCs w:val="16"/>
              </w:rPr>
              <w:t>Artificial Intelligence with TensorFlow</w:t>
            </w:r>
          </w:p>
        </w:tc>
        <w:tc>
          <w:tcPr>
            <w:tcW w:w="796" w:type="dxa"/>
          </w:tcPr>
          <w:p w14:paraId="5C2763D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660" w:type="dxa"/>
          </w:tcPr>
          <w:p w14:paraId="6E2F52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795" w:type="dxa"/>
          </w:tcPr>
          <w:p w14:paraId="2881C48E"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55E3BF4"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5B2EB43D"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9C575A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73E89CB"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5538DE3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1B23ABB"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D83BB6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31B8287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0F659B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5DCA98F"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D6191E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20" w:type="dxa"/>
          </w:tcPr>
          <w:p w14:paraId="2326ACFB"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1DC6E8FC"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72E4D02E"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4F135D3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4ECAF9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71A4505" w14:textId="77777777" w:rsidR="00BE2BE8" w:rsidRPr="009E587F" w:rsidRDefault="005614C9">
            <w:pPr>
              <w:jc w:val="center"/>
              <w:rPr>
                <w:rFonts w:ascii="Times New Roman" w:eastAsia="Times New Roman" w:hAnsi="Times New Roman" w:cs="Times New Roman"/>
                <w:sz w:val="16"/>
                <w:szCs w:val="16"/>
              </w:rPr>
            </w:pPr>
            <w:r w:rsidRPr="009E587F">
              <w:rPr>
                <w:rFonts w:ascii="Times" w:eastAsia="Times" w:hAnsi="Times" w:cs="Times"/>
                <w:sz w:val="16"/>
                <w:szCs w:val="16"/>
              </w:rPr>
              <w:t>Examinations</w:t>
            </w:r>
          </w:p>
        </w:tc>
        <w:tc>
          <w:tcPr>
            <w:tcW w:w="1695" w:type="dxa"/>
          </w:tcPr>
          <w:p w14:paraId="45D6BDF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Кескінді өңдеу технологиялары</w:t>
            </w:r>
          </w:p>
          <w:p w14:paraId="5A435F69" w14:textId="77777777" w:rsidR="00BE2BE8" w:rsidRDefault="005614C9">
            <w:pPr>
              <w:spacing w:after="0" w:line="240" w:lineRule="auto"/>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rPr>
              <w:t>Пост: –</w:t>
            </w:r>
          </w:p>
          <w:p w14:paraId="65B02A71" w14:textId="77777777" w:rsidR="00BE2BE8" w:rsidRDefault="00BE2BE8">
            <w:pPr>
              <w:spacing w:after="0" w:line="240" w:lineRule="auto"/>
              <w:rPr>
                <w:rFonts w:ascii="Times New Roman" w:eastAsia="Times New Roman" w:hAnsi="Times New Roman" w:cs="Times New Roman"/>
                <w:sz w:val="16"/>
                <w:szCs w:val="16"/>
              </w:rPr>
            </w:pPr>
          </w:p>
        </w:tc>
      </w:tr>
      <w:tr w:rsidR="00BE2BE8" w14:paraId="6D2930DE" w14:textId="77777777">
        <w:trPr>
          <w:trHeight w:val="214"/>
        </w:trPr>
        <w:tc>
          <w:tcPr>
            <w:tcW w:w="1665" w:type="dxa"/>
            <w:vMerge/>
          </w:tcPr>
          <w:p w14:paraId="1DA49743"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E4B97C4"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EVGA 4330</w:t>
            </w:r>
          </w:p>
        </w:tc>
        <w:tc>
          <w:tcPr>
            <w:tcW w:w="2693" w:type="dxa"/>
          </w:tcPr>
          <w:p w14:paraId="450A1D68"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Эволюциялық есептеулер және генетикалық алгоритмдер</w:t>
            </w:r>
          </w:p>
          <w:p w14:paraId="30170B8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Эволюционные вычисления и генетические алгоритмы</w:t>
            </w:r>
          </w:p>
          <w:p w14:paraId="7F211CD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Evolutionary computing and genetic algorithms</w:t>
            </w:r>
          </w:p>
          <w:p w14:paraId="345C6129"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Evrimsel hesaplama ve genetik algoritmalar</w:t>
            </w:r>
          </w:p>
        </w:tc>
        <w:tc>
          <w:tcPr>
            <w:tcW w:w="796" w:type="dxa"/>
          </w:tcPr>
          <w:p w14:paraId="570841E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660" w:type="dxa"/>
          </w:tcPr>
          <w:p w14:paraId="72D4225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tcPr>
          <w:p w14:paraId="4F372A84"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1266F6FA" w14:textId="77777777" w:rsidR="00BE2BE8" w:rsidRDefault="005614C9">
            <w:pPr>
              <w:spacing w:after="0" w:line="240" w:lineRule="auto"/>
              <w:ind w:left="-72" w:right="-5"/>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ВК/UC</w:t>
            </w:r>
          </w:p>
        </w:tc>
        <w:tc>
          <w:tcPr>
            <w:tcW w:w="420" w:type="dxa"/>
          </w:tcPr>
          <w:p w14:paraId="131D9350"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70A92A4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4C77A7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3B252E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3B22D3FD"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422B5E9C"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14D96E6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46C1B5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261908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3F16BD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FC231B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57FA8F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110" w:type="dxa"/>
          </w:tcPr>
          <w:p w14:paraId="4264CC0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2FF53A9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6DD6405F"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4F706436" w14:textId="77777777" w:rsidR="00BE2BE8" w:rsidRPr="009E587F" w:rsidRDefault="005614C9">
            <w:pPr>
              <w:jc w:val="center"/>
              <w:rPr>
                <w:rFonts w:ascii="Times New Roman" w:eastAsia="Times New Roman" w:hAnsi="Times New Roman" w:cs="Times New Roman"/>
                <w:sz w:val="16"/>
                <w:szCs w:val="16"/>
              </w:rPr>
            </w:pPr>
            <w:r w:rsidRPr="009E587F">
              <w:rPr>
                <w:rFonts w:ascii="Times" w:eastAsia="Times" w:hAnsi="Times" w:cs="Times"/>
                <w:sz w:val="16"/>
                <w:szCs w:val="16"/>
              </w:rPr>
              <w:t>Examinations</w:t>
            </w:r>
          </w:p>
        </w:tc>
        <w:tc>
          <w:tcPr>
            <w:tcW w:w="1695" w:type="dxa"/>
          </w:tcPr>
          <w:p w14:paraId="25C15472"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w:t>
            </w:r>
            <w:r>
              <w:t xml:space="preserve"> </w:t>
            </w:r>
            <w:r>
              <w:rPr>
                <w:rFonts w:ascii="Times New Roman" w:eastAsia="Times New Roman" w:hAnsi="Times New Roman" w:cs="Times New Roman"/>
                <w:sz w:val="16"/>
                <w:szCs w:val="16"/>
              </w:rPr>
              <w:t>Терең оқыту</w:t>
            </w:r>
          </w:p>
          <w:p w14:paraId="04D15151" w14:textId="77777777" w:rsidR="00BE2BE8" w:rsidRDefault="005614C9">
            <w:pPr>
              <w:spacing w:after="0" w:line="240" w:lineRule="auto"/>
              <w:ind w:left="-72" w:right="-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Пост: -</w:t>
            </w:r>
          </w:p>
        </w:tc>
      </w:tr>
      <w:tr w:rsidR="00BE2BE8" w14:paraId="64D9DA98" w14:textId="77777777">
        <w:trPr>
          <w:trHeight w:val="455"/>
        </w:trPr>
        <w:tc>
          <w:tcPr>
            <w:tcW w:w="1665" w:type="dxa"/>
            <w:vMerge/>
          </w:tcPr>
          <w:p w14:paraId="6044A770"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44D85804"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PPІ 3301</w:t>
            </w:r>
          </w:p>
        </w:tc>
        <w:tc>
          <w:tcPr>
            <w:tcW w:w="2693" w:type="dxa"/>
          </w:tcPr>
          <w:p w14:paraId="3AB5739C" w14:textId="77777777" w:rsidR="00BE2BE8" w:rsidRDefault="005614C9">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ІІ/ENDÜSTRIYEL STAJ ІІ</w:t>
            </w:r>
          </w:p>
          <w:p w14:paraId="5E20FF90"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ПРОИЗВОДСТВЕННАЯ  ПРАКТИКА ІІ/INDUSTRIALPRACTICE ІІ</w:t>
            </w:r>
          </w:p>
        </w:tc>
        <w:tc>
          <w:tcPr>
            <w:tcW w:w="796" w:type="dxa"/>
          </w:tcPr>
          <w:p w14:paraId="32F913A0"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660" w:type="dxa"/>
          </w:tcPr>
          <w:p w14:paraId="1872B293"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795" w:type="dxa"/>
          </w:tcPr>
          <w:p w14:paraId="033975E4"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4E6C600D"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2EADC3B8"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5B3A310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277A272"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229FE58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6B344387"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4F0F7EB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207C0E7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5243AD9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9685DB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3DF1A3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20" w:type="dxa"/>
          </w:tcPr>
          <w:p w14:paraId="20FE157D"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E8B1DE6"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4A06D0F4"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Есеп/</w:t>
            </w:r>
          </w:p>
          <w:p w14:paraId="028AF6AA"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Отчет/</w:t>
            </w:r>
          </w:p>
          <w:p w14:paraId="282578F4" w14:textId="77777777" w:rsidR="00BE2BE8" w:rsidRPr="009E587F" w:rsidRDefault="005614C9">
            <w:pPr>
              <w:spacing w:after="0" w:line="240" w:lineRule="auto"/>
              <w:jc w:val="center"/>
              <w:rPr>
                <w:rFonts w:ascii="Times" w:eastAsia="Times" w:hAnsi="Times" w:cs="Times"/>
                <w:sz w:val="16"/>
                <w:szCs w:val="16"/>
              </w:rPr>
            </w:pPr>
            <w:r w:rsidRPr="009E587F">
              <w:rPr>
                <w:rFonts w:ascii="Times New Roman" w:eastAsia="Times New Roman" w:hAnsi="Times New Roman" w:cs="Times New Roman"/>
                <w:sz w:val="16"/>
                <w:szCs w:val="16"/>
              </w:rPr>
              <w:t>Report</w:t>
            </w:r>
          </w:p>
        </w:tc>
        <w:tc>
          <w:tcPr>
            <w:tcW w:w="1695" w:type="dxa"/>
          </w:tcPr>
          <w:p w14:paraId="409DEE07" w14:textId="77777777" w:rsidR="00BE2BE8" w:rsidRDefault="005614C9">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ӨНДІРІСТІК ПРАКТИКА І</w:t>
            </w:r>
          </w:p>
          <w:p w14:paraId="05C154AB" w14:textId="77777777" w:rsidR="00BE2BE8" w:rsidRDefault="005614C9">
            <w:pPr>
              <w:spacing w:after="0" w:line="240" w:lineRule="auto"/>
              <w:ind w:left="-2" w:hanging="2"/>
              <w:rPr>
                <w:sz w:val="16"/>
                <w:szCs w:val="16"/>
              </w:rPr>
            </w:pPr>
            <w:r>
              <w:rPr>
                <w:rFonts w:ascii="Times New Roman" w:eastAsia="Times New Roman" w:hAnsi="Times New Roman" w:cs="Times New Roman"/>
                <w:sz w:val="16"/>
                <w:szCs w:val="16"/>
              </w:rPr>
              <w:t xml:space="preserve">Пост: </w:t>
            </w:r>
            <w:r>
              <w:rPr>
                <w:sz w:val="16"/>
                <w:szCs w:val="16"/>
              </w:rPr>
              <w:t xml:space="preserve"> </w:t>
            </w:r>
            <w:r>
              <w:rPr>
                <w:rFonts w:ascii="Times New Roman" w:eastAsia="Times New Roman" w:hAnsi="Times New Roman" w:cs="Times New Roman"/>
                <w:b/>
                <w:sz w:val="16"/>
                <w:szCs w:val="16"/>
              </w:rPr>
              <w:t>ӨНДІРІСТІК ПРАКТИКА ІІІ</w:t>
            </w:r>
          </w:p>
        </w:tc>
      </w:tr>
      <w:tr w:rsidR="00BE2BE8" w14:paraId="6BAD2BE5" w14:textId="77777777">
        <w:trPr>
          <w:trHeight w:val="455"/>
        </w:trPr>
        <w:tc>
          <w:tcPr>
            <w:tcW w:w="1665" w:type="dxa"/>
            <w:vMerge/>
          </w:tcPr>
          <w:p w14:paraId="14A3D515" w14:textId="77777777" w:rsidR="00BE2BE8" w:rsidRDefault="00BE2BE8">
            <w:pPr>
              <w:widowControl w:val="0"/>
              <w:spacing w:after="0"/>
              <w:rPr>
                <w:sz w:val="16"/>
                <w:szCs w:val="16"/>
              </w:rPr>
            </w:pPr>
          </w:p>
        </w:tc>
        <w:tc>
          <w:tcPr>
            <w:tcW w:w="1252" w:type="dxa"/>
            <w:gridSpan w:val="2"/>
          </w:tcPr>
          <w:p w14:paraId="6C3254A0" w14:textId="77777777" w:rsidR="00BE2BE8" w:rsidRDefault="005614C9">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sz w:val="18"/>
                <w:szCs w:val="18"/>
              </w:rPr>
              <w:t>PNPІ 4302</w:t>
            </w:r>
          </w:p>
        </w:tc>
        <w:tc>
          <w:tcPr>
            <w:tcW w:w="2693" w:type="dxa"/>
          </w:tcPr>
          <w:p w14:paraId="61E581B3" w14:textId="77777777" w:rsidR="00BE2BE8" w:rsidRDefault="005614C9">
            <w:pPr>
              <w:tabs>
                <w:tab w:val="center" w:pos="3179"/>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ӨНДІРІСТІК ПРАКТИКА ІІІ/ENDÜSTRIYEL STAJ ІІІ</w:t>
            </w:r>
          </w:p>
          <w:p w14:paraId="3CAD885E"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8"/>
                <w:szCs w:val="18"/>
              </w:rPr>
              <w:t>ПРОИЗВОДСТВЕННАЯ  ПРАКТИКА ІІІ/INDUSTRIALPRACTICE ІІІ</w:t>
            </w:r>
          </w:p>
        </w:tc>
        <w:tc>
          <w:tcPr>
            <w:tcW w:w="796" w:type="dxa"/>
          </w:tcPr>
          <w:p w14:paraId="68555DE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tcPr>
          <w:p w14:paraId="2E006C5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tcPr>
          <w:p w14:paraId="614A18E1"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2A95B8F"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62A6566"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0380DBF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1843BE6"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48FAA8D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32D1CF9"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04BD56F9"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6EBE521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661239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279E1D1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7CDA8C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7D1D74E"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83D978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110" w:type="dxa"/>
          </w:tcPr>
          <w:p w14:paraId="2DEB588F"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Есеп/</w:t>
            </w:r>
          </w:p>
          <w:p w14:paraId="38B12E1B"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Отчет/</w:t>
            </w:r>
          </w:p>
          <w:p w14:paraId="00429894"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Report</w:t>
            </w:r>
          </w:p>
        </w:tc>
        <w:tc>
          <w:tcPr>
            <w:tcW w:w="1695" w:type="dxa"/>
          </w:tcPr>
          <w:p w14:paraId="15E42648" w14:textId="77777777" w:rsidR="00BE2BE8" w:rsidRDefault="005614C9">
            <w:pPr>
              <w:spacing w:after="0" w:line="240" w:lineRule="auto"/>
              <w:ind w:left="-2" w:hanging="2"/>
              <w:rPr>
                <w:rFonts w:ascii="Times New Roman" w:eastAsia="Times New Roman" w:hAnsi="Times New Roman" w:cs="Times New Roman"/>
                <w:b/>
                <w:sz w:val="16"/>
                <w:szCs w:val="16"/>
              </w:rPr>
            </w:pPr>
            <w:r>
              <w:rPr>
                <w:rFonts w:ascii="Times New Roman" w:eastAsia="Times New Roman" w:hAnsi="Times New Roman" w:cs="Times New Roman"/>
                <w:sz w:val="16"/>
                <w:szCs w:val="16"/>
              </w:rPr>
              <w:t>Пре:</w:t>
            </w:r>
            <w:r>
              <w:rPr>
                <w:rFonts w:ascii="Times New Roman" w:eastAsia="Times New Roman" w:hAnsi="Times New Roman" w:cs="Times New Roman"/>
                <w:b/>
                <w:sz w:val="16"/>
                <w:szCs w:val="16"/>
              </w:rPr>
              <w:t xml:space="preserve"> ӨНДІРІСТІК ПРАКТИКА ІІ</w:t>
            </w:r>
          </w:p>
          <w:p w14:paraId="6C9D5AB1" w14:textId="77777777" w:rsidR="00BE2BE8" w:rsidRDefault="005614C9">
            <w:pPr>
              <w:spacing w:after="0" w:line="240" w:lineRule="auto"/>
              <w:ind w:left="-2" w:hanging="2"/>
              <w:rPr>
                <w:sz w:val="16"/>
                <w:szCs w:val="16"/>
              </w:rPr>
            </w:pPr>
            <w:r>
              <w:rPr>
                <w:rFonts w:ascii="Times New Roman" w:eastAsia="Times New Roman" w:hAnsi="Times New Roman" w:cs="Times New Roman"/>
                <w:sz w:val="16"/>
                <w:szCs w:val="16"/>
              </w:rPr>
              <w:t xml:space="preserve">Пост: </w:t>
            </w:r>
            <w:r>
              <w:rPr>
                <w:sz w:val="16"/>
                <w:szCs w:val="16"/>
              </w:rPr>
              <w:t xml:space="preserve"> </w:t>
            </w:r>
            <w:r>
              <w:rPr>
                <w:rFonts w:ascii="Times New Roman" w:eastAsia="Times New Roman" w:hAnsi="Times New Roman" w:cs="Times New Roman"/>
                <w:b/>
                <w:sz w:val="16"/>
                <w:szCs w:val="16"/>
              </w:rPr>
              <w:t>ДИПЛОМАЛДЫ ПРАКТИКА</w:t>
            </w:r>
          </w:p>
        </w:tc>
      </w:tr>
      <w:tr w:rsidR="00BE2BE8" w14:paraId="2EEBD668" w14:textId="77777777">
        <w:trPr>
          <w:trHeight w:val="455"/>
        </w:trPr>
        <w:tc>
          <w:tcPr>
            <w:tcW w:w="1665" w:type="dxa"/>
            <w:vMerge/>
          </w:tcPr>
          <w:p w14:paraId="6D79DC4F" w14:textId="77777777" w:rsidR="00BE2BE8" w:rsidRDefault="00BE2BE8">
            <w:pPr>
              <w:widowControl w:val="0"/>
              <w:spacing w:after="0"/>
              <w:rPr>
                <w:sz w:val="16"/>
                <w:szCs w:val="16"/>
              </w:rPr>
            </w:pPr>
          </w:p>
        </w:tc>
        <w:tc>
          <w:tcPr>
            <w:tcW w:w="1252" w:type="dxa"/>
            <w:gridSpan w:val="2"/>
          </w:tcPr>
          <w:p w14:paraId="7705C718" w14:textId="77777777" w:rsidR="00BE2BE8" w:rsidRDefault="005614C9">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sz w:val="17"/>
                <w:szCs w:val="17"/>
              </w:rPr>
              <w:t>PP 4303</w:t>
            </w:r>
          </w:p>
        </w:tc>
        <w:tc>
          <w:tcPr>
            <w:tcW w:w="2693" w:type="dxa"/>
          </w:tcPr>
          <w:p w14:paraId="33B3E26C"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ДИПЛОМАЛДЫ ПРАКТИКА/</w:t>
            </w:r>
          </w:p>
          <w:p w14:paraId="17022912"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DİPLOMA ÖNCESİ STAJ/</w:t>
            </w:r>
          </w:p>
          <w:p w14:paraId="48EE573A"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ПРЕДДИПЛОМНАЯ ПРАКТИКА/</w:t>
            </w:r>
          </w:p>
          <w:p w14:paraId="7A95350B"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8"/>
                <w:szCs w:val="18"/>
              </w:rPr>
              <w:t>PRE-GRADUATION PRACTICAL TRAINING</w:t>
            </w:r>
          </w:p>
        </w:tc>
        <w:tc>
          <w:tcPr>
            <w:tcW w:w="796" w:type="dxa"/>
          </w:tcPr>
          <w:p w14:paraId="4920D331"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60" w:type="dxa"/>
          </w:tcPr>
          <w:p w14:paraId="0B52E3B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95" w:type="dxa"/>
          </w:tcPr>
          <w:p w14:paraId="05F74A1D"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ЖК/ÜS</w:t>
            </w:r>
          </w:p>
          <w:p w14:paraId="7AE2F174"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420" w:type="dxa"/>
          </w:tcPr>
          <w:p w14:paraId="6F55F4CF"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4F9DAB3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EBDA30F"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C2566F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1ECF185"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39FA4DA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52823E2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996943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0C0D11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022CB75"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1E40865"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4422C9B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10" w:type="dxa"/>
          </w:tcPr>
          <w:p w14:paraId="05A0F561"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Есеп/</w:t>
            </w:r>
          </w:p>
          <w:p w14:paraId="0AF24ECD"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Отчет/</w:t>
            </w:r>
          </w:p>
          <w:p w14:paraId="0CC5C9AB"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Report</w:t>
            </w:r>
          </w:p>
        </w:tc>
        <w:tc>
          <w:tcPr>
            <w:tcW w:w="1695" w:type="dxa"/>
          </w:tcPr>
          <w:p w14:paraId="1AD66BA2"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21C51C40" w14:textId="77777777">
        <w:trPr>
          <w:trHeight w:val="455"/>
        </w:trPr>
        <w:tc>
          <w:tcPr>
            <w:tcW w:w="1665" w:type="dxa"/>
            <w:vMerge/>
          </w:tcPr>
          <w:p w14:paraId="288D223C" w14:textId="77777777" w:rsidR="00BE2BE8" w:rsidRDefault="00BE2BE8">
            <w:pPr>
              <w:widowControl w:val="0"/>
              <w:spacing w:after="0"/>
              <w:rPr>
                <w:rFonts w:ascii="Times New Roman" w:eastAsia="Times New Roman" w:hAnsi="Times New Roman" w:cs="Times New Roman"/>
                <w:sz w:val="16"/>
                <w:szCs w:val="16"/>
              </w:rPr>
            </w:pPr>
          </w:p>
        </w:tc>
        <w:tc>
          <w:tcPr>
            <w:tcW w:w="3945" w:type="dxa"/>
            <w:gridSpan w:val="3"/>
          </w:tcPr>
          <w:p w14:paraId="49671217" w14:textId="77777777" w:rsidR="00BE2BE8" w:rsidRDefault="005614C9">
            <w:pPr>
              <w:spacing w:after="0" w:line="240" w:lineRule="auto"/>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Бейіндеуші пәндер циклі /  Profil oluşturma disiplinleri /</w:t>
            </w:r>
          </w:p>
          <w:p w14:paraId="122DE256" w14:textId="77777777" w:rsidR="00BE2BE8" w:rsidRDefault="005614C9">
            <w:pPr>
              <w:spacing w:after="0" w:line="240" w:lineRule="auto"/>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Профилирующие дисциплины  Profile disiplins.</w:t>
            </w:r>
          </w:p>
          <w:p w14:paraId="0550B8E4" w14:textId="77777777" w:rsidR="00BE2BE8" w:rsidRDefault="0056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Тандау компоненті </w:t>
            </w:r>
            <w:r>
              <w:rPr>
                <w:rFonts w:ascii="Times New Roman" w:eastAsia="Times New Roman" w:hAnsi="Times New Roman" w:cs="Times New Roman"/>
                <w:b/>
                <w:smallCaps/>
                <w:sz w:val="16"/>
                <w:szCs w:val="16"/>
              </w:rPr>
              <w:t>(ТК)/</w:t>
            </w:r>
            <w:r>
              <w:rPr>
                <w:rFonts w:ascii="Times New Roman" w:eastAsia="Times New Roman" w:hAnsi="Times New Roman" w:cs="Times New Roman"/>
                <w:b/>
                <w:sz w:val="16"/>
                <w:szCs w:val="16"/>
              </w:rPr>
              <w:t xml:space="preserve"> Seçmeli bileşen</w:t>
            </w:r>
            <w:r>
              <w:rPr>
                <w:rFonts w:ascii="Times New Roman" w:eastAsia="Times New Roman" w:hAnsi="Times New Roman" w:cs="Times New Roman"/>
                <w:b/>
                <w:smallCaps/>
                <w:sz w:val="16"/>
                <w:szCs w:val="16"/>
              </w:rPr>
              <w:t xml:space="preserve"> SB/ </w:t>
            </w:r>
            <w:r>
              <w:rPr>
                <w:rFonts w:ascii="Times New Roman" w:eastAsia="Times New Roman" w:hAnsi="Times New Roman" w:cs="Times New Roman"/>
                <w:b/>
                <w:sz w:val="16"/>
                <w:szCs w:val="16"/>
              </w:rPr>
              <w:t xml:space="preserve">Компонент по выбору </w:t>
            </w:r>
            <w:r>
              <w:rPr>
                <w:rFonts w:ascii="Times New Roman" w:eastAsia="Times New Roman" w:hAnsi="Times New Roman" w:cs="Times New Roman"/>
                <w:b/>
                <w:smallCaps/>
                <w:sz w:val="16"/>
                <w:szCs w:val="16"/>
              </w:rPr>
              <w:t xml:space="preserve">КВ/ </w:t>
            </w:r>
            <w:r>
              <w:rPr>
                <w:rFonts w:ascii="Times New Roman" w:eastAsia="Times New Roman" w:hAnsi="Times New Roman" w:cs="Times New Roman"/>
                <w:b/>
                <w:sz w:val="16"/>
                <w:szCs w:val="16"/>
              </w:rPr>
              <w:t>ComponentofChoice</w:t>
            </w:r>
            <w:r>
              <w:rPr>
                <w:rFonts w:ascii="Times New Roman" w:eastAsia="Times New Roman" w:hAnsi="Times New Roman" w:cs="Times New Roman"/>
                <w:b/>
                <w:smallCaps/>
                <w:sz w:val="16"/>
                <w:szCs w:val="16"/>
              </w:rPr>
              <w:t>СС</w:t>
            </w:r>
          </w:p>
        </w:tc>
        <w:tc>
          <w:tcPr>
            <w:tcW w:w="796" w:type="dxa"/>
          </w:tcPr>
          <w:p w14:paraId="04D1A66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660" w:type="dxa"/>
          </w:tcPr>
          <w:p w14:paraId="79EA3B6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900</w:t>
            </w:r>
          </w:p>
        </w:tc>
        <w:tc>
          <w:tcPr>
            <w:tcW w:w="795" w:type="dxa"/>
          </w:tcPr>
          <w:p w14:paraId="29F6954C"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73CA5036"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33740C0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5FE04F2"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D106551"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90BD779"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56563152"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43AEF41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9D65C3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F9C5F4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CFF201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727E3C1C"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FD4FBC0"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58CADF12"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79DCAC26"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508D8BA9" w14:textId="77777777">
        <w:trPr>
          <w:trHeight w:val="704"/>
        </w:trPr>
        <w:tc>
          <w:tcPr>
            <w:tcW w:w="1665" w:type="dxa"/>
            <w:vMerge/>
          </w:tcPr>
          <w:p w14:paraId="21D99333"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bottom w:val="single" w:sz="4" w:space="0" w:color="000000"/>
            </w:tcBorders>
          </w:tcPr>
          <w:p w14:paraId="32F0DE19" w14:textId="77777777" w:rsidR="00BE2BE8" w:rsidRDefault="00BE2BE8">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rPr>
            </w:pPr>
          </w:p>
        </w:tc>
        <w:tc>
          <w:tcPr>
            <w:tcW w:w="2693" w:type="dxa"/>
            <w:tcBorders>
              <w:bottom w:val="single" w:sz="4" w:space="0" w:color="000000"/>
            </w:tcBorders>
          </w:tcPr>
          <w:p w14:paraId="5D85455D" w14:textId="77777777" w:rsidR="00BE2BE8" w:rsidRDefault="005614C9">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Модуль-Табиғи тіл және шағын деректерді өңдеу</w:t>
            </w:r>
          </w:p>
        </w:tc>
        <w:tc>
          <w:tcPr>
            <w:tcW w:w="796" w:type="dxa"/>
            <w:tcBorders>
              <w:bottom w:val="single" w:sz="4" w:space="0" w:color="000000"/>
            </w:tcBorders>
          </w:tcPr>
          <w:p w14:paraId="5CC2EA48"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660" w:type="dxa"/>
          </w:tcPr>
          <w:p w14:paraId="3CA2C2C5"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795" w:type="dxa"/>
          </w:tcPr>
          <w:p w14:paraId="4B16C7A6" w14:textId="77777777" w:rsidR="00BE2BE8" w:rsidRDefault="00BE2BE8">
            <w:pPr>
              <w:spacing w:after="0" w:line="240" w:lineRule="auto"/>
              <w:ind w:left="-72" w:right="-5"/>
              <w:jc w:val="center"/>
              <w:rPr>
                <w:rFonts w:ascii="Times New Roman" w:eastAsia="Times New Roman" w:hAnsi="Times New Roman" w:cs="Times New Roman"/>
                <w:sz w:val="16"/>
                <w:szCs w:val="16"/>
              </w:rPr>
            </w:pPr>
          </w:p>
        </w:tc>
        <w:tc>
          <w:tcPr>
            <w:tcW w:w="420" w:type="dxa"/>
          </w:tcPr>
          <w:p w14:paraId="43F5FB1A"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4EAEFF7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A8A7A94"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D8D422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F2FA975"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7284DECB"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6E64042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E0080D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445ACFB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AE011C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3117A94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73C617D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118D16B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6CACC67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B45A8B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A66D317"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tc>
        <w:tc>
          <w:tcPr>
            <w:tcW w:w="1695" w:type="dxa"/>
          </w:tcPr>
          <w:p w14:paraId="55BD0C4B"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8DD3C4C" w14:textId="77777777">
        <w:trPr>
          <w:trHeight w:val="473"/>
        </w:trPr>
        <w:tc>
          <w:tcPr>
            <w:tcW w:w="1665" w:type="dxa"/>
            <w:vMerge/>
          </w:tcPr>
          <w:p w14:paraId="6133BA3E"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187CD34A"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OAMD 3332</w:t>
            </w:r>
          </w:p>
        </w:tc>
        <w:tc>
          <w:tcPr>
            <w:tcW w:w="2693" w:type="dxa"/>
            <w:tcBorders>
              <w:bottom w:val="single" w:sz="4" w:space="0" w:color="000000"/>
            </w:tcBorders>
          </w:tcPr>
          <w:p w14:paraId="07C26D8A"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Шағын деректерді талдау негіздері</w:t>
            </w:r>
          </w:p>
          <w:p w14:paraId="48F10EB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анализа небольших данных</w:t>
            </w:r>
          </w:p>
          <w:p w14:paraId="62CD61A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Basics of small data analysis</w:t>
            </w:r>
          </w:p>
          <w:p w14:paraId="7C29580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Küçük veri analizinin temelleri</w:t>
            </w:r>
          </w:p>
        </w:tc>
        <w:tc>
          <w:tcPr>
            <w:tcW w:w="796" w:type="dxa"/>
            <w:vMerge w:val="restart"/>
          </w:tcPr>
          <w:p w14:paraId="5923F6F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53C722F2"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1994925B"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73BF6ADF" w14:textId="77777777" w:rsidR="00BE2BE8" w:rsidRDefault="005614C9">
            <w:pPr>
              <w:spacing w:after="0" w:line="240" w:lineRule="auto"/>
              <w:ind w:left="-72" w:right="-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1173E79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2688925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60636242"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5FBD5677"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7DAB00EC"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244F5AF1"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1360971C"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B91D28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2447731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6416392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0" w:type="dxa"/>
            <w:vMerge w:val="restart"/>
          </w:tcPr>
          <w:p w14:paraId="439B6F2D"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3D04DB4D"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7E5DFD86"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6D3F4B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C60E8A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6CC9269A"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7BDAD209"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vMerge w:val="restart"/>
          </w:tcPr>
          <w:p w14:paraId="14B89949" w14:textId="77777777" w:rsidR="00BE2BE8" w:rsidRDefault="00BE2BE8">
            <w:pPr>
              <w:spacing w:after="0" w:line="240" w:lineRule="auto"/>
              <w:rPr>
                <w:rFonts w:ascii="Times New Roman" w:eastAsia="Times New Roman" w:hAnsi="Times New Roman" w:cs="Times New Roman"/>
                <w:sz w:val="16"/>
                <w:szCs w:val="16"/>
              </w:rPr>
            </w:pPr>
          </w:p>
        </w:tc>
      </w:tr>
      <w:tr w:rsidR="00BE2BE8" w14:paraId="53929691" w14:textId="77777777">
        <w:trPr>
          <w:trHeight w:val="473"/>
        </w:trPr>
        <w:tc>
          <w:tcPr>
            <w:tcW w:w="1665" w:type="dxa"/>
            <w:vMerge/>
          </w:tcPr>
          <w:p w14:paraId="2A5EDA9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Pr>
          <w:p w14:paraId="13F5C34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OEYa 3332</w:t>
            </w:r>
          </w:p>
        </w:tc>
        <w:tc>
          <w:tcPr>
            <w:tcW w:w="2693" w:type="dxa"/>
            <w:tcBorders>
              <w:bottom w:val="single" w:sz="4" w:space="0" w:color="000000"/>
            </w:tcBorders>
          </w:tcPr>
          <w:p w14:paraId="56515980"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Табиғи тілді өңдеу</w:t>
            </w:r>
          </w:p>
          <w:p w14:paraId="09E3741F"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Обработка естественного языка</w:t>
            </w:r>
          </w:p>
          <w:p w14:paraId="75EA7CF6"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Natural language processing</w:t>
            </w:r>
          </w:p>
          <w:p w14:paraId="3FC8CFF2"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Doğal dil işleme</w:t>
            </w:r>
          </w:p>
        </w:tc>
        <w:tc>
          <w:tcPr>
            <w:tcW w:w="796" w:type="dxa"/>
            <w:vMerge/>
          </w:tcPr>
          <w:p w14:paraId="15DE4405" w14:textId="77777777" w:rsidR="00BE2BE8" w:rsidRDefault="00BE2BE8">
            <w:pPr>
              <w:spacing w:after="0" w:line="240" w:lineRule="auto"/>
              <w:jc w:val="center"/>
              <w:rPr>
                <w:rFonts w:ascii="Times New Roman" w:eastAsia="Times New Roman" w:hAnsi="Times New Roman" w:cs="Times New Roman"/>
                <w:sz w:val="18"/>
                <w:szCs w:val="18"/>
              </w:rPr>
            </w:pPr>
          </w:p>
        </w:tc>
        <w:tc>
          <w:tcPr>
            <w:tcW w:w="660" w:type="dxa"/>
            <w:vMerge/>
          </w:tcPr>
          <w:p w14:paraId="0AE423C6" w14:textId="77777777" w:rsidR="00BE2BE8" w:rsidRDefault="00BE2BE8">
            <w:pPr>
              <w:spacing w:after="0" w:line="240" w:lineRule="auto"/>
              <w:jc w:val="center"/>
              <w:rPr>
                <w:rFonts w:ascii="Times New Roman" w:eastAsia="Times New Roman" w:hAnsi="Times New Roman" w:cs="Times New Roman"/>
                <w:sz w:val="18"/>
                <w:szCs w:val="18"/>
              </w:rPr>
            </w:pPr>
          </w:p>
        </w:tc>
        <w:tc>
          <w:tcPr>
            <w:tcW w:w="795" w:type="dxa"/>
            <w:vMerge/>
          </w:tcPr>
          <w:p w14:paraId="6D3D1FFE"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vMerge/>
          </w:tcPr>
          <w:p w14:paraId="5D0154E6"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tcPr>
          <w:p w14:paraId="1722DEB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tcPr>
          <w:p w14:paraId="2FC5C554"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tcPr>
          <w:p w14:paraId="512FF49E"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tcPr>
          <w:p w14:paraId="37C827B7"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tcPr>
          <w:p w14:paraId="14A87AE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tcPr>
          <w:p w14:paraId="1E8017E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tcPr>
          <w:p w14:paraId="3322024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tcPr>
          <w:p w14:paraId="3ABD9C2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tcPr>
          <w:p w14:paraId="171C7FE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tcPr>
          <w:p w14:paraId="3B6289F2"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tcPr>
          <w:p w14:paraId="4E52CD06"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tcPr>
          <w:p w14:paraId="59903D4A" w14:textId="77777777" w:rsidR="00BE2BE8" w:rsidRPr="009E587F" w:rsidRDefault="00BE2BE8">
            <w:pPr>
              <w:spacing w:after="0" w:line="240" w:lineRule="auto"/>
              <w:jc w:val="center"/>
              <w:rPr>
                <w:rFonts w:ascii="Times" w:eastAsia="Times" w:hAnsi="Times" w:cs="Times"/>
                <w:sz w:val="16"/>
                <w:szCs w:val="16"/>
              </w:rPr>
            </w:pPr>
          </w:p>
        </w:tc>
        <w:tc>
          <w:tcPr>
            <w:tcW w:w="1695" w:type="dxa"/>
            <w:vMerge/>
          </w:tcPr>
          <w:p w14:paraId="0D8C1F1F" w14:textId="77777777" w:rsidR="00BE2BE8" w:rsidRDefault="00BE2BE8">
            <w:pPr>
              <w:spacing w:after="0" w:line="240" w:lineRule="auto"/>
              <w:rPr>
                <w:rFonts w:ascii="Times New Roman" w:eastAsia="Times New Roman" w:hAnsi="Times New Roman" w:cs="Times New Roman"/>
                <w:sz w:val="16"/>
                <w:szCs w:val="16"/>
              </w:rPr>
            </w:pPr>
          </w:p>
        </w:tc>
      </w:tr>
      <w:tr w:rsidR="00BE2BE8" w14:paraId="7208C5D3" w14:textId="77777777">
        <w:trPr>
          <w:trHeight w:val="472"/>
        </w:trPr>
        <w:tc>
          <w:tcPr>
            <w:tcW w:w="1665" w:type="dxa"/>
            <w:vMerge/>
          </w:tcPr>
          <w:p w14:paraId="39A71C42"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bottom w:val="single" w:sz="4" w:space="0" w:color="000000"/>
              <w:right w:val="single" w:sz="4" w:space="0" w:color="000000"/>
            </w:tcBorders>
          </w:tcPr>
          <w:p w14:paraId="5AF3D2D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RSI 3337</w:t>
            </w:r>
          </w:p>
        </w:tc>
        <w:tc>
          <w:tcPr>
            <w:tcW w:w="2693" w:type="dxa"/>
            <w:tcBorders>
              <w:top w:val="single" w:sz="4" w:space="0" w:color="000000"/>
              <w:left w:val="single" w:sz="4" w:space="0" w:color="000000"/>
              <w:bottom w:val="single" w:sz="4" w:space="0" w:color="000000"/>
            </w:tcBorders>
          </w:tcPr>
          <w:p w14:paraId="56EB504D"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ЖИ жүйелерін әзірлеу</w:t>
            </w:r>
          </w:p>
          <w:p w14:paraId="1C74728A" w14:textId="77777777" w:rsidR="00BE2BE8" w:rsidRDefault="005614C9">
            <w:pPr>
              <w:spacing w:after="0" w:line="240" w:lineRule="auto"/>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Разработка систем ИИ</w:t>
            </w:r>
          </w:p>
          <w:p w14:paraId="3A5AE66F" w14:textId="77777777" w:rsidR="00BE2BE8" w:rsidRDefault="005614C9">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Development of AI systems</w:t>
            </w:r>
          </w:p>
          <w:p w14:paraId="4C47030B" w14:textId="77777777" w:rsidR="00BE2BE8" w:rsidRDefault="005614C9">
            <w:pPr>
              <w:spacing w:after="0" w:line="240" w:lineRule="auto"/>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lang w:val="en-US"/>
              </w:rPr>
              <w:t>Yapay</w:t>
            </w:r>
            <w:proofErr w:type="spellEnd"/>
            <w:r>
              <w:rPr>
                <w:rFonts w:ascii="Times New Roman" w:eastAsia="Times New Roman" w:hAnsi="Times New Roman" w:cs="Times New Roman"/>
                <w:sz w:val="16"/>
                <w:szCs w:val="16"/>
                <w:lang w:val="en-US"/>
              </w:rPr>
              <w:t xml:space="preserve"> </w:t>
            </w:r>
            <w:proofErr w:type="spellStart"/>
            <w:r>
              <w:rPr>
                <w:rFonts w:ascii="Times New Roman" w:eastAsia="Times New Roman" w:hAnsi="Times New Roman" w:cs="Times New Roman"/>
                <w:sz w:val="16"/>
                <w:szCs w:val="16"/>
                <w:lang w:val="en-US"/>
              </w:rPr>
              <w:t>zeka</w:t>
            </w:r>
            <w:proofErr w:type="spellEnd"/>
            <w:r>
              <w:rPr>
                <w:rFonts w:ascii="Times New Roman" w:eastAsia="Times New Roman" w:hAnsi="Times New Roman" w:cs="Times New Roman"/>
                <w:sz w:val="16"/>
                <w:szCs w:val="16"/>
                <w:lang w:val="en-US"/>
              </w:rPr>
              <w:t xml:space="preserve"> </w:t>
            </w:r>
            <w:proofErr w:type="spellStart"/>
            <w:r>
              <w:rPr>
                <w:rFonts w:ascii="Times New Roman" w:eastAsia="Times New Roman" w:hAnsi="Times New Roman" w:cs="Times New Roman"/>
                <w:sz w:val="16"/>
                <w:szCs w:val="16"/>
                <w:lang w:val="en-US"/>
              </w:rPr>
              <w:t>sistemlerinin</w:t>
            </w:r>
            <w:proofErr w:type="spellEnd"/>
            <w:r>
              <w:rPr>
                <w:rFonts w:ascii="Times New Roman" w:eastAsia="Times New Roman" w:hAnsi="Times New Roman" w:cs="Times New Roman"/>
                <w:sz w:val="16"/>
                <w:szCs w:val="16"/>
                <w:lang w:val="en-US"/>
              </w:rPr>
              <w:t xml:space="preserve"> </w:t>
            </w:r>
            <w:proofErr w:type="spellStart"/>
            <w:r>
              <w:rPr>
                <w:rFonts w:ascii="Times New Roman" w:eastAsia="Times New Roman" w:hAnsi="Times New Roman" w:cs="Times New Roman"/>
                <w:sz w:val="16"/>
                <w:szCs w:val="16"/>
                <w:lang w:val="en-US"/>
              </w:rPr>
              <w:t>geliştirilmesi</w:t>
            </w:r>
            <w:proofErr w:type="spellEnd"/>
          </w:p>
        </w:tc>
        <w:tc>
          <w:tcPr>
            <w:tcW w:w="796" w:type="dxa"/>
            <w:vMerge/>
          </w:tcPr>
          <w:p w14:paraId="5B4CAB37"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27513E3D"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72CD7B28"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4FFA94EF"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5B3061C6"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A23D7AC"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7C15CD27"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6B6C520B"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35945A05"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174E4C8F"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1DBBC27"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55CDF278"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8DBB850"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003AC349"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69628269"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0331ED83"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2D7163A7" w14:textId="77777777" w:rsidR="00BE2BE8" w:rsidRDefault="00BE2BE8">
            <w:pPr>
              <w:widowControl w:val="0"/>
              <w:spacing w:after="0"/>
              <w:rPr>
                <w:rFonts w:ascii="Times New Roman" w:eastAsia="Times New Roman" w:hAnsi="Times New Roman" w:cs="Times New Roman"/>
                <w:sz w:val="18"/>
                <w:szCs w:val="18"/>
              </w:rPr>
            </w:pPr>
          </w:p>
        </w:tc>
      </w:tr>
      <w:tr w:rsidR="00BE2BE8" w14:paraId="2E56F1AA" w14:textId="77777777">
        <w:trPr>
          <w:trHeight w:val="377"/>
        </w:trPr>
        <w:tc>
          <w:tcPr>
            <w:tcW w:w="1665" w:type="dxa"/>
            <w:vMerge/>
          </w:tcPr>
          <w:p w14:paraId="559A1D6C" w14:textId="77777777" w:rsidR="00BE2BE8" w:rsidRDefault="00BE2BE8">
            <w:pPr>
              <w:widowControl w:val="0"/>
              <w:spacing w:after="0"/>
              <w:rPr>
                <w:rFonts w:ascii="Times New Roman" w:eastAsia="Times New Roman" w:hAnsi="Times New Roman" w:cs="Times New Roman"/>
                <w:sz w:val="18"/>
                <w:szCs w:val="18"/>
              </w:rPr>
            </w:pPr>
          </w:p>
        </w:tc>
        <w:tc>
          <w:tcPr>
            <w:tcW w:w="1252" w:type="dxa"/>
            <w:gridSpan w:val="2"/>
            <w:tcBorders>
              <w:top w:val="single" w:sz="4" w:space="0" w:color="000000"/>
              <w:bottom w:val="single" w:sz="4" w:space="0" w:color="000000"/>
              <w:right w:val="single" w:sz="4" w:space="0" w:color="000000"/>
            </w:tcBorders>
          </w:tcPr>
          <w:p w14:paraId="1467961F" w14:textId="77777777" w:rsidR="00BE2BE8" w:rsidRDefault="00BE2BE8">
            <w:pPr>
              <w:spacing w:after="0" w:line="240" w:lineRule="auto"/>
              <w:rPr>
                <w:rFonts w:ascii="Times New Roman" w:eastAsia="Times New Roman" w:hAnsi="Times New Roman" w:cs="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tcPr>
          <w:p w14:paraId="64F6ED97" w14:textId="77777777" w:rsidR="00BE2BE8" w:rsidRDefault="005614C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Модуль-Үлкен деректер және бұлттық технологиялар</w:t>
            </w:r>
          </w:p>
        </w:tc>
        <w:tc>
          <w:tcPr>
            <w:tcW w:w="796" w:type="dxa"/>
            <w:tcBorders>
              <w:top w:val="single" w:sz="4" w:space="0" w:color="000000"/>
              <w:left w:val="single" w:sz="4" w:space="0" w:color="000000"/>
              <w:bottom w:val="single" w:sz="4" w:space="0" w:color="000000"/>
            </w:tcBorders>
          </w:tcPr>
          <w:p w14:paraId="70059AE3"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660" w:type="dxa"/>
          </w:tcPr>
          <w:p w14:paraId="2213D8E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600</w:t>
            </w:r>
          </w:p>
        </w:tc>
        <w:tc>
          <w:tcPr>
            <w:tcW w:w="795" w:type="dxa"/>
          </w:tcPr>
          <w:p w14:paraId="6E75A348"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3206014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2B6C186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CEFDFF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496FA5F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B3F37EB"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235112E1"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84E19C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73FD18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6568ADB"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119A05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2A0174"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298687AC"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290FA4BB"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582F6C34"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25CBEDF5" w14:textId="77777777">
        <w:trPr>
          <w:trHeight w:val="473"/>
        </w:trPr>
        <w:tc>
          <w:tcPr>
            <w:tcW w:w="1665" w:type="dxa"/>
            <w:vMerge/>
          </w:tcPr>
          <w:p w14:paraId="5881DA60"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000000"/>
              <w:bottom w:val="single" w:sz="4" w:space="0" w:color="auto"/>
              <w:right w:val="single" w:sz="4" w:space="0" w:color="000000"/>
            </w:tcBorders>
          </w:tcPr>
          <w:p w14:paraId="08A389FE"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OBD 4333</w:t>
            </w:r>
          </w:p>
        </w:tc>
        <w:tc>
          <w:tcPr>
            <w:tcW w:w="2693" w:type="dxa"/>
            <w:tcBorders>
              <w:top w:val="single" w:sz="4" w:space="0" w:color="000000"/>
              <w:left w:val="single" w:sz="4" w:space="0" w:color="000000"/>
              <w:bottom w:val="single" w:sz="4" w:space="0" w:color="000000"/>
              <w:right w:val="single" w:sz="4" w:space="0" w:color="000000"/>
            </w:tcBorders>
          </w:tcPr>
          <w:p w14:paraId="04F18515" w14:textId="77777777" w:rsidR="00BE2BE8" w:rsidRDefault="005614C9">
            <w:pPr>
              <w:widowControl w:val="0"/>
              <w:autoSpaceDE w:val="0"/>
              <w:autoSpaceDN w:val="0"/>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Үлкен деректер негіздері (</w:t>
            </w:r>
            <w:r>
              <w:rPr>
                <w:rFonts w:ascii="Times New Roman" w:eastAsia="Times New Roman" w:hAnsi="Times New Roman" w:cs="Times New Roman"/>
                <w:sz w:val="16"/>
                <w:szCs w:val="16"/>
                <w:lang w:val="en-US" w:eastAsia="tr-TR"/>
              </w:rPr>
              <w:t>Big</w:t>
            </w:r>
            <w:r>
              <w:rPr>
                <w:rFonts w:ascii="Times New Roman" w:eastAsia="Times New Roman" w:hAnsi="Times New Roman" w:cs="Times New Roman"/>
                <w:sz w:val="16"/>
                <w:szCs w:val="16"/>
                <w:lang w:eastAsia="tr-TR"/>
              </w:rPr>
              <w:t xml:space="preserve"> </w:t>
            </w:r>
            <w:r>
              <w:rPr>
                <w:rFonts w:ascii="Times New Roman" w:eastAsia="Times New Roman" w:hAnsi="Times New Roman" w:cs="Times New Roman"/>
                <w:sz w:val="16"/>
                <w:szCs w:val="16"/>
                <w:lang w:val="en-US" w:eastAsia="tr-TR"/>
              </w:rPr>
              <w:t>Data</w:t>
            </w:r>
            <w:r>
              <w:rPr>
                <w:rFonts w:ascii="Times New Roman" w:eastAsia="Times New Roman" w:hAnsi="Times New Roman" w:cs="Times New Roman"/>
                <w:sz w:val="16"/>
                <w:szCs w:val="16"/>
                <w:lang w:eastAsia="tr-TR"/>
              </w:rPr>
              <w:t>)</w:t>
            </w:r>
          </w:p>
          <w:p w14:paraId="408B25C2" w14:textId="77777777" w:rsidR="00BE2BE8" w:rsidRDefault="005614C9">
            <w:pPr>
              <w:widowControl w:val="0"/>
              <w:autoSpaceDE w:val="0"/>
              <w:autoSpaceDN w:val="0"/>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Основы больших данных</w:t>
            </w:r>
          </w:p>
          <w:p w14:paraId="353466FB" w14:textId="77777777" w:rsidR="00BE2BE8" w:rsidRDefault="005614C9">
            <w:pPr>
              <w:widowControl w:val="0"/>
              <w:autoSpaceDE w:val="0"/>
              <w:autoSpaceDN w:val="0"/>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Big Data Fundamentals</w:t>
            </w:r>
          </w:p>
          <w:p w14:paraId="365F8D6A" w14:textId="77777777" w:rsidR="00BE2BE8" w:rsidRDefault="005614C9">
            <w:pPr>
              <w:widowControl w:val="0"/>
              <w:autoSpaceDE w:val="0"/>
              <w:autoSpaceDN w:val="0"/>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Büyük Veri Temelleri</w:t>
            </w:r>
          </w:p>
        </w:tc>
        <w:tc>
          <w:tcPr>
            <w:tcW w:w="796" w:type="dxa"/>
            <w:vMerge w:val="restart"/>
            <w:tcBorders>
              <w:top w:val="single" w:sz="4" w:space="0" w:color="000000"/>
              <w:left w:val="single" w:sz="4" w:space="0" w:color="000000"/>
            </w:tcBorders>
          </w:tcPr>
          <w:p w14:paraId="0AC0FA5F"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660" w:type="dxa"/>
            <w:vMerge w:val="restart"/>
          </w:tcPr>
          <w:p w14:paraId="2851C057"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795" w:type="dxa"/>
            <w:vMerge w:val="restart"/>
          </w:tcPr>
          <w:p w14:paraId="634C9B6D"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0CF38BED"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764BC914"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546DF72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19AE985D"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5A17E66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61EFB7BE"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4468CD30"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03948A2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4839F6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78861717"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4B30B8E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7315C64"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50" w:type="dxa"/>
            <w:vMerge w:val="restart"/>
          </w:tcPr>
          <w:p w14:paraId="2BB23B33"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6F95E951"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6524C7CD"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4F11FB95"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7FED637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510E7C83"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vMerge w:val="restart"/>
          </w:tcPr>
          <w:p w14:paraId="33CBA028" w14:textId="77777777" w:rsidR="00BE2BE8" w:rsidRDefault="00BE2BE8">
            <w:pPr>
              <w:spacing w:after="0" w:line="240" w:lineRule="auto"/>
              <w:rPr>
                <w:rFonts w:ascii="Times New Roman" w:eastAsia="Times New Roman" w:hAnsi="Times New Roman" w:cs="Times New Roman"/>
                <w:sz w:val="16"/>
                <w:szCs w:val="16"/>
              </w:rPr>
            </w:pPr>
          </w:p>
        </w:tc>
      </w:tr>
      <w:tr w:rsidR="00BE2BE8" w14:paraId="09B95EFD" w14:textId="77777777">
        <w:trPr>
          <w:trHeight w:val="472"/>
        </w:trPr>
        <w:tc>
          <w:tcPr>
            <w:tcW w:w="1665" w:type="dxa"/>
            <w:vMerge/>
          </w:tcPr>
          <w:p w14:paraId="1B74982A"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auto"/>
              <w:right w:val="single" w:sz="4" w:space="0" w:color="000000"/>
            </w:tcBorders>
          </w:tcPr>
          <w:p w14:paraId="62FE33A9" w14:textId="77777777" w:rsidR="00BE2BE8" w:rsidRDefault="005614C9">
            <w:pPr>
              <w:widowControl w:val="0"/>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OT 4333</w:t>
            </w:r>
          </w:p>
        </w:tc>
        <w:tc>
          <w:tcPr>
            <w:tcW w:w="2693" w:type="dxa"/>
            <w:tcBorders>
              <w:top w:val="single" w:sz="4" w:space="0" w:color="000000"/>
              <w:left w:val="single" w:sz="4" w:space="0" w:color="000000"/>
              <w:bottom w:val="single" w:sz="4" w:space="0" w:color="000000"/>
              <w:right w:val="single" w:sz="4" w:space="0" w:color="000000"/>
            </w:tcBorders>
          </w:tcPr>
          <w:p w14:paraId="4D10C145"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val="en-US" w:eastAsia="tr-TR"/>
              </w:rPr>
              <w:t>Cloud</w:t>
            </w:r>
            <w:r>
              <w:rPr>
                <w:rFonts w:ascii="Times New Roman" w:eastAsia="Times New Roman" w:hAnsi="Times New Roman" w:cs="Times New Roman"/>
                <w:sz w:val="16"/>
                <w:szCs w:val="16"/>
                <w:lang w:val="ru-RU" w:eastAsia="tr-TR"/>
              </w:rPr>
              <w:t xml:space="preserve"> </w:t>
            </w:r>
            <w:r>
              <w:rPr>
                <w:rFonts w:ascii="Times New Roman" w:eastAsia="Times New Roman" w:hAnsi="Times New Roman" w:cs="Times New Roman"/>
                <w:sz w:val="16"/>
                <w:szCs w:val="16"/>
                <w:lang w:eastAsia="tr-TR"/>
              </w:rPr>
              <w:t>технологиялар</w:t>
            </w:r>
          </w:p>
          <w:p w14:paraId="16D35CF8"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Облачные технологии</w:t>
            </w:r>
          </w:p>
          <w:p w14:paraId="45A254F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Cloud technologies</w:t>
            </w:r>
          </w:p>
          <w:p w14:paraId="7FA2240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Bulut teknolojileri</w:t>
            </w:r>
          </w:p>
        </w:tc>
        <w:tc>
          <w:tcPr>
            <w:tcW w:w="796" w:type="dxa"/>
            <w:vMerge/>
            <w:tcBorders>
              <w:top w:val="single" w:sz="4" w:space="0" w:color="000000"/>
              <w:left w:val="single" w:sz="4" w:space="0" w:color="000000"/>
            </w:tcBorders>
          </w:tcPr>
          <w:p w14:paraId="0A4DF9E4"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6C785A58"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602EDCD9"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00DB6CD8"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7CEB3F2E"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7E3C810"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287EF909"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2A24A556"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5AE7B0A1"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056FE8E8"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146CCA5"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0425B0E9"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35007B64"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E8A6D43"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4F8E9D8C"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2D3EE797"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61475CA0" w14:textId="77777777" w:rsidR="00BE2BE8" w:rsidRDefault="00BE2BE8">
            <w:pPr>
              <w:widowControl w:val="0"/>
              <w:spacing w:after="0"/>
              <w:rPr>
                <w:rFonts w:ascii="Times New Roman" w:eastAsia="Times New Roman" w:hAnsi="Times New Roman" w:cs="Times New Roman"/>
                <w:sz w:val="18"/>
                <w:szCs w:val="18"/>
              </w:rPr>
            </w:pPr>
          </w:p>
        </w:tc>
      </w:tr>
      <w:tr w:rsidR="00BE2BE8" w14:paraId="10C02021" w14:textId="77777777">
        <w:trPr>
          <w:trHeight w:val="473"/>
        </w:trPr>
        <w:tc>
          <w:tcPr>
            <w:tcW w:w="1665" w:type="dxa"/>
            <w:vMerge/>
          </w:tcPr>
          <w:p w14:paraId="277DC2DD" w14:textId="77777777" w:rsidR="00BE2BE8" w:rsidRDefault="00BE2BE8">
            <w:pPr>
              <w:widowControl w:val="0"/>
              <w:spacing w:after="0"/>
              <w:rPr>
                <w:rFonts w:ascii="Times New Roman" w:eastAsia="Times New Roman" w:hAnsi="Times New Roman" w:cs="Times New Roman"/>
                <w:sz w:val="18"/>
                <w:szCs w:val="18"/>
              </w:rPr>
            </w:pPr>
          </w:p>
        </w:tc>
        <w:tc>
          <w:tcPr>
            <w:tcW w:w="1252" w:type="dxa"/>
            <w:gridSpan w:val="2"/>
            <w:vMerge w:val="restart"/>
            <w:tcBorders>
              <w:top w:val="single" w:sz="4" w:space="0" w:color="000000"/>
              <w:right w:val="single" w:sz="4" w:space="0" w:color="000000"/>
            </w:tcBorders>
          </w:tcPr>
          <w:p w14:paraId="1EA95F8B"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TKI 4334</w:t>
            </w:r>
          </w:p>
          <w:p w14:paraId="62C3275E" w14:textId="77777777" w:rsidR="00BE2BE8" w:rsidRDefault="00BE2BE8">
            <w:pPr>
              <w:spacing w:after="0" w:line="240" w:lineRule="auto"/>
              <w:rPr>
                <w:rFonts w:ascii="Times New Roman" w:eastAsia="Times New Roman" w:hAnsi="Times New Roman" w:cs="Times New Roman"/>
                <w:sz w:val="16"/>
                <w:szCs w:val="16"/>
              </w:rPr>
            </w:pPr>
          </w:p>
          <w:p w14:paraId="73CA331D" w14:textId="77777777" w:rsidR="00BE2BE8" w:rsidRDefault="00BE2BE8">
            <w:pPr>
              <w:spacing w:after="0" w:line="240" w:lineRule="auto"/>
              <w:rPr>
                <w:rFonts w:ascii="Times New Roman" w:eastAsia="Times New Roman" w:hAnsi="Times New Roman" w:cs="Times New Roman"/>
                <w:sz w:val="16"/>
                <w:szCs w:val="16"/>
              </w:rPr>
            </w:pPr>
          </w:p>
          <w:p w14:paraId="2F17C3F1" w14:textId="77777777" w:rsidR="00BE2BE8" w:rsidRDefault="00BE2BE8">
            <w:pPr>
              <w:spacing w:after="0" w:line="240" w:lineRule="auto"/>
              <w:rPr>
                <w:rFonts w:ascii="Times New Roman" w:eastAsia="Times New Roman" w:hAnsi="Times New Roman" w:cs="Times New Roman"/>
                <w:sz w:val="16"/>
                <w:szCs w:val="16"/>
              </w:rPr>
            </w:pPr>
          </w:p>
          <w:p w14:paraId="3DC4B750" w14:textId="77777777" w:rsidR="00BE2BE8" w:rsidRDefault="00BE2BE8">
            <w:pPr>
              <w:spacing w:after="0" w:line="240" w:lineRule="auto"/>
              <w:rPr>
                <w:rFonts w:ascii="Times New Roman" w:eastAsia="Times New Roman" w:hAnsi="Times New Roman" w:cs="Times New Roman"/>
                <w:sz w:val="16"/>
                <w:szCs w:val="16"/>
              </w:rPr>
            </w:pPr>
          </w:p>
          <w:p w14:paraId="3EB94BD5" w14:textId="77777777" w:rsidR="00BE2BE8" w:rsidRDefault="00BE2BE8">
            <w:pPr>
              <w:spacing w:after="0" w:line="240" w:lineRule="auto"/>
              <w:rPr>
                <w:rFonts w:ascii="Times New Roman" w:eastAsia="Times New Roman" w:hAnsi="Times New Roman" w:cs="Times New Roman"/>
                <w:sz w:val="16"/>
                <w:szCs w:val="16"/>
              </w:rPr>
            </w:pPr>
          </w:p>
          <w:p w14:paraId="659F0710"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SPPOI 4334</w:t>
            </w:r>
          </w:p>
        </w:tc>
        <w:tc>
          <w:tcPr>
            <w:tcW w:w="2693" w:type="dxa"/>
            <w:tcBorders>
              <w:top w:val="single" w:sz="4" w:space="0" w:color="000000"/>
              <w:left w:val="single" w:sz="4" w:space="0" w:color="000000"/>
              <w:bottom w:val="single" w:sz="4" w:space="0" w:color="000000"/>
              <w:right w:val="single" w:sz="4" w:space="0" w:color="000000"/>
            </w:tcBorders>
          </w:tcPr>
          <w:p w14:paraId="20DEE51A" w14:textId="77777777" w:rsidR="00BE2BE8" w:rsidRDefault="005614C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Компьютерлік ойын технологиялары</w:t>
            </w:r>
          </w:p>
          <w:p w14:paraId="2207ECB1" w14:textId="77777777" w:rsidR="00BE2BE8" w:rsidRDefault="005614C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Технологии компьютерных игр</w:t>
            </w:r>
          </w:p>
          <w:p w14:paraId="250FF867" w14:textId="77777777" w:rsidR="00BE2BE8" w:rsidRDefault="005614C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Computer gaming technologies</w:t>
            </w:r>
          </w:p>
          <w:p w14:paraId="70B94070" w14:textId="77777777" w:rsidR="00BE2BE8" w:rsidRDefault="005614C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Bilgisayar oyun teknolojileri</w:t>
            </w:r>
          </w:p>
        </w:tc>
        <w:tc>
          <w:tcPr>
            <w:tcW w:w="796" w:type="dxa"/>
            <w:vMerge w:val="restart"/>
            <w:tcBorders>
              <w:top w:val="single" w:sz="4" w:space="0" w:color="000000"/>
              <w:left w:val="single" w:sz="4" w:space="0" w:color="000000"/>
            </w:tcBorders>
          </w:tcPr>
          <w:p w14:paraId="0DE9EB4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vMerge w:val="restart"/>
          </w:tcPr>
          <w:p w14:paraId="61F47795"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795" w:type="dxa"/>
            <w:vMerge w:val="restart"/>
          </w:tcPr>
          <w:p w14:paraId="7A9C7913"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5FDDC7F5"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5A4CFE29"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56BF43E9"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029D1365"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5EFDC3AF"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4849010B"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33B9E621"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7DBE3F6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06923958"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32AE9500"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6E96E50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DDD616A"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50" w:type="dxa"/>
            <w:vMerge w:val="restart"/>
          </w:tcPr>
          <w:p w14:paraId="20EEDC94"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vMerge w:val="restart"/>
          </w:tcPr>
          <w:p w14:paraId="0690CEA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7C5532B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6B885479"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681DA1A9"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53CFCC66"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vMerge w:val="restart"/>
          </w:tcPr>
          <w:p w14:paraId="65E1567E" w14:textId="77777777" w:rsidR="00BE2BE8" w:rsidRDefault="00BE2BE8">
            <w:pPr>
              <w:spacing w:after="0" w:line="240" w:lineRule="auto"/>
              <w:rPr>
                <w:rFonts w:ascii="Times New Roman" w:eastAsia="Times New Roman" w:hAnsi="Times New Roman" w:cs="Times New Roman"/>
                <w:sz w:val="16"/>
                <w:szCs w:val="16"/>
              </w:rPr>
            </w:pPr>
          </w:p>
        </w:tc>
      </w:tr>
      <w:tr w:rsidR="00BE2BE8" w14:paraId="03EB4B64" w14:textId="77777777">
        <w:trPr>
          <w:trHeight w:val="472"/>
        </w:trPr>
        <w:tc>
          <w:tcPr>
            <w:tcW w:w="1665" w:type="dxa"/>
            <w:vMerge/>
          </w:tcPr>
          <w:p w14:paraId="359D4B3C"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vMerge/>
            <w:tcBorders>
              <w:top w:val="single" w:sz="4" w:space="0" w:color="000000"/>
              <w:right w:val="single" w:sz="4" w:space="0" w:color="000000"/>
            </w:tcBorders>
          </w:tcPr>
          <w:p w14:paraId="6E5C0DF1" w14:textId="77777777" w:rsidR="00BE2BE8" w:rsidRDefault="00BE2BE8">
            <w:pPr>
              <w:widowControl w:val="0"/>
              <w:spacing w:after="0"/>
              <w:rPr>
                <w:rFonts w:ascii="Times New Roman" w:eastAsia="Times New Roman" w:hAnsi="Times New Roman" w:cs="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tcPr>
          <w:p w14:paraId="5C8FCBE3"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ЖИ бағдарламалық қосымшалар құру</w:t>
            </w:r>
          </w:p>
          <w:p w14:paraId="138DAEB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Создание приложений ИИ</w:t>
            </w:r>
          </w:p>
          <w:p w14:paraId="3D736D0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Creating AI software applications</w:t>
            </w:r>
          </w:p>
          <w:p w14:paraId="10299BC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Yapay zeka yazılım uygulamaları oluşturma</w:t>
            </w:r>
          </w:p>
        </w:tc>
        <w:tc>
          <w:tcPr>
            <w:tcW w:w="796" w:type="dxa"/>
            <w:vMerge/>
            <w:tcBorders>
              <w:top w:val="single" w:sz="4" w:space="0" w:color="000000"/>
              <w:left w:val="single" w:sz="4" w:space="0" w:color="000000"/>
            </w:tcBorders>
          </w:tcPr>
          <w:p w14:paraId="2748ED2B" w14:textId="77777777" w:rsidR="00BE2BE8" w:rsidRDefault="00BE2BE8">
            <w:pPr>
              <w:widowControl w:val="0"/>
              <w:spacing w:after="0"/>
              <w:rPr>
                <w:rFonts w:ascii="Times New Roman" w:eastAsia="Times New Roman" w:hAnsi="Times New Roman" w:cs="Times New Roman"/>
                <w:sz w:val="18"/>
                <w:szCs w:val="18"/>
              </w:rPr>
            </w:pPr>
          </w:p>
        </w:tc>
        <w:tc>
          <w:tcPr>
            <w:tcW w:w="660" w:type="dxa"/>
            <w:vMerge/>
          </w:tcPr>
          <w:p w14:paraId="33BF4AFC" w14:textId="77777777" w:rsidR="00BE2BE8" w:rsidRDefault="00BE2BE8">
            <w:pPr>
              <w:widowControl w:val="0"/>
              <w:spacing w:after="0"/>
              <w:rPr>
                <w:rFonts w:ascii="Times New Roman" w:eastAsia="Times New Roman" w:hAnsi="Times New Roman" w:cs="Times New Roman"/>
                <w:sz w:val="18"/>
                <w:szCs w:val="18"/>
              </w:rPr>
            </w:pPr>
          </w:p>
        </w:tc>
        <w:tc>
          <w:tcPr>
            <w:tcW w:w="795" w:type="dxa"/>
            <w:vMerge/>
          </w:tcPr>
          <w:p w14:paraId="4CAC8082"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10CAE8B3" w14:textId="77777777" w:rsidR="00BE2BE8" w:rsidRDefault="00BE2BE8">
            <w:pPr>
              <w:widowControl w:val="0"/>
              <w:spacing w:after="0"/>
              <w:rPr>
                <w:rFonts w:ascii="Times New Roman" w:eastAsia="Times New Roman" w:hAnsi="Times New Roman" w:cs="Times New Roman"/>
                <w:sz w:val="18"/>
                <w:szCs w:val="18"/>
              </w:rPr>
            </w:pPr>
          </w:p>
        </w:tc>
        <w:tc>
          <w:tcPr>
            <w:tcW w:w="570" w:type="dxa"/>
            <w:vMerge/>
          </w:tcPr>
          <w:p w14:paraId="534DDCF7"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D22C393" w14:textId="77777777" w:rsidR="00BE2BE8" w:rsidRDefault="00BE2BE8">
            <w:pPr>
              <w:widowControl w:val="0"/>
              <w:spacing w:after="0"/>
              <w:rPr>
                <w:rFonts w:ascii="Times New Roman" w:eastAsia="Times New Roman" w:hAnsi="Times New Roman" w:cs="Times New Roman"/>
                <w:sz w:val="18"/>
                <w:szCs w:val="18"/>
              </w:rPr>
            </w:pPr>
          </w:p>
        </w:tc>
        <w:tc>
          <w:tcPr>
            <w:tcW w:w="555" w:type="dxa"/>
            <w:vMerge/>
          </w:tcPr>
          <w:p w14:paraId="69B5C20E"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7CE28366" w14:textId="77777777" w:rsidR="00BE2BE8" w:rsidRDefault="00BE2BE8">
            <w:pPr>
              <w:widowControl w:val="0"/>
              <w:spacing w:after="0"/>
              <w:rPr>
                <w:rFonts w:ascii="Times New Roman" w:eastAsia="Times New Roman" w:hAnsi="Times New Roman" w:cs="Times New Roman"/>
                <w:sz w:val="18"/>
                <w:szCs w:val="18"/>
              </w:rPr>
            </w:pPr>
          </w:p>
        </w:tc>
        <w:tc>
          <w:tcPr>
            <w:tcW w:w="405" w:type="dxa"/>
            <w:vMerge/>
          </w:tcPr>
          <w:p w14:paraId="18D7EAF9" w14:textId="77777777" w:rsidR="00BE2BE8" w:rsidRDefault="00BE2BE8">
            <w:pPr>
              <w:widowControl w:val="0"/>
              <w:spacing w:after="0"/>
              <w:rPr>
                <w:rFonts w:ascii="Times New Roman" w:eastAsia="Times New Roman" w:hAnsi="Times New Roman" w:cs="Times New Roman"/>
                <w:sz w:val="18"/>
                <w:szCs w:val="18"/>
              </w:rPr>
            </w:pPr>
          </w:p>
        </w:tc>
        <w:tc>
          <w:tcPr>
            <w:tcW w:w="417" w:type="dxa"/>
            <w:vMerge/>
          </w:tcPr>
          <w:p w14:paraId="2E5E234E"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6C7D40CC" w14:textId="77777777" w:rsidR="00BE2BE8" w:rsidRDefault="00BE2BE8">
            <w:pPr>
              <w:widowControl w:val="0"/>
              <w:spacing w:after="0"/>
              <w:rPr>
                <w:rFonts w:ascii="Times New Roman" w:eastAsia="Times New Roman" w:hAnsi="Times New Roman" w:cs="Times New Roman"/>
                <w:sz w:val="18"/>
                <w:szCs w:val="18"/>
              </w:rPr>
            </w:pPr>
          </w:p>
        </w:tc>
        <w:tc>
          <w:tcPr>
            <w:tcW w:w="435" w:type="dxa"/>
            <w:vMerge/>
          </w:tcPr>
          <w:p w14:paraId="1C2BCDAB"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577DE0D4" w14:textId="77777777" w:rsidR="00BE2BE8" w:rsidRDefault="00BE2BE8">
            <w:pPr>
              <w:widowControl w:val="0"/>
              <w:spacing w:after="0"/>
              <w:rPr>
                <w:rFonts w:ascii="Times New Roman" w:eastAsia="Times New Roman" w:hAnsi="Times New Roman" w:cs="Times New Roman"/>
                <w:sz w:val="18"/>
                <w:szCs w:val="18"/>
              </w:rPr>
            </w:pPr>
          </w:p>
        </w:tc>
        <w:tc>
          <w:tcPr>
            <w:tcW w:w="420" w:type="dxa"/>
            <w:vMerge/>
          </w:tcPr>
          <w:p w14:paraId="1326F857" w14:textId="77777777" w:rsidR="00BE2BE8" w:rsidRDefault="00BE2BE8">
            <w:pPr>
              <w:widowControl w:val="0"/>
              <w:spacing w:after="0"/>
              <w:rPr>
                <w:rFonts w:ascii="Times New Roman" w:eastAsia="Times New Roman" w:hAnsi="Times New Roman" w:cs="Times New Roman"/>
                <w:sz w:val="18"/>
                <w:szCs w:val="18"/>
              </w:rPr>
            </w:pPr>
          </w:p>
        </w:tc>
        <w:tc>
          <w:tcPr>
            <w:tcW w:w="450" w:type="dxa"/>
            <w:vMerge/>
          </w:tcPr>
          <w:p w14:paraId="5911D47B" w14:textId="77777777" w:rsidR="00BE2BE8" w:rsidRDefault="00BE2BE8">
            <w:pPr>
              <w:widowControl w:val="0"/>
              <w:spacing w:after="0"/>
              <w:rPr>
                <w:rFonts w:ascii="Times New Roman" w:eastAsia="Times New Roman" w:hAnsi="Times New Roman" w:cs="Times New Roman"/>
                <w:sz w:val="18"/>
                <w:szCs w:val="18"/>
              </w:rPr>
            </w:pPr>
          </w:p>
        </w:tc>
        <w:tc>
          <w:tcPr>
            <w:tcW w:w="1110" w:type="dxa"/>
            <w:vMerge/>
          </w:tcPr>
          <w:p w14:paraId="1C115956"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609D0C3C" w14:textId="77777777" w:rsidR="00BE2BE8" w:rsidRDefault="00BE2BE8">
            <w:pPr>
              <w:widowControl w:val="0"/>
              <w:spacing w:after="0"/>
              <w:rPr>
                <w:rFonts w:ascii="Times New Roman" w:eastAsia="Times New Roman" w:hAnsi="Times New Roman" w:cs="Times New Roman"/>
                <w:sz w:val="18"/>
                <w:szCs w:val="18"/>
              </w:rPr>
            </w:pPr>
          </w:p>
        </w:tc>
      </w:tr>
      <w:tr w:rsidR="00BE2BE8" w14:paraId="3A5123EE" w14:textId="77777777">
        <w:trPr>
          <w:trHeight w:val="472"/>
        </w:trPr>
        <w:tc>
          <w:tcPr>
            <w:tcW w:w="1665" w:type="dxa"/>
            <w:vMerge/>
          </w:tcPr>
          <w:p w14:paraId="74B7FCE3" w14:textId="77777777" w:rsidR="00BE2BE8" w:rsidRDefault="00BE2BE8">
            <w:pPr>
              <w:widowControl w:val="0"/>
              <w:spacing w:after="0"/>
              <w:rPr>
                <w:rFonts w:ascii="Times New Roman" w:eastAsia="Times New Roman" w:hAnsi="Times New Roman" w:cs="Times New Roman"/>
                <w:sz w:val="18"/>
                <w:szCs w:val="18"/>
              </w:rPr>
            </w:pPr>
          </w:p>
        </w:tc>
        <w:tc>
          <w:tcPr>
            <w:tcW w:w="1252" w:type="dxa"/>
            <w:gridSpan w:val="2"/>
            <w:tcBorders>
              <w:bottom w:val="single" w:sz="4" w:space="0" w:color="000000"/>
              <w:right w:val="single" w:sz="4" w:space="0" w:color="000000"/>
            </w:tcBorders>
          </w:tcPr>
          <w:p w14:paraId="516D8E32" w14:textId="77777777" w:rsidR="00BE2BE8" w:rsidRDefault="00BE2BE8">
            <w:pPr>
              <w:spacing w:after="0" w:line="240" w:lineRule="auto"/>
              <w:jc w:val="center"/>
              <w:rPr>
                <w:rFonts w:ascii="Times New Roman" w:eastAsia="Times New Roman" w:hAnsi="Times New Roman" w:cs="Times New Roman"/>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72F4E635" w14:textId="77777777" w:rsidR="00BE2BE8" w:rsidRDefault="005614C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Модуль – Дыбыс өңдеу және сөйлеу технологиялары</w:t>
            </w:r>
          </w:p>
        </w:tc>
        <w:tc>
          <w:tcPr>
            <w:tcW w:w="796" w:type="dxa"/>
            <w:tcBorders>
              <w:left w:val="single" w:sz="4" w:space="0" w:color="000000"/>
              <w:bottom w:val="single" w:sz="4" w:space="0" w:color="000000"/>
            </w:tcBorders>
          </w:tcPr>
          <w:p w14:paraId="38307B7C" w14:textId="77777777" w:rsidR="00BE2BE8" w:rsidRDefault="00BE2BE8">
            <w:pPr>
              <w:spacing w:after="0" w:line="240" w:lineRule="auto"/>
              <w:rPr>
                <w:rFonts w:ascii="Times New Roman" w:eastAsia="Times New Roman" w:hAnsi="Times New Roman" w:cs="Times New Roman"/>
                <w:b/>
                <w:sz w:val="20"/>
                <w:szCs w:val="20"/>
              </w:rPr>
            </w:pPr>
          </w:p>
        </w:tc>
        <w:tc>
          <w:tcPr>
            <w:tcW w:w="660" w:type="dxa"/>
          </w:tcPr>
          <w:p w14:paraId="36FE242E" w14:textId="77777777" w:rsidR="00BE2BE8" w:rsidRDefault="00BE2BE8">
            <w:pPr>
              <w:spacing w:after="0" w:line="240" w:lineRule="auto"/>
              <w:jc w:val="center"/>
              <w:rPr>
                <w:rFonts w:ascii="Times New Roman" w:eastAsia="Times New Roman" w:hAnsi="Times New Roman" w:cs="Times New Roman"/>
                <w:sz w:val="18"/>
                <w:szCs w:val="18"/>
              </w:rPr>
            </w:pPr>
          </w:p>
        </w:tc>
        <w:tc>
          <w:tcPr>
            <w:tcW w:w="795" w:type="dxa"/>
          </w:tcPr>
          <w:p w14:paraId="4EBED446"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09E259EC"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4BA07A11"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677B504"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1968484D"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50AA7063"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35A66B92"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4C797F3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C11CC73"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01DD3A76"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1F187CE3"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97BD6E7"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6EF01C81" w14:textId="77777777" w:rsidR="00BE2BE8" w:rsidRDefault="00BE2BE8">
            <w:pPr>
              <w:spacing w:after="0" w:line="240" w:lineRule="auto"/>
              <w:jc w:val="center"/>
              <w:rPr>
                <w:rFonts w:ascii="Times New Roman" w:eastAsia="Times New Roman" w:hAnsi="Times New Roman" w:cs="Times New Roman"/>
                <w:sz w:val="18"/>
                <w:szCs w:val="18"/>
              </w:rPr>
            </w:pPr>
          </w:p>
        </w:tc>
        <w:tc>
          <w:tcPr>
            <w:tcW w:w="1110" w:type="dxa"/>
          </w:tcPr>
          <w:p w14:paraId="0C8270BC" w14:textId="77777777" w:rsidR="00BE2BE8" w:rsidRPr="009E587F" w:rsidRDefault="00BE2BE8">
            <w:pPr>
              <w:spacing w:after="0" w:line="240" w:lineRule="auto"/>
              <w:jc w:val="center"/>
              <w:rPr>
                <w:rFonts w:ascii="Times" w:eastAsia="Times" w:hAnsi="Times" w:cs="Times"/>
                <w:sz w:val="16"/>
                <w:szCs w:val="16"/>
              </w:rPr>
            </w:pPr>
          </w:p>
        </w:tc>
        <w:tc>
          <w:tcPr>
            <w:tcW w:w="1695" w:type="dxa"/>
          </w:tcPr>
          <w:p w14:paraId="032B971F"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77B8C65" w14:textId="77777777">
        <w:trPr>
          <w:trHeight w:val="188"/>
        </w:trPr>
        <w:tc>
          <w:tcPr>
            <w:tcW w:w="1665" w:type="dxa"/>
            <w:vMerge/>
          </w:tcPr>
          <w:p w14:paraId="55DC269F"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000000"/>
              <w:bottom w:val="single" w:sz="4" w:space="0" w:color="auto"/>
              <w:right w:val="single" w:sz="4" w:space="0" w:color="000000"/>
            </w:tcBorders>
          </w:tcPr>
          <w:p w14:paraId="79C2855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OZRT 4335</w:t>
            </w:r>
          </w:p>
          <w:p w14:paraId="368243CE" w14:textId="77777777" w:rsidR="00BE2BE8" w:rsidRDefault="00BE2BE8">
            <w:pPr>
              <w:spacing w:after="0" w:line="240" w:lineRule="auto"/>
              <w:rPr>
                <w:rFonts w:ascii="Times New Roman" w:eastAsia="Times New Roman" w:hAnsi="Times New Roman" w:cs="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tcPr>
          <w:p w14:paraId="3E701093" w14:textId="77777777" w:rsidR="00BE2BE8" w:rsidRDefault="005614C9">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Дыбысты өңдеу және сөйлеу технологиялары</w:t>
            </w:r>
          </w:p>
          <w:p w14:paraId="6C38AFF7"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Технологии обработки звука и речи</w:t>
            </w:r>
          </w:p>
          <w:p w14:paraId="55C38B65"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Sound processing and speech technologies</w:t>
            </w:r>
          </w:p>
          <w:p w14:paraId="49C7747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Ses işleme ve konuşma teknolojileri</w:t>
            </w:r>
          </w:p>
        </w:tc>
        <w:tc>
          <w:tcPr>
            <w:tcW w:w="796" w:type="dxa"/>
            <w:vMerge w:val="restart"/>
            <w:tcBorders>
              <w:top w:val="single" w:sz="4" w:space="0" w:color="000000"/>
              <w:left w:val="single" w:sz="4" w:space="0" w:color="000000"/>
            </w:tcBorders>
          </w:tcPr>
          <w:p w14:paraId="03CCAE3D"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660" w:type="dxa"/>
            <w:vMerge w:val="restart"/>
          </w:tcPr>
          <w:p w14:paraId="5E4510EE"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795" w:type="dxa"/>
            <w:vMerge w:val="restart"/>
          </w:tcPr>
          <w:p w14:paraId="1AA77233" w14:textId="77777777" w:rsidR="00BE2BE8" w:rsidRDefault="005614C9">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ТК/SM</w:t>
            </w:r>
          </w:p>
          <w:p w14:paraId="24D4CC0C" w14:textId="77777777" w:rsidR="00BE2BE8" w:rsidRDefault="005614C9">
            <w:pPr>
              <w:spacing w:after="0" w:line="240" w:lineRule="auto"/>
              <w:ind w:left="-2" w:hanging="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ЭК/EM</w:t>
            </w:r>
          </w:p>
        </w:tc>
        <w:tc>
          <w:tcPr>
            <w:tcW w:w="420" w:type="dxa"/>
            <w:vMerge w:val="restart"/>
          </w:tcPr>
          <w:p w14:paraId="12A4A0B5"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vMerge w:val="restart"/>
          </w:tcPr>
          <w:p w14:paraId="50B60A0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2AAC8C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vMerge w:val="restart"/>
          </w:tcPr>
          <w:p w14:paraId="1CE5D3F6"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38015178"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vMerge w:val="restart"/>
          </w:tcPr>
          <w:p w14:paraId="259F3EEA"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vMerge w:val="restart"/>
          </w:tcPr>
          <w:p w14:paraId="693D541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70CF382A"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vMerge w:val="restart"/>
          </w:tcPr>
          <w:p w14:paraId="58AA863D"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20ECAA0E"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vMerge w:val="restart"/>
          </w:tcPr>
          <w:p w14:paraId="32449109"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vMerge w:val="restart"/>
          </w:tcPr>
          <w:p w14:paraId="0B7CD7B8"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110" w:type="dxa"/>
            <w:vMerge w:val="restart"/>
          </w:tcPr>
          <w:p w14:paraId="4F6C7254"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Емтихан</w:t>
            </w:r>
          </w:p>
          <w:p w14:paraId="0E6ADB1B"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Sınav</w:t>
            </w:r>
          </w:p>
          <w:p w14:paraId="34646570"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Экзамен</w:t>
            </w:r>
          </w:p>
          <w:p w14:paraId="0A94503C" w14:textId="77777777" w:rsidR="00BE2BE8" w:rsidRPr="009E587F" w:rsidRDefault="005614C9">
            <w:pPr>
              <w:spacing w:after="0" w:line="240" w:lineRule="auto"/>
              <w:jc w:val="center"/>
              <w:rPr>
                <w:rFonts w:ascii="Times" w:eastAsia="Times" w:hAnsi="Times" w:cs="Times"/>
                <w:sz w:val="16"/>
                <w:szCs w:val="16"/>
              </w:rPr>
            </w:pPr>
            <w:r w:rsidRPr="009E587F">
              <w:rPr>
                <w:rFonts w:ascii="Times" w:eastAsia="Times" w:hAnsi="Times" w:cs="Times"/>
                <w:sz w:val="16"/>
                <w:szCs w:val="16"/>
              </w:rPr>
              <w:t xml:space="preserve">Examinations </w:t>
            </w:r>
          </w:p>
          <w:p w14:paraId="76D6B967" w14:textId="77777777" w:rsidR="00BE2BE8" w:rsidRPr="009E587F" w:rsidRDefault="00BE2BE8">
            <w:pPr>
              <w:spacing w:after="0" w:line="240" w:lineRule="auto"/>
              <w:jc w:val="center"/>
              <w:rPr>
                <w:rFonts w:ascii="Times" w:eastAsia="Times" w:hAnsi="Times" w:cs="Times"/>
                <w:sz w:val="16"/>
                <w:szCs w:val="16"/>
              </w:rPr>
            </w:pPr>
          </w:p>
        </w:tc>
        <w:tc>
          <w:tcPr>
            <w:tcW w:w="1695" w:type="dxa"/>
            <w:vMerge w:val="restart"/>
          </w:tcPr>
          <w:p w14:paraId="269399AF" w14:textId="77777777" w:rsidR="00BE2BE8" w:rsidRDefault="00BE2BE8">
            <w:pPr>
              <w:spacing w:after="0" w:line="240" w:lineRule="auto"/>
              <w:rPr>
                <w:rFonts w:ascii="Times New Roman" w:eastAsia="Times New Roman" w:hAnsi="Times New Roman" w:cs="Times New Roman"/>
                <w:sz w:val="16"/>
                <w:szCs w:val="16"/>
              </w:rPr>
            </w:pPr>
          </w:p>
        </w:tc>
      </w:tr>
      <w:tr w:rsidR="00BE2BE8" w14:paraId="0D8BAACF" w14:textId="77777777">
        <w:trPr>
          <w:trHeight w:val="390"/>
        </w:trPr>
        <w:tc>
          <w:tcPr>
            <w:tcW w:w="1665" w:type="dxa"/>
            <w:vMerge/>
          </w:tcPr>
          <w:p w14:paraId="29C5AC8D" w14:textId="77777777" w:rsidR="00BE2BE8" w:rsidRDefault="00BE2BE8">
            <w:pPr>
              <w:widowControl w:val="0"/>
              <w:spacing w:after="0"/>
              <w:rPr>
                <w:rFonts w:ascii="Times New Roman" w:eastAsia="Times New Roman" w:hAnsi="Times New Roman" w:cs="Times New Roman"/>
                <w:sz w:val="16"/>
                <w:szCs w:val="16"/>
              </w:rPr>
            </w:pPr>
          </w:p>
        </w:tc>
        <w:tc>
          <w:tcPr>
            <w:tcW w:w="1252" w:type="dxa"/>
            <w:gridSpan w:val="2"/>
            <w:tcBorders>
              <w:top w:val="single" w:sz="4" w:space="0" w:color="auto"/>
              <w:right w:val="single" w:sz="4" w:space="0" w:color="000000"/>
            </w:tcBorders>
          </w:tcPr>
          <w:p w14:paraId="1F7956FF"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COA 4335</w:t>
            </w:r>
          </w:p>
        </w:tc>
        <w:tc>
          <w:tcPr>
            <w:tcW w:w="2693" w:type="dxa"/>
            <w:tcBorders>
              <w:top w:val="single" w:sz="4" w:space="0" w:color="000000"/>
              <w:left w:val="single" w:sz="4" w:space="0" w:color="000000"/>
              <w:bottom w:val="single" w:sz="4" w:space="0" w:color="000000"/>
              <w:right w:val="single" w:sz="4" w:space="0" w:color="000000"/>
            </w:tcBorders>
          </w:tcPr>
          <w:p w14:paraId="0D0B29D7" w14:textId="77777777" w:rsidR="00BE2BE8" w:rsidRDefault="005614C9">
            <w:pPr>
              <w:spacing w:after="0" w:line="240" w:lineRule="auto"/>
              <w:rPr>
                <w:rFonts w:ascii="Times New Roman" w:eastAsia="Times New Roman" w:hAnsi="Times New Roman" w:cs="Times New Roman"/>
                <w:sz w:val="16"/>
                <w:szCs w:val="16"/>
                <w:lang w:val="tr-TR" w:eastAsia="tr-TR"/>
              </w:rPr>
            </w:pPr>
            <w:r>
              <w:rPr>
                <w:rFonts w:ascii="Times New Roman" w:eastAsia="Times New Roman" w:hAnsi="Times New Roman" w:cs="Times New Roman"/>
                <w:sz w:val="16"/>
                <w:szCs w:val="16"/>
                <w:lang w:val="tr-TR" w:eastAsia="tr-TR"/>
              </w:rPr>
              <w:t>Аудио сигналдарды цифрлық өңдеу</w:t>
            </w:r>
          </w:p>
          <w:p w14:paraId="0050CF3D"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Цифровая обработка аудиосигналов</w:t>
            </w:r>
          </w:p>
          <w:p w14:paraId="372AF821"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Digital processing of audio signals</w:t>
            </w:r>
          </w:p>
          <w:p w14:paraId="067DE0D6" w14:textId="77777777" w:rsidR="00BE2BE8" w:rsidRDefault="005614C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Ses sinyallerinin dijital işlenmesi</w:t>
            </w:r>
          </w:p>
        </w:tc>
        <w:tc>
          <w:tcPr>
            <w:tcW w:w="796" w:type="dxa"/>
            <w:vMerge/>
            <w:tcBorders>
              <w:top w:val="single" w:sz="4" w:space="0" w:color="000000"/>
              <w:left w:val="single" w:sz="4" w:space="0" w:color="000000"/>
            </w:tcBorders>
          </w:tcPr>
          <w:p w14:paraId="26272140" w14:textId="77777777" w:rsidR="00BE2BE8" w:rsidRDefault="00BE2BE8">
            <w:pPr>
              <w:widowControl w:val="0"/>
              <w:spacing w:after="0"/>
              <w:rPr>
                <w:rFonts w:ascii="Times New Roman" w:eastAsia="Times New Roman" w:hAnsi="Times New Roman" w:cs="Times New Roman"/>
                <w:sz w:val="16"/>
                <w:szCs w:val="16"/>
              </w:rPr>
            </w:pPr>
          </w:p>
        </w:tc>
        <w:tc>
          <w:tcPr>
            <w:tcW w:w="660" w:type="dxa"/>
            <w:vMerge/>
          </w:tcPr>
          <w:p w14:paraId="46334DDF" w14:textId="77777777" w:rsidR="00BE2BE8" w:rsidRDefault="00BE2BE8">
            <w:pPr>
              <w:widowControl w:val="0"/>
              <w:spacing w:after="0"/>
              <w:rPr>
                <w:rFonts w:ascii="Times New Roman" w:eastAsia="Times New Roman" w:hAnsi="Times New Roman" w:cs="Times New Roman"/>
                <w:sz w:val="16"/>
                <w:szCs w:val="16"/>
              </w:rPr>
            </w:pPr>
          </w:p>
        </w:tc>
        <w:tc>
          <w:tcPr>
            <w:tcW w:w="795" w:type="dxa"/>
            <w:vMerge/>
          </w:tcPr>
          <w:p w14:paraId="393F31A3"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48601AF2" w14:textId="77777777" w:rsidR="00BE2BE8" w:rsidRDefault="00BE2BE8">
            <w:pPr>
              <w:widowControl w:val="0"/>
              <w:spacing w:after="0"/>
              <w:rPr>
                <w:rFonts w:ascii="Times New Roman" w:eastAsia="Times New Roman" w:hAnsi="Times New Roman" w:cs="Times New Roman"/>
                <w:sz w:val="16"/>
                <w:szCs w:val="16"/>
              </w:rPr>
            </w:pPr>
          </w:p>
        </w:tc>
        <w:tc>
          <w:tcPr>
            <w:tcW w:w="570" w:type="dxa"/>
            <w:vMerge/>
          </w:tcPr>
          <w:p w14:paraId="29F6A2DD"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75D2AFCE" w14:textId="77777777" w:rsidR="00BE2BE8" w:rsidRDefault="00BE2BE8">
            <w:pPr>
              <w:widowControl w:val="0"/>
              <w:spacing w:after="0"/>
              <w:rPr>
                <w:rFonts w:ascii="Times New Roman" w:eastAsia="Times New Roman" w:hAnsi="Times New Roman" w:cs="Times New Roman"/>
                <w:sz w:val="16"/>
                <w:szCs w:val="16"/>
              </w:rPr>
            </w:pPr>
          </w:p>
        </w:tc>
        <w:tc>
          <w:tcPr>
            <w:tcW w:w="555" w:type="dxa"/>
            <w:vMerge/>
          </w:tcPr>
          <w:p w14:paraId="2EAF6288" w14:textId="77777777" w:rsidR="00BE2BE8" w:rsidRDefault="00BE2BE8">
            <w:pPr>
              <w:widowControl w:val="0"/>
              <w:spacing w:after="0"/>
              <w:rPr>
                <w:rFonts w:ascii="Times New Roman" w:eastAsia="Times New Roman" w:hAnsi="Times New Roman" w:cs="Times New Roman"/>
                <w:sz w:val="16"/>
                <w:szCs w:val="16"/>
              </w:rPr>
            </w:pPr>
          </w:p>
        </w:tc>
        <w:tc>
          <w:tcPr>
            <w:tcW w:w="435" w:type="dxa"/>
            <w:vMerge/>
          </w:tcPr>
          <w:p w14:paraId="1963B614" w14:textId="77777777" w:rsidR="00BE2BE8" w:rsidRDefault="00BE2BE8">
            <w:pPr>
              <w:widowControl w:val="0"/>
              <w:spacing w:after="0"/>
              <w:rPr>
                <w:rFonts w:ascii="Times New Roman" w:eastAsia="Times New Roman" w:hAnsi="Times New Roman" w:cs="Times New Roman"/>
                <w:sz w:val="16"/>
                <w:szCs w:val="16"/>
              </w:rPr>
            </w:pPr>
          </w:p>
        </w:tc>
        <w:tc>
          <w:tcPr>
            <w:tcW w:w="405" w:type="dxa"/>
            <w:vMerge/>
          </w:tcPr>
          <w:p w14:paraId="214CD95C" w14:textId="77777777" w:rsidR="00BE2BE8" w:rsidRDefault="00BE2BE8">
            <w:pPr>
              <w:widowControl w:val="0"/>
              <w:spacing w:after="0"/>
              <w:rPr>
                <w:rFonts w:ascii="Times New Roman" w:eastAsia="Times New Roman" w:hAnsi="Times New Roman" w:cs="Times New Roman"/>
                <w:sz w:val="16"/>
                <w:szCs w:val="16"/>
              </w:rPr>
            </w:pPr>
          </w:p>
        </w:tc>
        <w:tc>
          <w:tcPr>
            <w:tcW w:w="417" w:type="dxa"/>
            <w:vMerge/>
          </w:tcPr>
          <w:p w14:paraId="1C3B6BD3"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2EA4497B" w14:textId="77777777" w:rsidR="00BE2BE8" w:rsidRDefault="00BE2BE8">
            <w:pPr>
              <w:widowControl w:val="0"/>
              <w:spacing w:after="0"/>
              <w:rPr>
                <w:rFonts w:ascii="Times New Roman" w:eastAsia="Times New Roman" w:hAnsi="Times New Roman" w:cs="Times New Roman"/>
                <w:sz w:val="16"/>
                <w:szCs w:val="16"/>
              </w:rPr>
            </w:pPr>
          </w:p>
        </w:tc>
        <w:tc>
          <w:tcPr>
            <w:tcW w:w="435" w:type="dxa"/>
            <w:vMerge/>
          </w:tcPr>
          <w:p w14:paraId="6FA3C6A0"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7907EB3F" w14:textId="77777777" w:rsidR="00BE2BE8" w:rsidRDefault="00BE2BE8">
            <w:pPr>
              <w:widowControl w:val="0"/>
              <w:spacing w:after="0"/>
              <w:rPr>
                <w:rFonts w:ascii="Times New Roman" w:eastAsia="Times New Roman" w:hAnsi="Times New Roman" w:cs="Times New Roman"/>
                <w:sz w:val="16"/>
                <w:szCs w:val="16"/>
              </w:rPr>
            </w:pPr>
          </w:p>
        </w:tc>
        <w:tc>
          <w:tcPr>
            <w:tcW w:w="420" w:type="dxa"/>
            <w:vMerge/>
          </w:tcPr>
          <w:p w14:paraId="3FD8CB4B" w14:textId="77777777" w:rsidR="00BE2BE8" w:rsidRDefault="00BE2BE8">
            <w:pPr>
              <w:widowControl w:val="0"/>
              <w:spacing w:after="0"/>
              <w:rPr>
                <w:rFonts w:ascii="Times New Roman" w:eastAsia="Times New Roman" w:hAnsi="Times New Roman" w:cs="Times New Roman"/>
                <w:sz w:val="16"/>
                <w:szCs w:val="16"/>
              </w:rPr>
            </w:pPr>
          </w:p>
        </w:tc>
        <w:tc>
          <w:tcPr>
            <w:tcW w:w="450" w:type="dxa"/>
            <w:vMerge/>
          </w:tcPr>
          <w:p w14:paraId="7AFBDC60" w14:textId="77777777" w:rsidR="00BE2BE8" w:rsidRDefault="00BE2BE8">
            <w:pPr>
              <w:widowControl w:val="0"/>
              <w:spacing w:after="0"/>
              <w:rPr>
                <w:rFonts w:ascii="Times New Roman" w:eastAsia="Times New Roman" w:hAnsi="Times New Roman" w:cs="Times New Roman"/>
                <w:sz w:val="16"/>
                <w:szCs w:val="16"/>
              </w:rPr>
            </w:pPr>
          </w:p>
        </w:tc>
        <w:tc>
          <w:tcPr>
            <w:tcW w:w="1110" w:type="dxa"/>
            <w:vMerge/>
          </w:tcPr>
          <w:p w14:paraId="2B4250CD" w14:textId="77777777" w:rsidR="00BE2BE8" w:rsidRPr="009E587F" w:rsidRDefault="00BE2BE8">
            <w:pPr>
              <w:widowControl w:val="0"/>
              <w:spacing w:after="0"/>
              <w:rPr>
                <w:rFonts w:ascii="Times New Roman" w:eastAsia="Times New Roman" w:hAnsi="Times New Roman" w:cs="Times New Roman"/>
                <w:sz w:val="16"/>
                <w:szCs w:val="16"/>
              </w:rPr>
            </w:pPr>
          </w:p>
        </w:tc>
        <w:tc>
          <w:tcPr>
            <w:tcW w:w="1695" w:type="dxa"/>
            <w:vMerge/>
          </w:tcPr>
          <w:p w14:paraId="2A22A11D" w14:textId="77777777" w:rsidR="00BE2BE8" w:rsidRDefault="00BE2BE8">
            <w:pPr>
              <w:widowControl w:val="0"/>
              <w:spacing w:after="0"/>
              <w:rPr>
                <w:rFonts w:ascii="Times New Roman" w:eastAsia="Times New Roman" w:hAnsi="Times New Roman" w:cs="Times New Roman"/>
                <w:sz w:val="16"/>
                <w:szCs w:val="16"/>
              </w:rPr>
            </w:pPr>
          </w:p>
        </w:tc>
      </w:tr>
      <w:tr w:rsidR="00BE2BE8" w14:paraId="0E7FEA74" w14:textId="77777777">
        <w:trPr>
          <w:trHeight w:val="455"/>
        </w:trPr>
        <w:tc>
          <w:tcPr>
            <w:tcW w:w="1665" w:type="dxa"/>
            <w:vAlign w:val="center"/>
          </w:tcPr>
          <w:p w14:paraId="42246F70" w14:textId="77777777" w:rsidR="00BE2BE8" w:rsidRDefault="005614C9">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16"/>
                <w:szCs w:val="16"/>
              </w:rPr>
              <w:t>4. Қорытынды аттестаттау модулі/ Final Sınav/ Модуль итоговая аттестация/ Module of Final Attestation  </w:t>
            </w:r>
          </w:p>
          <w:p w14:paraId="0AD3E3EC"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16"/>
                <w:szCs w:val="16"/>
              </w:rPr>
              <w:t>(</w:t>
            </w:r>
            <w:r w:rsidRPr="002B5532">
              <w:rPr>
                <w:rFonts w:ascii="Times New Roman" w:eastAsia="Times New Roman" w:hAnsi="Times New Roman" w:cs="Times New Roman"/>
                <w:b/>
                <w:sz w:val="16"/>
                <w:szCs w:val="16"/>
              </w:rPr>
              <w:t>240</w:t>
            </w:r>
            <w:r>
              <w:rPr>
                <w:rFonts w:ascii="Times New Roman" w:eastAsia="Times New Roman" w:hAnsi="Times New Roman" w:cs="Times New Roman"/>
                <w:b/>
                <w:sz w:val="16"/>
                <w:szCs w:val="16"/>
              </w:rPr>
              <w:t xml:space="preserve"> сағат/ saat /часов/ hours / </w:t>
            </w:r>
            <w:r w:rsidRPr="002B5532">
              <w:rPr>
                <w:rFonts w:ascii="Times New Roman" w:eastAsia="Times New Roman" w:hAnsi="Times New Roman" w:cs="Times New Roman"/>
                <w:b/>
                <w:sz w:val="16"/>
                <w:szCs w:val="16"/>
              </w:rPr>
              <w:t xml:space="preserve">8 </w:t>
            </w:r>
            <w:r>
              <w:rPr>
                <w:rFonts w:ascii="Times New Roman" w:eastAsia="Times New Roman" w:hAnsi="Times New Roman" w:cs="Times New Roman"/>
                <w:b/>
                <w:sz w:val="16"/>
                <w:szCs w:val="16"/>
              </w:rPr>
              <w:t>акад.кр./ akademik kredit/ academ.credits)</w:t>
            </w:r>
          </w:p>
        </w:tc>
        <w:tc>
          <w:tcPr>
            <w:tcW w:w="3945" w:type="dxa"/>
            <w:gridSpan w:val="3"/>
          </w:tcPr>
          <w:p w14:paraId="7DDB8C1A" w14:textId="77777777" w:rsidR="00BE2BE8" w:rsidRDefault="005614C9">
            <w:pPr>
              <w:spacing w:after="0" w:line="240" w:lineRule="auto"/>
              <w:ind w:left="-2"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96" w:type="dxa"/>
          </w:tcPr>
          <w:p w14:paraId="6A9ACA90"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660" w:type="dxa"/>
          </w:tcPr>
          <w:p w14:paraId="4F59DFB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795" w:type="dxa"/>
          </w:tcPr>
          <w:p w14:paraId="45E91EF1" w14:textId="77777777" w:rsidR="00BE2BE8" w:rsidRDefault="00BE2BE8">
            <w:pPr>
              <w:spacing w:after="0" w:line="240" w:lineRule="auto"/>
              <w:ind w:left="-2" w:hanging="2"/>
              <w:jc w:val="center"/>
              <w:rPr>
                <w:rFonts w:ascii="Times New Roman" w:eastAsia="Times New Roman" w:hAnsi="Times New Roman" w:cs="Times New Roman"/>
                <w:sz w:val="16"/>
                <w:szCs w:val="16"/>
              </w:rPr>
            </w:pPr>
          </w:p>
        </w:tc>
        <w:tc>
          <w:tcPr>
            <w:tcW w:w="420" w:type="dxa"/>
          </w:tcPr>
          <w:p w14:paraId="1B54CFC1" w14:textId="77777777" w:rsidR="00BE2BE8" w:rsidRDefault="00BE2BE8">
            <w:pPr>
              <w:spacing w:after="0" w:line="240" w:lineRule="auto"/>
              <w:ind w:left="-72" w:right="-5"/>
              <w:jc w:val="center"/>
              <w:rPr>
                <w:rFonts w:ascii="Times New Roman" w:eastAsia="Times New Roman" w:hAnsi="Times New Roman" w:cs="Times New Roman"/>
                <w:sz w:val="18"/>
                <w:szCs w:val="18"/>
              </w:rPr>
            </w:pPr>
          </w:p>
        </w:tc>
        <w:tc>
          <w:tcPr>
            <w:tcW w:w="570" w:type="dxa"/>
          </w:tcPr>
          <w:p w14:paraId="1FB2EE8A"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2E75EC4A" w14:textId="77777777" w:rsidR="00BE2BE8" w:rsidRDefault="00BE2BE8">
            <w:pPr>
              <w:spacing w:after="0" w:line="240" w:lineRule="auto"/>
              <w:jc w:val="center"/>
              <w:rPr>
                <w:rFonts w:ascii="Times New Roman" w:eastAsia="Times New Roman" w:hAnsi="Times New Roman" w:cs="Times New Roman"/>
                <w:sz w:val="18"/>
                <w:szCs w:val="18"/>
              </w:rPr>
            </w:pPr>
          </w:p>
        </w:tc>
        <w:tc>
          <w:tcPr>
            <w:tcW w:w="555" w:type="dxa"/>
          </w:tcPr>
          <w:p w14:paraId="7CF6A9A5"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1DD72C2F" w14:textId="77777777" w:rsidR="00BE2BE8" w:rsidRDefault="00BE2BE8">
            <w:pPr>
              <w:spacing w:after="0" w:line="240" w:lineRule="auto"/>
              <w:jc w:val="center"/>
              <w:rPr>
                <w:rFonts w:ascii="Times New Roman" w:eastAsia="Times New Roman" w:hAnsi="Times New Roman" w:cs="Times New Roman"/>
                <w:sz w:val="18"/>
                <w:szCs w:val="18"/>
              </w:rPr>
            </w:pPr>
          </w:p>
        </w:tc>
        <w:tc>
          <w:tcPr>
            <w:tcW w:w="405" w:type="dxa"/>
          </w:tcPr>
          <w:p w14:paraId="62C6C9AF" w14:textId="77777777" w:rsidR="00BE2BE8" w:rsidRDefault="00BE2BE8">
            <w:pPr>
              <w:spacing w:after="0" w:line="240" w:lineRule="auto"/>
              <w:jc w:val="center"/>
              <w:rPr>
                <w:rFonts w:ascii="Times New Roman" w:eastAsia="Times New Roman" w:hAnsi="Times New Roman" w:cs="Times New Roman"/>
                <w:sz w:val="18"/>
                <w:szCs w:val="18"/>
              </w:rPr>
            </w:pPr>
          </w:p>
        </w:tc>
        <w:tc>
          <w:tcPr>
            <w:tcW w:w="417" w:type="dxa"/>
          </w:tcPr>
          <w:p w14:paraId="7F342AC4"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0F59AC80" w14:textId="77777777" w:rsidR="00BE2BE8" w:rsidRDefault="00BE2BE8">
            <w:pPr>
              <w:spacing w:after="0" w:line="240" w:lineRule="auto"/>
              <w:jc w:val="center"/>
              <w:rPr>
                <w:rFonts w:ascii="Times New Roman" w:eastAsia="Times New Roman" w:hAnsi="Times New Roman" w:cs="Times New Roman"/>
                <w:sz w:val="18"/>
                <w:szCs w:val="18"/>
              </w:rPr>
            </w:pPr>
          </w:p>
        </w:tc>
        <w:tc>
          <w:tcPr>
            <w:tcW w:w="435" w:type="dxa"/>
          </w:tcPr>
          <w:p w14:paraId="7E3B5162"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44AE2738" w14:textId="77777777" w:rsidR="00BE2BE8" w:rsidRDefault="00BE2BE8">
            <w:pPr>
              <w:spacing w:after="0" w:line="240" w:lineRule="auto"/>
              <w:jc w:val="center"/>
              <w:rPr>
                <w:rFonts w:ascii="Times New Roman" w:eastAsia="Times New Roman" w:hAnsi="Times New Roman" w:cs="Times New Roman"/>
                <w:sz w:val="18"/>
                <w:szCs w:val="18"/>
              </w:rPr>
            </w:pPr>
          </w:p>
        </w:tc>
        <w:tc>
          <w:tcPr>
            <w:tcW w:w="420" w:type="dxa"/>
          </w:tcPr>
          <w:p w14:paraId="68236AAE" w14:textId="77777777" w:rsidR="00BE2BE8" w:rsidRDefault="00BE2BE8">
            <w:pPr>
              <w:spacing w:after="0" w:line="240" w:lineRule="auto"/>
              <w:jc w:val="center"/>
              <w:rPr>
                <w:rFonts w:ascii="Times New Roman" w:eastAsia="Times New Roman" w:hAnsi="Times New Roman" w:cs="Times New Roman"/>
                <w:sz w:val="18"/>
                <w:szCs w:val="18"/>
              </w:rPr>
            </w:pPr>
          </w:p>
        </w:tc>
        <w:tc>
          <w:tcPr>
            <w:tcW w:w="450" w:type="dxa"/>
          </w:tcPr>
          <w:p w14:paraId="31C07F29" w14:textId="77777777" w:rsidR="00BE2BE8" w:rsidRDefault="005614C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110" w:type="dxa"/>
          </w:tcPr>
          <w:p w14:paraId="40DB1B97" w14:textId="77777777" w:rsidR="00BE2BE8" w:rsidRPr="009E587F" w:rsidRDefault="005614C9">
            <w:pPr>
              <w:spacing w:after="0" w:line="240" w:lineRule="auto"/>
              <w:jc w:val="center"/>
              <w:rPr>
                <w:rFonts w:ascii="Times New Roman" w:eastAsia="Times New Roman" w:hAnsi="Times New Roman" w:cs="Times New Roman"/>
                <w:sz w:val="16"/>
                <w:szCs w:val="16"/>
              </w:rPr>
            </w:pPr>
            <w:r w:rsidRPr="009E587F">
              <w:rPr>
                <w:rFonts w:ascii="Times New Roman" w:eastAsia="Times New Roman" w:hAnsi="Times New Roman" w:cs="Times New Roman"/>
                <w:sz w:val="16"/>
                <w:szCs w:val="16"/>
              </w:rPr>
              <w:t>ҚА/FS/ ИА/FA</w:t>
            </w:r>
          </w:p>
        </w:tc>
        <w:tc>
          <w:tcPr>
            <w:tcW w:w="1695" w:type="dxa"/>
          </w:tcPr>
          <w:p w14:paraId="30BE4593" w14:textId="77777777" w:rsidR="00BE2BE8" w:rsidRDefault="00BE2BE8">
            <w:pPr>
              <w:spacing w:after="0" w:line="240" w:lineRule="auto"/>
              <w:jc w:val="center"/>
              <w:rPr>
                <w:rFonts w:ascii="Times New Roman" w:eastAsia="Times New Roman" w:hAnsi="Times New Roman" w:cs="Times New Roman"/>
                <w:sz w:val="16"/>
                <w:szCs w:val="16"/>
              </w:rPr>
            </w:pPr>
          </w:p>
        </w:tc>
      </w:tr>
      <w:tr w:rsidR="00BE2BE8" w14:paraId="088F2008" w14:textId="77777777" w:rsidTr="00F9449B">
        <w:trPr>
          <w:trHeight w:val="266"/>
        </w:trPr>
        <w:tc>
          <w:tcPr>
            <w:tcW w:w="5610" w:type="dxa"/>
            <w:gridSpan w:val="4"/>
            <w:vAlign w:val="center"/>
          </w:tcPr>
          <w:p w14:paraId="5C5213A5" w14:textId="77777777" w:rsidR="00BE2BE8" w:rsidRDefault="005614C9">
            <w:pPr>
              <w:spacing w:after="0" w:line="240" w:lineRule="auto"/>
              <w:ind w:left="-2"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Жалпы барлығы/ Genel Toplam /Общий итог/ General:</w:t>
            </w:r>
          </w:p>
        </w:tc>
        <w:tc>
          <w:tcPr>
            <w:tcW w:w="796" w:type="dxa"/>
          </w:tcPr>
          <w:p w14:paraId="53C880EC"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240</w:t>
            </w:r>
          </w:p>
        </w:tc>
        <w:tc>
          <w:tcPr>
            <w:tcW w:w="660" w:type="dxa"/>
          </w:tcPr>
          <w:p w14:paraId="4E06D1B9"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7200</w:t>
            </w:r>
          </w:p>
        </w:tc>
        <w:tc>
          <w:tcPr>
            <w:tcW w:w="795" w:type="dxa"/>
          </w:tcPr>
          <w:p w14:paraId="76A886F0" w14:textId="77777777" w:rsidR="00BE2BE8" w:rsidRDefault="00BE2BE8">
            <w:pPr>
              <w:spacing w:after="0" w:line="240" w:lineRule="auto"/>
              <w:ind w:left="-2" w:hanging="2"/>
              <w:jc w:val="center"/>
              <w:rPr>
                <w:rFonts w:ascii="Times New Roman" w:eastAsia="Times New Roman" w:hAnsi="Times New Roman" w:cs="Times New Roman"/>
                <w:b/>
                <w:sz w:val="16"/>
                <w:szCs w:val="16"/>
              </w:rPr>
            </w:pPr>
          </w:p>
        </w:tc>
        <w:tc>
          <w:tcPr>
            <w:tcW w:w="420" w:type="dxa"/>
          </w:tcPr>
          <w:p w14:paraId="3A4D9222" w14:textId="77777777" w:rsidR="00BE2BE8" w:rsidRDefault="00BE2BE8">
            <w:pPr>
              <w:spacing w:after="0" w:line="240" w:lineRule="auto"/>
              <w:ind w:left="-72" w:right="-5"/>
              <w:jc w:val="center"/>
              <w:rPr>
                <w:rFonts w:ascii="Times New Roman" w:eastAsia="Times New Roman" w:hAnsi="Times New Roman" w:cs="Times New Roman"/>
                <w:b/>
                <w:sz w:val="18"/>
                <w:szCs w:val="18"/>
              </w:rPr>
            </w:pPr>
          </w:p>
        </w:tc>
        <w:tc>
          <w:tcPr>
            <w:tcW w:w="570" w:type="dxa"/>
          </w:tcPr>
          <w:p w14:paraId="4CEC0063" w14:textId="77777777" w:rsidR="00BE2BE8" w:rsidRDefault="00BE2BE8">
            <w:pPr>
              <w:spacing w:after="0" w:line="240" w:lineRule="auto"/>
              <w:jc w:val="center"/>
              <w:rPr>
                <w:rFonts w:ascii="Times New Roman" w:eastAsia="Times New Roman" w:hAnsi="Times New Roman" w:cs="Times New Roman"/>
                <w:b/>
                <w:sz w:val="18"/>
                <w:szCs w:val="18"/>
              </w:rPr>
            </w:pPr>
          </w:p>
        </w:tc>
        <w:tc>
          <w:tcPr>
            <w:tcW w:w="420" w:type="dxa"/>
          </w:tcPr>
          <w:p w14:paraId="14D7AE3C" w14:textId="77777777" w:rsidR="00BE2BE8" w:rsidRDefault="00BE2BE8">
            <w:pPr>
              <w:spacing w:after="0" w:line="240" w:lineRule="auto"/>
              <w:jc w:val="center"/>
              <w:rPr>
                <w:rFonts w:ascii="Times New Roman" w:eastAsia="Times New Roman" w:hAnsi="Times New Roman" w:cs="Times New Roman"/>
                <w:b/>
                <w:sz w:val="18"/>
                <w:szCs w:val="18"/>
              </w:rPr>
            </w:pPr>
          </w:p>
        </w:tc>
        <w:tc>
          <w:tcPr>
            <w:tcW w:w="555" w:type="dxa"/>
          </w:tcPr>
          <w:p w14:paraId="3143E63A" w14:textId="77777777" w:rsidR="00BE2BE8" w:rsidRDefault="00BE2BE8">
            <w:pPr>
              <w:spacing w:after="0" w:line="240" w:lineRule="auto"/>
              <w:jc w:val="center"/>
              <w:rPr>
                <w:rFonts w:ascii="Times New Roman" w:eastAsia="Times New Roman" w:hAnsi="Times New Roman" w:cs="Times New Roman"/>
                <w:b/>
                <w:sz w:val="18"/>
                <w:szCs w:val="18"/>
              </w:rPr>
            </w:pPr>
          </w:p>
        </w:tc>
        <w:tc>
          <w:tcPr>
            <w:tcW w:w="435" w:type="dxa"/>
          </w:tcPr>
          <w:p w14:paraId="14E3FBEA"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05" w:type="dxa"/>
          </w:tcPr>
          <w:p w14:paraId="0944065F"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17" w:type="dxa"/>
          </w:tcPr>
          <w:p w14:paraId="11B50D22"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20" w:type="dxa"/>
          </w:tcPr>
          <w:p w14:paraId="69C581AE"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35" w:type="dxa"/>
          </w:tcPr>
          <w:p w14:paraId="590CD01E" w14:textId="77777777" w:rsidR="00BE2BE8" w:rsidRDefault="005614C9" w:rsidP="00F9449B">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20" w:type="dxa"/>
          </w:tcPr>
          <w:p w14:paraId="5B98FBEB" w14:textId="77777777" w:rsidR="00BE2BE8" w:rsidRDefault="005614C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20" w:type="dxa"/>
          </w:tcPr>
          <w:p w14:paraId="17054B3A" w14:textId="77777777" w:rsidR="00BE2BE8" w:rsidRDefault="005614C9" w:rsidP="00F9449B">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450" w:type="dxa"/>
          </w:tcPr>
          <w:p w14:paraId="4123B647" w14:textId="77777777" w:rsidR="00BE2BE8" w:rsidRPr="00F9449B" w:rsidRDefault="005614C9" w:rsidP="00F9449B">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w:t>
            </w:r>
          </w:p>
        </w:tc>
        <w:tc>
          <w:tcPr>
            <w:tcW w:w="1110" w:type="dxa"/>
          </w:tcPr>
          <w:p w14:paraId="1214A334" w14:textId="77777777" w:rsidR="00BE2BE8" w:rsidRPr="009E587F" w:rsidRDefault="00BE2BE8">
            <w:pPr>
              <w:spacing w:after="0" w:line="240" w:lineRule="auto"/>
              <w:jc w:val="center"/>
              <w:rPr>
                <w:rFonts w:ascii="Times New Roman" w:eastAsia="Times New Roman" w:hAnsi="Times New Roman" w:cs="Times New Roman"/>
                <w:sz w:val="16"/>
                <w:szCs w:val="16"/>
              </w:rPr>
            </w:pPr>
          </w:p>
        </w:tc>
        <w:tc>
          <w:tcPr>
            <w:tcW w:w="1695" w:type="dxa"/>
          </w:tcPr>
          <w:p w14:paraId="3CC5BA76" w14:textId="77777777" w:rsidR="00BE2BE8" w:rsidRDefault="00BE2BE8">
            <w:pPr>
              <w:spacing w:after="0" w:line="240" w:lineRule="auto"/>
              <w:jc w:val="center"/>
              <w:rPr>
                <w:rFonts w:ascii="Times New Roman" w:eastAsia="Times New Roman" w:hAnsi="Times New Roman" w:cs="Times New Roman"/>
                <w:sz w:val="18"/>
                <w:szCs w:val="18"/>
              </w:rPr>
            </w:pPr>
          </w:p>
        </w:tc>
      </w:tr>
    </w:tbl>
    <w:p w14:paraId="75CC7A3E" w14:textId="77777777" w:rsidR="00BE2BE8" w:rsidRDefault="00BE2BE8" w:rsidP="00F9449B">
      <w:pPr>
        <w:keepNext/>
        <w:keepLines/>
        <w:tabs>
          <w:tab w:val="left" w:pos="5812"/>
        </w:tabs>
        <w:spacing w:after="0" w:line="240" w:lineRule="auto"/>
        <w:rPr>
          <w:rFonts w:ascii="Times New Roman" w:eastAsia="Times New Roman" w:hAnsi="Times New Roman" w:cs="Times New Roman"/>
          <w:b/>
          <w:sz w:val="14"/>
          <w:szCs w:val="14"/>
        </w:rPr>
      </w:pPr>
    </w:p>
    <w:sectPr w:rsidR="00BE2BE8">
      <w:headerReference w:type="first" r:id="rId15"/>
      <w:pgSz w:w="16838" w:h="11906" w:orient="landscape"/>
      <w:pgMar w:top="851" w:right="851"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4CE56" w14:textId="77777777" w:rsidR="00565AAA" w:rsidRDefault="00565AAA">
      <w:pPr>
        <w:spacing w:line="240" w:lineRule="auto"/>
      </w:pPr>
      <w:r>
        <w:separator/>
      </w:r>
    </w:p>
  </w:endnote>
  <w:endnote w:type="continuationSeparator" w:id="0">
    <w:p w14:paraId="0081EF52" w14:textId="77777777" w:rsidR="00565AAA" w:rsidRDefault="0056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charset w:val="00"/>
    <w:family w:val="roman"/>
    <w:pitch w:val="default"/>
  </w:font>
  <w:font w:name="a_OldTyper">
    <w:altName w:val="Segoe Print"/>
    <w:charset w:val="00"/>
    <w:family w:val="roman"/>
    <w:pitch w:val="default"/>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altName w:val="Times New Roman"/>
    <w:panose1 w:val="02020603050405020304"/>
    <w:charset w:val="CC"/>
    <w:family w:val="roman"/>
    <w:pitch w:val="default"/>
    <w:sig w:usb0="00000000" w:usb1="00000000"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1BF6F" w14:textId="77777777" w:rsidR="00565AAA" w:rsidRDefault="00565AAA">
      <w:pPr>
        <w:spacing w:after="0"/>
      </w:pPr>
      <w:r>
        <w:separator/>
      </w:r>
    </w:p>
  </w:footnote>
  <w:footnote w:type="continuationSeparator" w:id="0">
    <w:p w14:paraId="6877F150" w14:textId="77777777" w:rsidR="00565AAA" w:rsidRDefault="00565A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152E" w14:textId="77777777" w:rsidR="00F9449B" w:rsidRDefault="00F9449B">
    <w:pPr>
      <w:tabs>
        <w:tab w:val="center" w:pos="4677"/>
        <w:tab w:val="right" w:pos="9355"/>
      </w:tabs>
      <w:spacing w:after="0" w:line="240" w:lineRule="auto"/>
      <w:jc w:val="right"/>
      <w:rPr>
        <w:color w:val="000000"/>
        <w:sz w:val="20"/>
        <w:szCs w:val="20"/>
      </w:rPr>
    </w:pPr>
    <w:r>
      <w:rPr>
        <w:rFonts w:ascii="Times New Roman" w:eastAsia="Times New Roman" w:hAnsi="Times New Roman" w:cs="Times New Roman"/>
        <w:b/>
        <w:i/>
        <w:color w:val="000000"/>
        <w:sz w:val="24"/>
        <w:szCs w:val="24"/>
      </w:rPr>
      <w:t>Ф-ОБ-001/187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C590" w14:textId="77777777" w:rsidR="00F9449B" w:rsidRDefault="00F9449B">
    <w:pPr>
      <w:tabs>
        <w:tab w:val="center" w:pos="4677"/>
        <w:tab w:val="right" w:pos="9355"/>
      </w:tabs>
      <w:spacing w:after="0" w:line="240" w:lineRule="auto"/>
      <w:jc w:val="right"/>
      <w:rPr>
        <w:color w:val="000000"/>
        <w:sz w:val="20"/>
        <w:szCs w:val="20"/>
      </w:rPr>
    </w:pPr>
    <w:r>
      <w:rPr>
        <w:rFonts w:ascii="Times New Roman" w:eastAsia="Times New Roman" w:hAnsi="Times New Roman" w:cs="Times New Roman"/>
        <w:b/>
        <w:i/>
        <w:color w:val="000000"/>
        <w:sz w:val="24"/>
        <w:szCs w:val="24"/>
      </w:rPr>
      <w:t>Ф-ОБ-001/187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4473" w14:textId="77777777" w:rsidR="00F9449B" w:rsidRDefault="00F9449B">
    <w:pPr>
      <w:tabs>
        <w:tab w:val="center" w:pos="4677"/>
        <w:tab w:val="right" w:pos="9355"/>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Ф-ОБ-001/187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F82D" w14:textId="77777777" w:rsidR="00F9449B" w:rsidRDefault="00F9449B">
    <w:pPr>
      <w:tabs>
        <w:tab w:val="center" w:pos="4677"/>
        <w:tab w:val="right" w:pos="9355"/>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Ф-ОБ-001/187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91087"/>
    <w:multiLevelType w:val="multilevel"/>
    <w:tmpl w:val="31891087"/>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4A7AED"/>
    <w:multiLevelType w:val="multilevel"/>
    <w:tmpl w:val="664A7A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02997888">
    <w:abstractNumId w:val="0"/>
  </w:num>
  <w:num w:numId="2" w16cid:durableId="2121873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524717"/>
    <w:rsid w:val="00016005"/>
    <w:rsid w:val="000449C6"/>
    <w:rsid w:val="0008428F"/>
    <w:rsid w:val="000A6C4C"/>
    <w:rsid w:val="00157C00"/>
    <w:rsid w:val="00166651"/>
    <w:rsid w:val="001C142C"/>
    <w:rsid w:val="001C328D"/>
    <w:rsid w:val="001C4DE2"/>
    <w:rsid w:val="001F3234"/>
    <w:rsid w:val="00230AC8"/>
    <w:rsid w:val="0024792A"/>
    <w:rsid w:val="00251D17"/>
    <w:rsid w:val="00260895"/>
    <w:rsid w:val="00260F23"/>
    <w:rsid w:val="002660CA"/>
    <w:rsid w:val="00275277"/>
    <w:rsid w:val="002B5532"/>
    <w:rsid w:val="002B698D"/>
    <w:rsid w:val="002D1247"/>
    <w:rsid w:val="002F05A4"/>
    <w:rsid w:val="002F5479"/>
    <w:rsid w:val="00395FEC"/>
    <w:rsid w:val="00396150"/>
    <w:rsid w:val="003A4BEF"/>
    <w:rsid w:val="003F47B2"/>
    <w:rsid w:val="0040575E"/>
    <w:rsid w:val="00462A8D"/>
    <w:rsid w:val="00472899"/>
    <w:rsid w:val="00491537"/>
    <w:rsid w:val="004A2631"/>
    <w:rsid w:val="004E08D2"/>
    <w:rsid w:val="00524717"/>
    <w:rsid w:val="00535AEE"/>
    <w:rsid w:val="005421AC"/>
    <w:rsid w:val="005459B3"/>
    <w:rsid w:val="005614C9"/>
    <w:rsid w:val="00565AAA"/>
    <w:rsid w:val="0057677D"/>
    <w:rsid w:val="00625AA6"/>
    <w:rsid w:val="00644B24"/>
    <w:rsid w:val="00644FF4"/>
    <w:rsid w:val="0066747F"/>
    <w:rsid w:val="006B19B1"/>
    <w:rsid w:val="007037AD"/>
    <w:rsid w:val="00705994"/>
    <w:rsid w:val="00755911"/>
    <w:rsid w:val="00760C47"/>
    <w:rsid w:val="0077020A"/>
    <w:rsid w:val="00776B58"/>
    <w:rsid w:val="007A4B12"/>
    <w:rsid w:val="007E4C34"/>
    <w:rsid w:val="008815D9"/>
    <w:rsid w:val="008A1F5D"/>
    <w:rsid w:val="008F1417"/>
    <w:rsid w:val="00901BE6"/>
    <w:rsid w:val="0092359C"/>
    <w:rsid w:val="00943836"/>
    <w:rsid w:val="009836EB"/>
    <w:rsid w:val="009E0BEA"/>
    <w:rsid w:val="009E587F"/>
    <w:rsid w:val="00A3737F"/>
    <w:rsid w:val="00A41F65"/>
    <w:rsid w:val="00A63B54"/>
    <w:rsid w:val="00A91B22"/>
    <w:rsid w:val="00B02842"/>
    <w:rsid w:val="00B71EE8"/>
    <w:rsid w:val="00B75537"/>
    <w:rsid w:val="00BB786E"/>
    <w:rsid w:val="00BC1EE1"/>
    <w:rsid w:val="00BE2BE8"/>
    <w:rsid w:val="00C0291C"/>
    <w:rsid w:val="00C70BAF"/>
    <w:rsid w:val="00C72D29"/>
    <w:rsid w:val="00CA73F9"/>
    <w:rsid w:val="00CD044C"/>
    <w:rsid w:val="00CE3084"/>
    <w:rsid w:val="00CE3C3A"/>
    <w:rsid w:val="00D03B24"/>
    <w:rsid w:val="00D10BFB"/>
    <w:rsid w:val="00D4406F"/>
    <w:rsid w:val="00D44C3A"/>
    <w:rsid w:val="00D926BA"/>
    <w:rsid w:val="00D94656"/>
    <w:rsid w:val="00D970A1"/>
    <w:rsid w:val="00DC7892"/>
    <w:rsid w:val="00DE5D63"/>
    <w:rsid w:val="00E06E89"/>
    <w:rsid w:val="00E70179"/>
    <w:rsid w:val="00E72C0F"/>
    <w:rsid w:val="00EA093B"/>
    <w:rsid w:val="00EA5AE8"/>
    <w:rsid w:val="00EA7A7F"/>
    <w:rsid w:val="00EB3159"/>
    <w:rsid w:val="00EB7423"/>
    <w:rsid w:val="00ED1B4C"/>
    <w:rsid w:val="00ED2957"/>
    <w:rsid w:val="00F108C1"/>
    <w:rsid w:val="00F80D32"/>
    <w:rsid w:val="00F9449B"/>
    <w:rsid w:val="00FA1262"/>
    <w:rsid w:val="76000D9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90155D2"/>
  <w15:docId w15:val="{03748EAD-DD1B-4D7A-8A6D-C54241A3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locked="1" w:uiPriority="0" w:unhideWhenUsed="1" w:qFormat="1"/>
    <w:lsdException w:name="heading 4" w:uiPriority="0" w:qFormat="1"/>
    <w:lsdException w:name="heading 5" w:locked="1" w:uiPriority="9" w:unhideWhenUsed="1" w:qFormat="1"/>
    <w:lsdException w:name="heading 6" w:locked="1" w:uiPriority="0"/>
    <w:lsdException w:name="heading 7" w:lock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eastAsia="Calibri" w:hAnsi="Calibri" w:cs="Calibri"/>
      <w:sz w:val="22"/>
      <w:szCs w:val="22"/>
      <w:lang w:val="kk-KZ" w:eastAsia="en-US"/>
    </w:rPr>
  </w:style>
  <w:style w:type="paragraph" w:styleId="1">
    <w:name w:val="heading 1"/>
    <w:basedOn w:val="a"/>
    <w:next w:val="a"/>
    <w:link w:val="10"/>
    <w:qFormat/>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uiPriority w:val="9"/>
    <w:unhideWhenUsed/>
    <w:qFormat/>
    <w:locke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locked/>
    <w:pPr>
      <w:keepNext/>
      <w:keepLines/>
      <w:spacing w:before="200" w:after="40"/>
      <w:outlineLvl w:val="5"/>
    </w:pPr>
    <w:rPr>
      <w:b/>
      <w:sz w:val="20"/>
      <w:szCs w:val="20"/>
      <w:lang w:eastAsia="ru-RU"/>
    </w:rPr>
  </w:style>
  <w:style w:type="paragraph" w:styleId="7">
    <w:name w:val="heading 7"/>
    <w:basedOn w:val="a"/>
    <w:next w:val="a"/>
    <w:link w:val="70"/>
    <w:uiPriority w:val="99"/>
    <w:qFormat/>
    <w:locked/>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Emphasis"/>
    <w:basedOn w:val="a0"/>
    <w:qFormat/>
    <w:locked/>
    <w:rPr>
      <w:i/>
      <w:iCs/>
    </w:rPr>
  </w:style>
  <w:style w:type="character" w:styleId="a5">
    <w:name w:val="Hyperlink"/>
    <w:basedOn w:val="a0"/>
    <w:uiPriority w:val="99"/>
    <w:qFormat/>
    <w:rPr>
      <w:color w:val="0000FF"/>
      <w:u w:val="single"/>
    </w:rPr>
  </w:style>
  <w:style w:type="character" w:styleId="a6">
    <w:name w:val="page number"/>
    <w:basedOn w:val="a0"/>
  </w:style>
  <w:style w:type="character" w:styleId="a7">
    <w:name w:val="Strong"/>
    <w:basedOn w:val="a0"/>
    <w:qFormat/>
    <w:locked/>
    <w:rPr>
      <w:rFonts w:ascii="Times New Roman" w:hAnsi="Times New Roman" w:cs="Times New Roman"/>
      <w:b/>
      <w:bCs/>
    </w:rPr>
  </w:style>
  <w:style w:type="paragraph" w:styleId="a8">
    <w:name w:val="Balloon Text"/>
    <w:basedOn w:val="a"/>
    <w:link w:val="a9"/>
    <w:uiPriority w:val="99"/>
    <w:semiHidden/>
    <w:qFormat/>
    <w:pPr>
      <w:spacing w:after="0" w:line="240" w:lineRule="auto"/>
    </w:pPr>
    <w:rPr>
      <w:rFonts w:ascii="Tahoma" w:hAnsi="Tahoma" w:cs="Tahoma"/>
      <w:sz w:val="16"/>
      <w:szCs w:val="16"/>
      <w:lang w:eastAsia="ru-RU"/>
    </w:rPr>
  </w:style>
  <w:style w:type="paragraph" w:styleId="21">
    <w:name w:val="Body Text 2"/>
    <w:basedOn w:val="a"/>
    <w:link w:val="22"/>
    <w:qFormat/>
    <w:pPr>
      <w:spacing w:after="120" w:line="480" w:lineRule="auto"/>
    </w:pPr>
    <w:rPr>
      <w:sz w:val="20"/>
      <w:szCs w:val="20"/>
    </w:rPr>
  </w:style>
  <w:style w:type="paragraph" w:styleId="aa">
    <w:name w:val="Plain Text"/>
    <w:basedOn w:val="a"/>
    <w:link w:val="ab"/>
    <w:pPr>
      <w:spacing w:after="0" w:line="240" w:lineRule="auto"/>
    </w:pPr>
    <w:rPr>
      <w:rFonts w:ascii="Consolas" w:eastAsia="Times New Roman" w:hAnsi="Consolas" w:cs="Consolas"/>
      <w:sz w:val="21"/>
      <w:szCs w:val="21"/>
      <w:lang w:eastAsia="ru-RU"/>
    </w:rPr>
  </w:style>
  <w:style w:type="paragraph" w:styleId="31">
    <w:name w:val="Body Text Indent 3"/>
    <w:basedOn w:val="a"/>
    <w:link w:val="32"/>
    <w:pPr>
      <w:spacing w:after="0" w:line="240" w:lineRule="auto"/>
      <w:ind w:firstLine="708"/>
      <w:jc w:val="both"/>
    </w:pPr>
    <w:rPr>
      <w:rFonts w:ascii="Times New Roman" w:eastAsia="Times New Roman" w:hAnsi="Times New Roman" w:cs="Times New Roman"/>
      <w:sz w:val="24"/>
      <w:szCs w:val="24"/>
      <w:lang w:eastAsia="ru-RU"/>
    </w:rPr>
  </w:style>
  <w:style w:type="paragraph" w:styleId="ac">
    <w:name w:val="header"/>
    <w:basedOn w:val="a"/>
    <w:link w:val="ad"/>
    <w:pPr>
      <w:tabs>
        <w:tab w:val="center" w:pos="4677"/>
        <w:tab w:val="right" w:pos="9355"/>
      </w:tabs>
      <w:spacing w:after="0" w:line="240" w:lineRule="auto"/>
    </w:pPr>
    <w:rPr>
      <w:sz w:val="20"/>
      <w:szCs w:val="20"/>
      <w:lang w:eastAsia="ru-RU"/>
    </w:rPr>
  </w:style>
  <w:style w:type="paragraph" w:styleId="ae">
    <w:name w:val="Body Text"/>
    <w:basedOn w:val="a"/>
    <w:link w:val="af"/>
    <w:pPr>
      <w:autoSpaceDE w:val="0"/>
      <w:spacing w:before="100" w:beforeAutospacing="1" w:after="100" w:afterAutospacing="1" w:line="240" w:lineRule="auto"/>
    </w:pPr>
    <w:rPr>
      <w:rFonts w:cs="Times New Roman"/>
      <w:sz w:val="20"/>
      <w:szCs w:val="20"/>
      <w:lang w:eastAsia="ru-RU"/>
    </w:rPr>
  </w:style>
  <w:style w:type="paragraph" w:styleId="af0">
    <w:name w:val="Body Text Indent"/>
    <w:basedOn w:val="a"/>
    <w:link w:val="af1"/>
    <w:qFormat/>
    <w:pPr>
      <w:spacing w:after="120"/>
      <w:ind w:left="283"/>
    </w:pPr>
  </w:style>
  <w:style w:type="paragraph" w:styleId="af2">
    <w:name w:val="Title"/>
    <w:basedOn w:val="a"/>
    <w:link w:val="af3"/>
    <w:uiPriority w:val="99"/>
    <w:qFormat/>
    <w:pPr>
      <w:spacing w:after="0" w:line="240" w:lineRule="auto"/>
      <w:jc w:val="center"/>
    </w:pPr>
    <w:rPr>
      <w:rFonts w:cs="Times New Roman"/>
      <w:b/>
      <w:bCs/>
      <w:sz w:val="24"/>
      <w:szCs w:val="24"/>
      <w:lang w:eastAsia="ru-RU"/>
    </w:rPr>
  </w:style>
  <w:style w:type="paragraph" w:styleId="af4">
    <w:name w:val="footer"/>
    <w:basedOn w:val="a"/>
    <w:link w:val="af5"/>
    <w:qFormat/>
    <w:pPr>
      <w:tabs>
        <w:tab w:val="center" w:pos="4677"/>
        <w:tab w:val="right" w:pos="9355"/>
      </w:tabs>
      <w:spacing w:after="0" w:line="240" w:lineRule="auto"/>
    </w:pPr>
    <w:rPr>
      <w:sz w:val="20"/>
      <w:szCs w:val="20"/>
      <w:lang w:eastAsia="ru-RU"/>
    </w:rPr>
  </w:style>
  <w:style w:type="paragraph" w:styleId="af6">
    <w:name w:val="List Number"/>
    <w:basedOn w:val="a"/>
    <w:semiHidden/>
    <w:pPr>
      <w:tabs>
        <w:tab w:val="left" w:pos="900"/>
      </w:tabs>
      <w:spacing w:after="0" w:line="360" w:lineRule="auto"/>
      <w:ind w:left="900" w:hanging="360"/>
      <w:jc w:val="both"/>
    </w:pPr>
    <w:rPr>
      <w:rFonts w:ascii="Times New Roman" w:eastAsia="Times New Roman" w:hAnsi="Times New Roman" w:cs="Times New Roman"/>
      <w:sz w:val="24"/>
      <w:szCs w:val="24"/>
      <w:lang w:eastAsia="ru-RU"/>
    </w:rPr>
  </w:style>
  <w:style w:type="paragraph" w:styleId="af7">
    <w:name w:val="Normal (Web)"/>
    <w:basedOn w:val="a"/>
    <w:link w:val="af8"/>
    <w:uiPriority w:val="99"/>
    <w:qFormat/>
    <w:pPr>
      <w:spacing w:before="100" w:beforeAutospacing="1" w:after="100" w:afterAutospacing="1" w:line="240" w:lineRule="auto"/>
    </w:pPr>
    <w:rPr>
      <w:rFonts w:ascii="Times New Roman" w:hAnsi="Times New Roman" w:cs="Times New Roman"/>
      <w:sz w:val="24"/>
      <w:szCs w:val="24"/>
    </w:rPr>
  </w:style>
  <w:style w:type="paragraph" w:styleId="23">
    <w:name w:val="Body Text Indent 2"/>
    <w:basedOn w:val="a"/>
    <w:link w:val="24"/>
    <w:qFormat/>
    <w:pPr>
      <w:spacing w:after="0" w:line="240" w:lineRule="auto"/>
      <w:ind w:firstLine="708"/>
      <w:jc w:val="both"/>
    </w:pPr>
    <w:rPr>
      <w:rFonts w:ascii="Times New Roman" w:eastAsia="Times New Roman" w:hAnsi="Times New Roman" w:cs="Times New Roman"/>
      <w:b/>
      <w:bCs/>
      <w:sz w:val="28"/>
      <w:szCs w:val="28"/>
      <w:lang w:val="uk-UA" w:eastAsia="ru-RU"/>
    </w:rPr>
  </w:style>
  <w:style w:type="paragraph" w:styleId="af9">
    <w:name w:val="Subtitle"/>
    <w:basedOn w:val="a"/>
    <w:next w:val="a"/>
    <w:link w:val="afa"/>
    <w:qFormat/>
    <w:pPr>
      <w:spacing w:after="60" w:line="368" w:lineRule="auto"/>
      <w:ind w:left="3331" w:right="149" w:firstLine="700"/>
      <w:jc w:val="center"/>
    </w:pPr>
    <w:rPr>
      <w:rFonts w:ascii="Cambria" w:eastAsia="Cambria" w:hAnsi="Cambria" w:cs="Cambria"/>
      <w:color w:val="000000"/>
      <w:sz w:val="24"/>
      <w:szCs w:val="24"/>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character" w:customStyle="1" w:styleId="10">
    <w:name w:val="Заголовок 1 Знак"/>
    <w:basedOn w:val="a0"/>
    <w:link w:val="1"/>
    <w:locked/>
    <w:rPr>
      <w:rFonts w:ascii="Cambria" w:hAnsi="Cambria" w:cs="Cambria"/>
      <w:b/>
      <w:bCs/>
      <w:color w:val="365F91"/>
      <w:sz w:val="28"/>
      <w:szCs w:val="28"/>
    </w:rPr>
  </w:style>
  <w:style w:type="character" w:customStyle="1" w:styleId="20">
    <w:name w:val="Заголовок 2 Знак"/>
    <w:basedOn w:val="a0"/>
    <w:link w:val="2"/>
    <w:qFormat/>
    <w:locked/>
    <w:rPr>
      <w:rFonts w:ascii="Arial" w:hAnsi="Arial" w:cs="Arial"/>
      <w:b/>
      <w:bCs/>
      <w:i/>
      <w:iCs/>
      <w:sz w:val="28"/>
      <w:szCs w:val="28"/>
      <w:lang w:eastAsia="ru-RU"/>
    </w:rPr>
  </w:style>
  <w:style w:type="character" w:customStyle="1" w:styleId="40">
    <w:name w:val="Заголовок 4 Знак"/>
    <w:basedOn w:val="a0"/>
    <w:link w:val="4"/>
    <w:locked/>
    <w:rPr>
      <w:rFonts w:ascii="Cambria" w:hAnsi="Cambria" w:cs="Cambria"/>
      <w:b/>
      <w:bCs/>
      <w:i/>
      <w:iCs/>
      <w:color w:val="4F81BD"/>
    </w:rPr>
  </w:style>
  <w:style w:type="character" w:customStyle="1" w:styleId="70">
    <w:name w:val="Заголовок 7 Знак"/>
    <w:basedOn w:val="a0"/>
    <w:link w:val="7"/>
    <w:uiPriority w:val="99"/>
    <w:locked/>
    <w:rPr>
      <w:rFonts w:eastAsia="Times New Roman"/>
      <w:sz w:val="24"/>
      <w:szCs w:val="24"/>
      <w:lang w:eastAsia="en-US"/>
    </w:rPr>
  </w:style>
  <w:style w:type="character" w:customStyle="1" w:styleId="a9">
    <w:name w:val="Текст выноски Знак"/>
    <w:basedOn w:val="a0"/>
    <w:link w:val="a8"/>
    <w:uiPriority w:val="99"/>
    <w:semiHidden/>
    <w:qFormat/>
    <w:locked/>
    <w:rPr>
      <w:rFonts w:ascii="Tahoma" w:hAnsi="Tahoma" w:cs="Tahoma"/>
      <w:sz w:val="16"/>
      <w:szCs w:val="16"/>
    </w:rPr>
  </w:style>
  <w:style w:type="character" w:customStyle="1" w:styleId="afa">
    <w:name w:val="Подзаголовок Знак"/>
    <w:basedOn w:val="a0"/>
    <w:link w:val="af9"/>
    <w:qFormat/>
    <w:locked/>
    <w:rPr>
      <w:rFonts w:ascii="Cambria" w:hAnsi="Cambria" w:cs="Cambria"/>
      <w:color w:val="000000"/>
      <w:sz w:val="24"/>
      <w:szCs w:val="24"/>
      <w:lang w:val="en-US"/>
    </w:rPr>
  </w:style>
  <w:style w:type="character" w:customStyle="1" w:styleId="11">
    <w:name w:val="Сильное выделение1"/>
    <w:basedOn w:val="a0"/>
    <w:uiPriority w:val="99"/>
    <w:qFormat/>
    <w:rPr>
      <w:b/>
      <w:bCs/>
      <w:i/>
      <w:iCs/>
      <w:color w:val="4F81BD"/>
    </w:rPr>
  </w:style>
  <w:style w:type="paragraph" w:styleId="afc">
    <w:name w:val="No Spacing"/>
    <w:link w:val="afd"/>
    <w:uiPriority w:val="1"/>
    <w:qFormat/>
    <w:pPr>
      <w:spacing w:after="200" w:line="276" w:lineRule="auto"/>
    </w:pPr>
    <w:rPr>
      <w:rFonts w:eastAsia="Times New Roman" w:cs="Calibri"/>
      <w:sz w:val="24"/>
      <w:szCs w:val="24"/>
      <w:lang w:val="kk-KZ"/>
    </w:rPr>
  </w:style>
  <w:style w:type="paragraph" w:customStyle="1" w:styleId="12">
    <w:name w:val="Без интервала1"/>
    <w:qFormat/>
    <w:pPr>
      <w:spacing w:after="200" w:line="276" w:lineRule="auto"/>
    </w:pPr>
    <w:rPr>
      <w:rFonts w:ascii="Arial" w:eastAsia="Calibri" w:hAnsi="Arial" w:cs="Arial"/>
      <w:sz w:val="28"/>
      <w:szCs w:val="28"/>
      <w:lang w:val="kk-KZ"/>
    </w:rPr>
  </w:style>
  <w:style w:type="character" w:customStyle="1" w:styleId="ad">
    <w:name w:val="Верхний колонтитул Знак"/>
    <w:basedOn w:val="a0"/>
    <w:link w:val="ac"/>
    <w:locked/>
  </w:style>
  <w:style w:type="character" w:customStyle="1" w:styleId="af5">
    <w:name w:val="Нижний колонтитул Знак"/>
    <w:basedOn w:val="a0"/>
    <w:link w:val="af4"/>
    <w:locked/>
  </w:style>
  <w:style w:type="character" w:customStyle="1" w:styleId="af">
    <w:name w:val="Основной текст Знак"/>
    <w:basedOn w:val="a0"/>
    <w:link w:val="ae"/>
    <w:qFormat/>
    <w:locked/>
    <w:rPr>
      <w:rFonts w:ascii="Times New Roman" w:hAnsi="Times New Roman" w:cs="Times New Roman"/>
      <w:sz w:val="20"/>
      <w:szCs w:val="20"/>
    </w:rPr>
  </w:style>
  <w:style w:type="character" w:customStyle="1" w:styleId="13">
    <w:name w:val="Верхний колонтитул Знак1"/>
    <w:qFormat/>
    <w:rPr>
      <w:rFonts w:ascii="Arial" w:hAnsi="Arial" w:cs="Arial"/>
      <w:sz w:val="24"/>
      <w:szCs w:val="24"/>
    </w:rPr>
  </w:style>
  <w:style w:type="character" w:customStyle="1" w:styleId="af3">
    <w:name w:val="Заголовок Знак"/>
    <w:basedOn w:val="a0"/>
    <w:link w:val="af2"/>
    <w:uiPriority w:val="99"/>
    <w:qFormat/>
    <w:locked/>
    <w:rPr>
      <w:rFonts w:ascii="Times New Roman" w:hAnsi="Times New Roman" w:cs="Times New Roman"/>
      <w:b/>
      <w:bCs/>
      <w:sz w:val="24"/>
      <w:szCs w:val="24"/>
    </w:rPr>
  </w:style>
  <w:style w:type="character" w:customStyle="1" w:styleId="ab">
    <w:name w:val="Текст Знак"/>
    <w:basedOn w:val="a0"/>
    <w:link w:val="aa"/>
    <w:qFormat/>
    <w:locked/>
    <w:rPr>
      <w:rFonts w:ascii="Consolas" w:hAnsi="Consolas" w:cs="Consolas"/>
      <w:sz w:val="21"/>
      <w:szCs w:val="21"/>
    </w:rPr>
  </w:style>
  <w:style w:type="paragraph" w:styleId="afe">
    <w:name w:val="List Paragraph"/>
    <w:basedOn w:val="a"/>
    <w:link w:val="aff"/>
    <w:uiPriority w:val="34"/>
    <w:qFormat/>
    <w:pPr>
      <w:ind w:left="720"/>
    </w:pPr>
    <w:rPr>
      <w:rFonts w:cs="Times New Roman"/>
    </w:rPr>
  </w:style>
  <w:style w:type="paragraph" w:customStyle="1" w:styleId="110">
    <w:name w:val="Заголовок 11"/>
    <w:basedOn w:val="a"/>
    <w:next w:val="a"/>
    <w:qFormat/>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qFormat/>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character" w:customStyle="1" w:styleId="HTML0">
    <w:name w:val="Стандартный HTML Знак"/>
    <w:basedOn w:val="a0"/>
    <w:link w:val="HTML"/>
    <w:uiPriority w:val="99"/>
    <w:qFormat/>
    <w:locked/>
    <w:rPr>
      <w:rFonts w:ascii="Courier New" w:hAnsi="Courier New" w:cs="Courier New"/>
      <w:sz w:val="20"/>
      <w:szCs w:val="20"/>
      <w:lang w:eastAsia="ru-RU"/>
    </w:rPr>
  </w:style>
  <w:style w:type="paragraph" w:customStyle="1" w:styleId="FR1">
    <w:name w:val="FR1"/>
    <w:qFormat/>
    <w:pPr>
      <w:widowControl w:val="0"/>
      <w:snapToGrid w:val="0"/>
      <w:spacing w:after="200" w:line="276" w:lineRule="auto"/>
      <w:jc w:val="right"/>
    </w:pPr>
    <w:rPr>
      <w:rFonts w:eastAsia="Times New Roman" w:cs="Calibri"/>
      <w:sz w:val="28"/>
      <w:szCs w:val="28"/>
      <w:lang w:val="kk-KZ"/>
    </w:rPr>
  </w:style>
  <w:style w:type="character" w:customStyle="1" w:styleId="hps">
    <w:name w:val="hps"/>
    <w:basedOn w:val="a0"/>
    <w:qFormat/>
  </w:style>
  <w:style w:type="character" w:customStyle="1" w:styleId="shorttext">
    <w:name w:val="short_text"/>
    <w:basedOn w:val="a0"/>
  </w:style>
  <w:style w:type="character" w:customStyle="1" w:styleId="atn">
    <w:name w:val="atn"/>
    <w:basedOn w:val="a0"/>
    <w:qFormat/>
  </w:style>
  <w:style w:type="paragraph" w:customStyle="1" w:styleId="p3">
    <w:name w:val="p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style>
  <w:style w:type="character" w:customStyle="1" w:styleId="apple-converted-space">
    <w:name w:val="apple-converted-space"/>
    <w:basedOn w:val="a0"/>
    <w:qFormat/>
  </w:style>
  <w:style w:type="character" w:customStyle="1" w:styleId="24">
    <w:name w:val="Основной текст с отступом 2 Знак"/>
    <w:basedOn w:val="a0"/>
    <w:link w:val="23"/>
    <w:qFormat/>
    <w:locked/>
    <w:rPr>
      <w:rFonts w:ascii="Times New Roman" w:hAnsi="Times New Roman" w:cs="Times New Roman"/>
      <w:b/>
      <w:bCs/>
      <w:sz w:val="28"/>
      <w:szCs w:val="28"/>
      <w:lang w:val="uk-UA"/>
    </w:rPr>
  </w:style>
  <w:style w:type="character" w:customStyle="1" w:styleId="st">
    <w:name w:val="st"/>
    <w:basedOn w:val="a0"/>
    <w:qFormat/>
  </w:style>
  <w:style w:type="paragraph" w:customStyle="1" w:styleId="western">
    <w:name w:val="western"/>
    <w:basedOn w:val="a"/>
    <w:qFormat/>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style>
  <w:style w:type="character" w:customStyle="1" w:styleId="25">
    <w:name w:val="Основной текст2"/>
    <w:rPr>
      <w:rFonts w:ascii="Times New Roman" w:hAnsi="Times New Roman" w:cs="Times New Roman"/>
      <w:color w:val="000000"/>
      <w:spacing w:val="3"/>
      <w:w w:val="100"/>
      <w:position w:val="0"/>
      <w:sz w:val="21"/>
      <w:szCs w:val="21"/>
      <w:u w:val="none"/>
      <w:lang w:val="kk-KZ"/>
    </w:rPr>
  </w:style>
  <w:style w:type="character" w:customStyle="1" w:styleId="s0">
    <w:name w:val="s0"/>
    <w:rPr>
      <w:rFonts w:ascii="Times New Roman" w:hAnsi="Times New Roman" w:cs="Times New Roman"/>
      <w:color w:val="000000"/>
      <w:sz w:val="28"/>
      <w:szCs w:val="28"/>
      <w:u w:val="none"/>
    </w:rPr>
  </w:style>
  <w:style w:type="character" w:customStyle="1" w:styleId="22">
    <w:name w:val="Основной текст 2 Знак"/>
    <w:basedOn w:val="a0"/>
    <w:link w:val="21"/>
    <w:qFormat/>
    <w:locked/>
    <w:rPr>
      <w:lang w:eastAsia="en-US"/>
    </w:rPr>
  </w:style>
  <w:style w:type="character" w:customStyle="1" w:styleId="af1">
    <w:name w:val="Основной текст с отступом Знак"/>
    <w:basedOn w:val="a0"/>
    <w:link w:val="af0"/>
    <w:locked/>
    <w:rPr>
      <w:sz w:val="22"/>
      <w:szCs w:val="22"/>
      <w:lang w:eastAsia="en-US"/>
    </w:rPr>
  </w:style>
  <w:style w:type="character" w:customStyle="1" w:styleId="af8">
    <w:name w:val="Обычный (Интернет) Знак"/>
    <w:link w:val="af7"/>
    <w:uiPriority w:val="99"/>
    <w:locked/>
    <w:rPr>
      <w:rFonts w:ascii="Times New Roman" w:hAnsi="Times New Roman" w:cs="Times New Roman"/>
      <w:sz w:val="24"/>
      <w:szCs w:val="24"/>
    </w:rPr>
  </w:style>
  <w:style w:type="paragraph" w:customStyle="1" w:styleId="Default">
    <w:name w:val="Default"/>
    <w:uiPriority w:val="99"/>
    <w:qFormat/>
    <w:pPr>
      <w:autoSpaceDE w:val="0"/>
      <w:autoSpaceDN w:val="0"/>
      <w:adjustRightInd w:val="0"/>
      <w:spacing w:after="200" w:line="276" w:lineRule="auto"/>
    </w:pPr>
    <w:rPr>
      <w:rFonts w:ascii="Calibri" w:eastAsia="Calibri" w:hAnsi="Calibri" w:cs="Calibri"/>
      <w:color w:val="000000"/>
      <w:sz w:val="24"/>
      <w:szCs w:val="24"/>
      <w:lang w:val="kk-KZ"/>
    </w:rPr>
  </w:style>
  <w:style w:type="character" w:customStyle="1" w:styleId="alt-edited">
    <w:name w:val="alt-edited"/>
    <w:qFormat/>
  </w:style>
  <w:style w:type="table" w:customStyle="1" w:styleId="TableNormal1">
    <w:name w:val="Table Normal1"/>
    <w:semiHidden/>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qFormat/>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qFormat/>
    <w:locked/>
    <w:rPr>
      <w:rFonts w:ascii="Times New Roman" w:hAnsi="Times New Roman" w:cs="Times New Roman"/>
      <w:sz w:val="28"/>
      <w:szCs w:val="28"/>
      <w:shd w:val="clear" w:color="auto" w:fill="FFFFFF"/>
    </w:rPr>
  </w:style>
  <w:style w:type="paragraph" w:customStyle="1" w:styleId="Bodytext20">
    <w:name w:val="Body text (2)"/>
    <w:basedOn w:val="a"/>
    <w:link w:val="Bodytext2"/>
    <w:qFormat/>
    <w:pPr>
      <w:widowControl w:val="0"/>
      <w:shd w:val="clear" w:color="auto" w:fill="FFFFFF"/>
      <w:spacing w:after="0" w:line="312" w:lineRule="exact"/>
      <w:jc w:val="both"/>
    </w:pPr>
    <w:rPr>
      <w:rFonts w:ascii="Times New Roman" w:hAnsi="Times New Roman" w:cs="Times New Roman"/>
      <w:sz w:val="28"/>
      <w:szCs w:val="28"/>
    </w:rPr>
  </w:style>
  <w:style w:type="character" w:customStyle="1" w:styleId="Bodytext2Bold">
    <w:name w:val="Body text (2) + Bold"/>
    <w:qFormat/>
    <w:rPr>
      <w:rFonts w:ascii="Times New Roman" w:hAnsi="Times New Roman" w:cs="Times New Roman"/>
      <w:b/>
      <w:bCs/>
      <w:color w:val="000000"/>
      <w:spacing w:val="0"/>
      <w:w w:val="100"/>
      <w:position w:val="0"/>
      <w:sz w:val="28"/>
      <w:szCs w:val="28"/>
      <w:shd w:val="clear" w:color="auto" w:fill="FFFFFF"/>
      <w:lang w:val="ru-RU" w:eastAsia="ru-RU"/>
    </w:rPr>
  </w:style>
  <w:style w:type="character" w:styleId="aff0">
    <w:name w:val="Placeholder Text"/>
    <w:basedOn w:val="a0"/>
    <w:uiPriority w:val="99"/>
    <w:semiHidden/>
    <w:qFormat/>
    <w:rPr>
      <w:color w:val="808080"/>
    </w:rPr>
  </w:style>
  <w:style w:type="paragraph" w:customStyle="1" w:styleId="14">
    <w:name w:val="Обычный1"/>
    <w:link w:val="15"/>
    <w:qFormat/>
    <w:pPr>
      <w:spacing w:after="200" w:line="276" w:lineRule="auto"/>
    </w:pPr>
    <w:rPr>
      <w:rFonts w:ascii="Calibri" w:eastAsia="Calibri" w:hAnsi="Calibri" w:cs="Calibri"/>
      <w:sz w:val="22"/>
      <w:szCs w:val="22"/>
      <w:lang w:val="kk-KZ"/>
    </w:rPr>
  </w:style>
  <w:style w:type="character" w:customStyle="1" w:styleId="extended-textfull">
    <w:name w:val="extended-text__full"/>
  </w:style>
  <w:style w:type="character" w:customStyle="1" w:styleId="aff">
    <w:name w:val="Абзац списка Знак"/>
    <w:link w:val="afe"/>
    <w:uiPriority w:val="34"/>
    <w:qFormat/>
    <w:locked/>
    <w:rPr>
      <w:sz w:val="22"/>
      <w:szCs w:val="22"/>
      <w:lang w:eastAsia="en-US"/>
    </w:rPr>
  </w:style>
  <w:style w:type="character" w:customStyle="1" w:styleId="tlid-translationtranslation">
    <w:name w:val="tlid-translation translation"/>
    <w:qFormat/>
  </w:style>
  <w:style w:type="character" w:customStyle="1" w:styleId="16">
    <w:name w:val="Абзац списка Знак1"/>
    <w:locked/>
    <w:rPr>
      <w:rFonts w:ascii="Calibri" w:hAnsi="Calibri" w:cs="Calibri"/>
    </w:rPr>
  </w:style>
  <w:style w:type="character" w:customStyle="1" w:styleId="w">
    <w:name w:val="w"/>
    <w:basedOn w:val="a0"/>
  </w:style>
  <w:style w:type="paragraph" w:customStyle="1" w:styleId="310">
    <w:name w:val="Заголовок 31"/>
    <w:basedOn w:val="a"/>
    <w:next w:val="a"/>
    <w:unhideWhenUsed/>
    <w:qFormat/>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table" w:customStyle="1" w:styleId="17">
    <w:name w:val="Сетка таблицы1"/>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qFormat/>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Pr>
      <w:rFonts w:ascii="Cambria" w:eastAsia="Times New Roman" w:hAnsi="Cambria" w:cs="Times New Roman"/>
      <w:b/>
      <w:bCs/>
      <w:color w:val="4F81BD"/>
      <w:sz w:val="24"/>
      <w:szCs w:val="24"/>
      <w:lang w:eastAsia="ru-RU"/>
    </w:rPr>
  </w:style>
  <w:style w:type="character" w:customStyle="1" w:styleId="311">
    <w:name w:val="Заголовок 3 Знак1"/>
    <w:basedOn w:val="a0"/>
    <w:semiHidden/>
    <w:rPr>
      <w:rFonts w:asciiTheme="majorHAnsi" w:eastAsiaTheme="majorEastAsia" w:hAnsiTheme="majorHAnsi" w:cstheme="majorBidi"/>
      <w:b/>
      <w:bCs/>
      <w:color w:val="4F81BD" w:themeColor="accent1"/>
      <w:sz w:val="22"/>
      <w:szCs w:val="22"/>
      <w:lang w:eastAsia="en-US"/>
    </w:rPr>
  </w:style>
  <w:style w:type="table" w:customStyle="1" w:styleId="26">
    <w:name w:val="Сетка таблицы2"/>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Pr>
      <w:rFonts w:cs="Times New Roman"/>
    </w:rPr>
  </w:style>
  <w:style w:type="paragraph" w:customStyle="1" w:styleId="msonormalcxspmiddle">
    <w:name w:val="msonormalcxspmiddle"/>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Знак Знак"/>
    <w:locked/>
    <w:rPr>
      <w:rFonts w:ascii="KZ Times New Roman" w:hAnsi="KZ Times New Roman"/>
      <w:sz w:val="28"/>
      <w:lang w:eastAsia="ru-RU" w:bidi="ar-SA"/>
    </w:rPr>
  </w:style>
  <w:style w:type="paragraph" w:customStyle="1" w:styleId="aff2">
    <w:name w:val="СПИС"/>
    <w:basedOn w:val="a"/>
    <w:qFormat/>
    <w:pPr>
      <w:tabs>
        <w:tab w:val="left"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Pr>
      <w:rFonts w:ascii="Times New Roman" w:hAnsi="Times New Roman"/>
      <w:b/>
    </w:rPr>
  </w:style>
  <w:style w:type="paragraph" w:customStyle="1" w:styleId="27">
    <w:name w:val="Без интервала2"/>
    <w:qFormat/>
    <w:pPr>
      <w:spacing w:after="200" w:line="276" w:lineRule="auto"/>
    </w:pPr>
    <w:rPr>
      <w:rFonts w:ascii="Calibri" w:eastAsia="Times New Roman" w:hAnsi="Calibri" w:cs="Calibri"/>
      <w:sz w:val="22"/>
      <w:szCs w:val="22"/>
      <w:lang w:val="kk-KZ" w:eastAsia="en-US"/>
    </w:rPr>
  </w:style>
  <w:style w:type="paragraph" w:customStyle="1" w:styleId="111">
    <w:name w:val="Абзац списка111"/>
    <w:basedOn w:val="a"/>
    <w:link w:val="ListParagraphChar"/>
    <w:qFormat/>
    <w:pPr>
      <w:spacing w:after="0" w:line="240" w:lineRule="auto"/>
      <w:ind w:left="720"/>
      <w:contextualSpacing/>
    </w:pPr>
    <w:rPr>
      <w:rFonts w:ascii="Times New Roman" w:eastAsia="Times New Roman" w:hAnsi="Times New Roman" w:cs="Times New Roman"/>
      <w:sz w:val="24"/>
      <w:szCs w:val="24"/>
    </w:rPr>
  </w:style>
  <w:style w:type="paragraph" w:customStyle="1" w:styleId="aff3">
    <w:name w:val="Знак Знак Знак Знак Знак Знак Знак"/>
    <w:basedOn w:val="a"/>
    <w:qFormat/>
    <w:pPr>
      <w:spacing w:after="0" w:line="240" w:lineRule="auto"/>
    </w:pPr>
    <w:rPr>
      <w:rFonts w:ascii="Verdana" w:eastAsia="Times New Roman" w:hAnsi="Verdana" w:cs="Verdana"/>
      <w:sz w:val="20"/>
      <w:szCs w:val="20"/>
      <w:lang w:val="en-US"/>
    </w:rPr>
  </w:style>
  <w:style w:type="character" w:customStyle="1" w:styleId="15">
    <w:name w:val="Обычный1 Знак"/>
    <w:link w:val="14"/>
    <w:locked/>
    <w:rPr>
      <w:rFonts w:cs="Calibri"/>
      <w:lang w:val="kk-KZ"/>
    </w:rPr>
  </w:style>
  <w:style w:type="paragraph" w:customStyle="1" w:styleId="28">
    <w:name w:val="Обычный2"/>
    <w:qFormat/>
    <w:pPr>
      <w:spacing w:after="200" w:line="276" w:lineRule="auto"/>
    </w:pPr>
    <w:rPr>
      <w:rFonts w:eastAsia="Times New Roman" w:cs="Calibri"/>
      <w:sz w:val="22"/>
      <w:szCs w:val="22"/>
      <w:lang w:val="kk-KZ"/>
    </w:rPr>
  </w:style>
  <w:style w:type="character" w:customStyle="1" w:styleId="ListParagraphChar">
    <w:name w:val="List Paragraph Char"/>
    <w:link w:val="111"/>
    <w:locked/>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pPr>
      <w:spacing w:after="160" w:line="240" w:lineRule="exact"/>
    </w:pPr>
    <w:rPr>
      <w:rFonts w:ascii="Times New Roman" w:eastAsia="Times New Roman" w:hAnsi="Times New Roman" w:cs="Times New Roman"/>
      <w:sz w:val="28"/>
      <w:szCs w:val="28"/>
      <w:lang w:val="en-US"/>
    </w:rPr>
  </w:style>
  <w:style w:type="paragraph" w:customStyle="1" w:styleId="29">
    <w:name w:val="Абзац списка2"/>
    <w:basedOn w:val="a"/>
    <w:qFormat/>
    <w:pPr>
      <w:ind w:left="720"/>
    </w:pPr>
    <w:rPr>
      <w:rFonts w:eastAsia="Times New Roman" w:cs="Times New Roman"/>
    </w:rPr>
  </w:style>
  <w:style w:type="paragraph" w:customStyle="1" w:styleId="ListParagraph1">
    <w:name w:val="List Paragraph1"/>
    <w:basedOn w:val="a"/>
    <w:qFormat/>
    <w:pPr>
      <w:ind w:left="720"/>
      <w:contextualSpacing/>
    </w:pPr>
    <w:rPr>
      <w:rFonts w:eastAsia="Times New Roman" w:cs="Times New Roman"/>
      <w:lang w:eastAsia="ru-RU"/>
    </w:rPr>
  </w:style>
  <w:style w:type="paragraph" w:customStyle="1" w:styleId="1110">
    <w:name w:val="Знак Знак Знак Знак Знак Знак Знак Знак Знак Знак Знак Знак Знак Знак Знак Знак Знак Знак1 Знак Знак Знак Знак Знак Знак Знак11"/>
    <w:basedOn w:val="a"/>
    <w:autoRedefine/>
    <w:qFormat/>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qFormat/>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Pr>
      <w:rFonts w:ascii="Calibri" w:hAnsi="Calibri" w:cs="Calibri"/>
    </w:rPr>
  </w:style>
  <w:style w:type="paragraph" w:customStyle="1" w:styleId="112">
    <w:name w:val="Абзац списка11"/>
    <w:basedOn w:val="a"/>
    <w:qFormat/>
    <w:pPr>
      <w:ind w:left="720"/>
    </w:pPr>
    <w:rPr>
      <w:rFonts w:eastAsia="Times New Roman"/>
    </w:rPr>
  </w:style>
  <w:style w:type="character" w:customStyle="1" w:styleId="NormalWebChar">
    <w:name w:val="Normal (Web) Char"/>
    <w:locked/>
    <w:rPr>
      <w:rFonts w:ascii="Times New Roman" w:eastAsia="Times New Roman" w:hAnsi="Times New Roman"/>
      <w:sz w:val="24"/>
      <w:lang w:eastAsia="ru-RU"/>
    </w:rPr>
  </w:style>
  <w:style w:type="character" w:customStyle="1" w:styleId="c2">
    <w:name w:val="c2"/>
    <w:basedOn w:val="a0"/>
  </w:style>
  <w:style w:type="paragraph" w:customStyle="1" w:styleId="71">
    <w:name w:val="Абзац списка7"/>
    <w:basedOn w:val="a"/>
    <w:qFormat/>
    <w:pPr>
      <w:ind w:left="720"/>
    </w:pPr>
    <w:rPr>
      <w:lang w:eastAsia="ru-RU"/>
    </w:rPr>
  </w:style>
  <w:style w:type="paragraph" w:customStyle="1" w:styleId="aff4">
    <w:name w:val="Знак"/>
    <w:basedOn w:val="a"/>
    <w:autoRedefine/>
    <w:qFormat/>
    <w:pPr>
      <w:spacing w:after="160" w:line="240" w:lineRule="auto"/>
      <w:ind w:firstLine="720"/>
      <w:jc w:val="both"/>
    </w:pPr>
    <w:rPr>
      <w:rFonts w:ascii="Times New Roman" w:eastAsia="SimSun" w:hAnsi="Times New Roman" w:cs="Times New Roman"/>
      <w:sz w:val="28"/>
      <w:szCs w:val="24"/>
    </w:rPr>
  </w:style>
  <w:style w:type="paragraph" w:customStyle="1" w:styleId="33">
    <w:name w:val="Абзац списка3"/>
    <w:basedOn w:val="a"/>
    <w:uiPriority w:val="99"/>
    <w:qFormat/>
    <w:pPr>
      <w:ind w:left="720"/>
      <w:contextualSpacing/>
    </w:pPr>
    <w:rPr>
      <w:rFonts w:eastAsia="Times New Roman" w:cs="Times New Roman"/>
    </w:rPr>
  </w:style>
  <w:style w:type="paragraph" w:customStyle="1" w:styleId="34">
    <w:name w:val="Без интервала3"/>
    <w:qFormat/>
    <w:pPr>
      <w:spacing w:after="200" w:line="276" w:lineRule="auto"/>
    </w:pPr>
    <w:rPr>
      <w:rFonts w:eastAsia="Calibri" w:cs="Calibri"/>
      <w:sz w:val="24"/>
      <w:szCs w:val="24"/>
      <w:lang w:val="kk-KZ"/>
    </w:rPr>
  </w:style>
  <w:style w:type="paragraph" w:customStyle="1" w:styleId="41">
    <w:name w:val="Абзац списка4"/>
    <w:basedOn w:val="a"/>
    <w:uiPriority w:val="99"/>
    <w:qFormat/>
    <w:pPr>
      <w:ind w:left="720"/>
      <w:contextualSpacing/>
    </w:pPr>
    <w:rPr>
      <w:rFonts w:eastAsia="Times New Roman" w:cs="Times New Roman"/>
    </w:rPr>
  </w:style>
  <w:style w:type="table" w:customStyle="1" w:styleId="35">
    <w:name w:val="Сетка таблицы3"/>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qFormat/>
    <w:pPr>
      <w:widowControl w:val="0"/>
      <w:autoSpaceDE w:val="0"/>
      <w:autoSpaceDN w:val="0"/>
      <w:spacing w:after="200" w:line="276" w:lineRule="auto"/>
    </w:pPr>
    <w:rPr>
      <w:rFonts w:eastAsia="Times New Roman" w:cs="Calibri"/>
      <w:sz w:val="28"/>
      <w:szCs w:val="22"/>
      <w:lang w:val="kk-KZ"/>
    </w:rPr>
  </w:style>
  <w:style w:type="character" w:customStyle="1" w:styleId="32">
    <w:name w:val="Основной текст с отступом 3 Знак"/>
    <w:basedOn w:val="a0"/>
    <w:link w:val="31"/>
    <w:rPr>
      <w:rFonts w:ascii="Times New Roman" w:eastAsia="Times New Roman" w:hAnsi="Times New Roman"/>
      <w:sz w:val="24"/>
      <w:szCs w:val="24"/>
    </w:rPr>
  </w:style>
  <w:style w:type="paragraph" w:customStyle="1" w:styleId="121">
    <w:name w:val="Абзац списка12"/>
    <w:basedOn w:val="a"/>
    <w:qFormat/>
    <w:pPr>
      <w:spacing w:after="0" w:line="240" w:lineRule="auto"/>
      <w:ind w:left="720"/>
      <w:contextualSpacing/>
    </w:pPr>
    <w:rPr>
      <w:rFonts w:ascii="Times New Roman" w:eastAsia="Times New Roman" w:hAnsi="Times New Roman" w:cs="Times New Roman"/>
      <w:sz w:val="24"/>
      <w:szCs w:val="24"/>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1"/>
    <w:basedOn w:val="a"/>
    <w:autoRedefine/>
    <w:qFormat/>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style>
  <w:style w:type="character" w:customStyle="1" w:styleId="fontweight100">
    <w:name w:val="fontweight100"/>
    <w:basedOn w:val="a0"/>
  </w:style>
  <w:style w:type="table" w:customStyle="1" w:styleId="51">
    <w:name w:val="Сетка таблицы5"/>
    <w:basedOn w:val="a1"/>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uiPriority w:val="9"/>
    <w:rPr>
      <w:rFonts w:asciiTheme="majorHAnsi" w:eastAsiaTheme="majorEastAsia" w:hAnsiTheme="majorHAnsi" w:cstheme="majorBidi"/>
      <w:color w:val="365F91" w:themeColor="accent1" w:themeShade="BF"/>
      <w:sz w:val="22"/>
      <w:szCs w:val="22"/>
      <w:lang w:eastAsia="en-US"/>
    </w:rPr>
  </w:style>
  <w:style w:type="character" w:customStyle="1" w:styleId="1b">
    <w:name w:val="Слабое выделение1"/>
    <w:uiPriority w:val="19"/>
    <w:qFormat/>
    <w:rPr>
      <w:i/>
      <w:iCs/>
      <w:color w:val="808080"/>
    </w:rPr>
  </w:style>
  <w:style w:type="character" w:customStyle="1" w:styleId="jlqj4b">
    <w:name w:val="jlqj4b"/>
    <w:basedOn w:val="a0"/>
  </w:style>
  <w:style w:type="character" w:customStyle="1" w:styleId="viiyi">
    <w:name w:val="viiyi"/>
    <w:basedOn w:val="a0"/>
  </w:style>
  <w:style w:type="character" w:customStyle="1" w:styleId="afd">
    <w:name w:val="Без интервала Знак"/>
    <w:link w:val="afc"/>
    <w:uiPriority w:val="1"/>
    <w:locked/>
    <w:rPr>
      <w:rFonts w:ascii="Times New Roman" w:eastAsia="Times New Roman" w:hAnsi="Times New Roman"/>
      <w:sz w:val="24"/>
      <w:szCs w:val="24"/>
    </w:rPr>
  </w:style>
  <w:style w:type="character" w:customStyle="1" w:styleId="markedcontent">
    <w:name w:val="markedcontent"/>
    <w:basedOn w:val="a0"/>
  </w:style>
  <w:style w:type="character" w:customStyle="1" w:styleId="y2iqfc">
    <w:name w:val="y2iqfc"/>
    <w:basedOn w:val="a0"/>
  </w:style>
  <w:style w:type="character" w:customStyle="1" w:styleId="ListParagraphChar1">
    <w:name w:val="List Paragraph Char1"/>
    <w:locked/>
    <w:rPr>
      <w:sz w:val="22"/>
      <w:lang w:val="zh-CN" w:eastAsia="en-US"/>
    </w:rPr>
  </w:style>
  <w:style w:type="character" w:customStyle="1" w:styleId="1c">
    <w:name w:val="Сильное выделение1"/>
    <w:rPr>
      <w:rFonts w:cs="Times New Roman"/>
      <w:b/>
      <w:bCs/>
      <w:i/>
      <w:iCs/>
      <w:color w:val="4F81BD"/>
    </w:rPr>
  </w:style>
  <w:style w:type="paragraph" w:customStyle="1" w:styleId="43">
    <w:name w:val="Без интервала4"/>
    <w:link w:val="NoSpacingChar"/>
    <w:pPr>
      <w:spacing w:after="200" w:line="276" w:lineRule="auto"/>
    </w:pPr>
    <w:rPr>
      <w:rFonts w:eastAsia="Calibri" w:cs="Calibri"/>
      <w:sz w:val="24"/>
      <w:szCs w:val="24"/>
      <w:lang w:val="kk-KZ"/>
    </w:rPr>
  </w:style>
  <w:style w:type="paragraph" w:customStyle="1" w:styleId="Style132">
    <w:name w:val="_Style 132"/>
    <w:basedOn w:val="a"/>
    <w:next w:val="af2"/>
    <w:link w:val="aff5"/>
    <w:qFormat/>
    <w:pPr>
      <w:spacing w:after="0" w:line="240" w:lineRule="auto"/>
      <w:jc w:val="center"/>
    </w:pPr>
    <w:rPr>
      <w:rFonts w:ascii="Times New Roman" w:hAnsi="Times New Roman" w:cs="Times New Roman"/>
      <w:b/>
      <w:bCs/>
      <w:sz w:val="24"/>
      <w:szCs w:val="24"/>
      <w:lang w:eastAsia="ru-RU"/>
    </w:rPr>
  </w:style>
  <w:style w:type="character" w:customStyle="1" w:styleId="aff5">
    <w:name w:val="Название Знак"/>
    <w:link w:val="Style132"/>
    <w:locked/>
    <w:rPr>
      <w:rFonts w:ascii="Times New Roman" w:hAnsi="Times New Roman" w:cs="Times New Roman"/>
      <w:b/>
      <w:bCs/>
      <w:sz w:val="24"/>
      <w:szCs w:val="24"/>
    </w:rPr>
  </w:style>
  <w:style w:type="character" w:customStyle="1" w:styleId="1d">
    <w:name w:val="Замещающий текст1"/>
    <w:semiHidden/>
    <w:rPr>
      <w:rFonts w:cs="Times New Roman"/>
      <w:color w:val="808080"/>
    </w:rPr>
  </w:style>
  <w:style w:type="character" w:customStyle="1" w:styleId="NoSpacingChar">
    <w:name w:val="No Spacing Char"/>
    <w:link w:val="43"/>
    <w:locked/>
    <w:rPr>
      <w:rFonts w:ascii="Times New Roman" w:hAnsi="Times New Roman"/>
      <w:sz w:val="24"/>
      <w:szCs w:val="24"/>
    </w:rPr>
  </w:style>
  <w:style w:type="character" w:customStyle="1" w:styleId="q4iawc">
    <w:name w:val="q4iawc"/>
    <w:basedOn w:val="a0"/>
  </w:style>
  <w:style w:type="character" w:customStyle="1" w:styleId="note">
    <w:name w:val="note"/>
    <w:basedOn w:val="a0"/>
  </w:style>
  <w:style w:type="character" w:customStyle="1" w:styleId="60">
    <w:name w:val="Заголовок 6 Знак"/>
    <w:basedOn w:val="a0"/>
    <w:link w:val="6"/>
    <w:rPr>
      <w:rFonts w:cs="Calibri"/>
      <w:b/>
      <w:lang w:val="kk-KZ"/>
    </w:rPr>
  </w:style>
  <w:style w:type="character" w:customStyle="1" w:styleId="2a">
    <w:name w:val="Название Знак2"/>
    <w:basedOn w:val="a0"/>
    <w:uiPriority w:val="99"/>
    <w:rPr>
      <w:rFonts w:ascii="Calibri" w:eastAsia="Calibri" w:hAnsi="Calibri" w:cs="Calibri"/>
      <w:b/>
      <w:sz w:val="72"/>
      <w:szCs w:val="72"/>
      <w:lang w:val="kk-KZ" w:eastAsia="ru-RU"/>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style>
  <w:style w:type="table" w:customStyle="1" w:styleId="Style143">
    <w:name w:val="_Style 143"/>
    <w:basedOn w:val="TableNormal"/>
    <w:tblPr>
      <w:tblCellMar>
        <w:left w:w="115" w:type="dxa"/>
        <w:right w:w="115" w:type="dxa"/>
      </w:tblCellMar>
    </w:tblPr>
  </w:style>
  <w:style w:type="table" w:customStyle="1" w:styleId="Style144">
    <w:name w:val="_Style 144"/>
    <w:basedOn w:val="TableNormal"/>
    <w:tblPr>
      <w:tblCellMar>
        <w:left w:w="115" w:type="dxa"/>
        <w:right w:w="115" w:type="dxa"/>
      </w:tblCellMar>
    </w:tblPr>
  </w:style>
  <w:style w:type="table" w:customStyle="1" w:styleId="Style145">
    <w:name w:val="_Style 145"/>
    <w:basedOn w:val="TableNormal"/>
    <w:tblPr>
      <w:tblCellMar>
        <w:left w:w="115" w:type="dxa"/>
        <w:right w:w="115" w:type="dxa"/>
      </w:tblCellMar>
    </w:tblPr>
  </w:style>
  <w:style w:type="table" w:customStyle="1" w:styleId="Style146">
    <w:name w:val="_Style 146"/>
    <w:basedOn w:val="TableNormal"/>
    <w:tblPr>
      <w:tblCellMar>
        <w:left w:w="115" w:type="dxa"/>
        <w:right w:w="115" w:type="dxa"/>
      </w:tblCellMar>
    </w:tblPr>
  </w:style>
  <w:style w:type="table" w:customStyle="1" w:styleId="Style147">
    <w:name w:val="_Style 147"/>
    <w:basedOn w:val="TableNormal"/>
    <w:tblPr>
      <w:tblCellMar>
        <w:left w:w="115" w:type="dxa"/>
        <w:right w:w="115" w:type="dxa"/>
      </w:tblCellMar>
    </w:tblPr>
  </w:style>
  <w:style w:type="table" w:customStyle="1" w:styleId="Style148">
    <w:name w:val="_Style 148"/>
    <w:basedOn w:val="TableNormal"/>
    <w:tblPr>
      <w:tblCellMar>
        <w:left w:w="115" w:type="dxa"/>
        <w:right w:w="115" w:type="dxa"/>
      </w:tblCellMar>
    </w:tblPr>
  </w:style>
  <w:style w:type="table" w:customStyle="1" w:styleId="Style149">
    <w:name w:val="_Style 149"/>
    <w:basedOn w:val="TableNormal"/>
    <w:tblPr/>
  </w:style>
  <w:style w:type="table" w:customStyle="1" w:styleId="Style150">
    <w:name w:val="_Style 150"/>
    <w:basedOn w:val="TableNormal"/>
    <w:tblPr/>
  </w:style>
  <w:style w:type="table" w:customStyle="1" w:styleId="Style151">
    <w:name w:val="_Style 151"/>
    <w:basedOn w:val="TableNormal"/>
    <w:tblPr>
      <w:tblCellMar>
        <w:left w:w="115" w:type="dxa"/>
        <w:right w:w="115" w:type="dxa"/>
      </w:tblCellMar>
    </w:tblPr>
  </w:style>
  <w:style w:type="table" w:customStyle="1" w:styleId="Style152">
    <w:name w:val="_Style 152"/>
    <w:basedOn w:val="TableNormal"/>
    <w:tblPr/>
  </w:style>
  <w:style w:type="table" w:customStyle="1" w:styleId="Style153">
    <w:name w:val="_Style 153"/>
    <w:basedOn w:val="TableNormal"/>
    <w:tblPr>
      <w:tblCellMar>
        <w:left w:w="115" w:type="dxa"/>
        <w:right w:w="115" w:type="dxa"/>
      </w:tblCellMar>
    </w:tblPr>
  </w:style>
  <w:style w:type="table" w:customStyle="1" w:styleId="Style154">
    <w:name w:val="_Style 154"/>
    <w:basedOn w:val="TableNormal"/>
    <w:tblPr>
      <w:tblCellMar>
        <w:left w:w="115" w:type="dxa"/>
        <w:right w:w="115" w:type="dxa"/>
      </w:tblCellMar>
    </w:tblPr>
  </w:style>
  <w:style w:type="table" w:customStyle="1" w:styleId="Style155">
    <w:name w:val="_Style 155"/>
    <w:basedOn w:val="TableNormal"/>
    <w:tblPr/>
  </w:style>
  <w:style w:type="table" w:customStyle="1" w:styleId="Style156">
    <w:name w:val="_Style 156"/>
    <w:basedOn w:val="TableNormal"/>
    <w:tblPr/>
  </w:style>
  <w:style w:type="table" w:customStyle="1" w:styleId="Style157">
    <w:name w:val="_Style 157"/>
    <w:basedOn w:val="TableNormal"/>
    <w:tblPr>
      <w:tblCellMar>
        <w:left w:w="115" w:type="dxa"/>
        <w:right w:w="115" w:type="dxa"/>
      </w:tblCellMar>
    </w:tblPr>
  </w:style>
  <w:style w:type="table" w:customStyle="1" w:styleId="Style158">
    <w:name w:val="_Style 158"/>
    <w:basedOn w:val="TableNormal"/>
    <w:tblPr>
      <w:tblCellMar>
        <w:left w:w="115" w:type="dxa"/>
        <w:right w:w="115" w:type="dxa"/>
      </w:tblCellMar>
    </w:tblPr>
  </w:style>
  <w:style w:type="table" w:customStyle="1" w:styleId="Style159">
    <w:name w:val="_Style 159"/>
    <w:basedOn w:val="TableNormal"/>
    <w:tblPr>
      <w:tblCellMar>
        <w:left w:w="115" w:type="dxa"/>
        <w:right w:w="115" w:type="dxa"/>
      </w:tblCellMar>
    </w:tblPr>
  </w:style>
  <w:style w:type="table" w:customStyle="1" w:styleId="Style160">
    <w:name w:val="_Style 160"/>
    <w:basedOn w:val="TableNormal"/>
    <w:tblPr>
      <w:tblCellMar>
        <w:left w:w="115" w:type="dxa"/>
        <w:right w:w="115" w:type="dxa"/>
      </w:tblCellMar>
    </w:tblPr>
  </w:style>
  <w:style w:type="table" w:customStyle="1" w:styleId="Style161">
    <w:name w:val="_Style 161"/>
    <w:basedOn w:val="TableNormal"/>
    <w:tblPr>
      <w:tblCellMar>
        <w:left w:w="115" w:type="dxa"/>
        <w:right w:w="115" w:type="dxa"/>
      </w:tblCellMar>
    </w:tblPr>
  </w:style>
  <w:style w:type="table" w:customStyle="1" w:styleId="Style162">
    <w:name w:val="_Style 162"/>
    <w:basedOn w:val="TableNormal"/>
    <w:tblPr>
      <w:tblCellMar>
        <w:left w:w="115" w:type="dxa"/>
        <w:right w:w="115" w:type="dxa"/>
      </w:tblCellMar>
    </w:tblPr>
  </w:style>
  <w:style w:type="table" w:customStyle="1" w:styleId="Style163">
    <w:name w:val="_Style 163"/>
    <w:basedOn w:val="TableNormal"/>
    <w:tblPr>
      <w:tblCellMar>
        <w:top w:w="15" w:type="dxa"/>
        <w:left w:w="15" w:type="dxa"/>
        <w:bottom w:w="15" w:type="dxa"/>
        <w:right w:w="15" w:type="dxa"/>
      </w:tblCellMar>
    </w:tblPr>
  </w:style>
  <w:style w:type="table" w:customStyle="1" w:styleId="Style164">
    <w:name w:val="_Style 164"/>
    <w:basedOn w:val="TableNormal"/>
    <w:tblPr>
      <w:tblCellMar>
        <w:left w:w="115" w:type="dxa"/>
        <w:right w:w="115" w:type="dxa"/>
      </w:tblCellMar>
    </w:tblPr>
  </w:style>
  <w:style w:type="paragraph" w:customStyle="1" w:styleId="114">
    <w:name w:val="Обычный11"/>
    <w:rPr>
      <w:rFonts w:ascii="Calibri" w:eastAsia="Calibri" w:hAnsi="Calibri" w:cs="Calibri"/>
      <w:lang w:val="kk-KZ"/>
    </w:rPr>
  </w:style>
  <w:style w:type="paragraph" w:customStyle="1" w:styleId="aff6">
    <w:name w:val="Стиль"/>
    <w:pPr>
      <w:widowControl w:val="0"/>
      <w:autoSpaceDE w:val="0"/>
      <w:autoSpaceDN w:val="0"/>
      <w:adjustRightInd w:val="0"/>
    </w:pPr>
    <w:rPr>
      <w:rFonts w:eastAsia="Times New Roman"/>
      <w:sz w:val="24"/>
      <w:szCs w:val="24"/>
      <w:lang w:val="kk-KZ"/>
    </w:rPr>
  </w:style>
  <w:style w:type="table" w:customStyle="1" w:styleId="250">
    <w:name w:val="25"/>
    <w:basedOn w:val="TableNormal"/>
    <w:tblPr>
      <w:tblCellMar>
        <w:left w:w="115" w:type="dxa"/>
        <w:right w:w="115" w:type="dxa"/>
      </w:tblCellMar>
    </w:tblPr>
  </w:style>
  <w:style w:type="table" w:customStyle="1" w:styleId="240">
    <w:name w:val="24"/>
    <w:basedOn w:val="TableNormal"/>
    <w:tblPr>
      <w:tblCellMar>
        <w:left w:w="115" w:type="dxa"/>
        <w:right w:w="115" w:type="dxa"/>
      </w:tblCellMar>
    </w:tblPr>
  </w:style>
  <w:style w:type="table" w:customStyle="1" w:styleId="230">
    <w:name w:val="23"/>
    <w:basedOn w:val="TableNormal"/>
    <w:rPr>
      <w:rFonts w:eastAsia="Times New Roman"/>
    </w:rPr>
    <w:tblPr>
      <w:tblCellMar>
        <w:left w:w="108" w:type="dxa"/>
        <w:right w:w="108" w:type="dxa"/>
      </w:tblCellMar>
    </w:tblPr>
  </w:style>
  <w:style w:type="table" w:customStyle="1" w:styleId="220">
    <w:name w:val="22"/>
    <w:basedOn w:val="TableNormal"/>
    <w:rPr>
      <w:rFonts w:eastAsia="Times New Roman"/>
    </w:rPr>
    <w:tblPr>
      <w:tblCellMar>
        <w:left w:w="108" w:type="dxa"/>
        <w:right w:w="108" w:type="dxa"/>
      </w:tblCellMar>
    </w:tblPr>
  </w:style>
  <w:style w:type="table" w:customStyle="1" w:styleId="210">
    <w:name w:val="21"/>
    <w:basedOn w:val="TableNormal"/>
    <w:rPr>
      <w:rFonts w:eastAsia="Times New Roman"/>
    </w:rPr>
    <w:tblPr>
      <w:tblCellMar>
        <w:left w:w="108" w:type="dxa"/>
        <w:right w:w="108" w:type="dxa"/>
      </w:tblCellMar>
    </w:tblPr>
  </w:style>
  <w:style w:type="table" w:customStyle="1" w:styleId="200">
    <w:name w:val="20"/>
    <w:basedOn w:val="TableNormal"/>
    <w:tblPr>
      <w:tblCellMar>
        <w:left w:w="115" w:type="dxa"/>
        <w:right w:w="115" w:type="dxa"/>
      </w:tblCellMar>
    </w:tblPr>
  </w:style>
  <w:style w:type="table" w:customStyle="1" w:styleId="190">
    <w:name w:val="19"/>
    <w:basedOn w:val="TableNormal"/>
    <w:tblPr>
      <w:tblCellMar>
        <w:left w:w="115" w:type="dxa"/>
        <w:right w:w="115" w:type="dxa"/>
      </w:tblCellMar>
    </w:tblPr>
  </w:style>
  <w:style w:type="table" w:customStyle="1" w:styleId="180">
    <w:name w:val="18"/>
    <w:basedOn w:val="TableNormal"/>
    <w:tblPr>
      <w:tblCellMar>
        <w:left w:w="115" w:type="dxa"/>
        <w:right w:w="115" w:type="dxa"/>
      </w:tblCellMar>
    </w:tblPr>
  </w:style>
  <w:style w:type="table" w:customStyle="1" w:styleId="170">
    <w:name w:val="17"/>
    <w:basedOn w:val="TableNormal"/>
    <w:tblPr/>
  </w:style>
  <w:style w:type="table" w:customStyle="1" w:styleId="160">
    <w:name w:val="16"/>
    <w:basedOn w:val="TableNormal"/>
    <w:tblPr>
      <w:tblCellMar>
        <w:left w:w="115" w:type="dxa"/>
        <w:right w:w="115" w:type="dxa"/>
      </w:tblCellMar>
    </w:tblPr>
  </w:style>
  <w:style w:type="table" w:customStyle="1" w:styleId="150">
    <w:name w:val="15"/>
    <w:basedOn w:val="TableNormal"/>
    <w:tblPr>
      <w:tblCellMar>
        <w:left w:w="115" w:type="dxa"/>
        <w:right w:w="115" w:type="dxa"/>
      </w:tblCellMar>
    </w:tblPr>
  </w:style>
  <w:style w:type="table" w:customStyle="1" w:styleId="140">
    <w:name w:val="14"/>
    <w:basedOn w:val="TableNormal"/>
    <w:tblPr>
      <w:tblCellMar>
        <w:left w:w="115" w:type="dxa"/>
        <w:right w:w="115" w:type="dxa"/>
      </w:tblCellMar>
    </w:tblPr>
  </w:style>
  <w:style w:type="table" w:customStyle="1" w:styleId="130">
    <w:name w:val="13"/>
    <w:basedOn w:val="TableNormal"/>
    <w:rPr>
      <w:rFonts w:eastAsia="Times New Roman"/>
    </w:rPr>
    <w:tblPr>
      <w:tblCellMar>
        <w:left w:w="108" w:type="dxa"/>
        <w:right w:w="108" w:type="dxa"/>
      </w:tblCellMar>
    </w:tblPr>
  </w:style>
  <w:style w:type="table" w:customStyle="1" w:styleId="122">
    <w:name w:val="12"/>
    <w:basedOn w:val="TableNormal"/>
    <w:tblPr>
      <w:tblCellMar>
        <w:left w:w="115" w:type="dxa"/>
        <w:right w:w="115" w:type="dxa"/>
      </w:tblCellMar>
    </w:tblPr>
  </w:style>
  <w:style w:type="table" w:customStyle="1" w:styleId="115">
    <w:name w:val="11"/>
    <w:basedOn w:val="TableNormal"/>
    <w:tblPr>
      <w:tblCellMar>
        <w:left w:w="115" w:type="dxa"/>
        <w:right w:w="115" w:type="dxa"/>
      </w:tblCellMar>
    </w:tblPr>
  </w:style>
  <w:style w:type="table" w:customStyle="1" w:styleId="100">
    <w:name w:val="10"/>
    <w:basedOn w:val="TableNormal"/>
    <w:tblPr/>
  </w:style>
  <w:style w:type="table" w:customStyle="1" w:styleId="9">
    <w:name w:val="9"/>
    <w:basedOn w:val="TableNormal"/>
    <w:tblPr>
      <w:tblCellMar>
        <w:left w:w="115" w:type="dxa"/>
        <w:right w:w="115" w:type="dxa"/>
      </w:tblCellMar>
    </w:tblPr>
  </w:style>
  <w:style w:type="table" w:customStyle="1" w:styleId="8">
    <w:name w:val="8"/>
    <w:basedOn w:val="TableNormal"/>
    <w:tblPr>
      <w:tblCellMar>
        <w:left w:w="115" w:type="dxa"/>
        <w:right w:w="115" w:type="dxa"/>
      </w:tblCellMar>
    </w:tblPr>
  </w:style>
  <w:style w:type="table" w:customStyle="1" w:styleId="72">
    <w:name w:val="7"/>
    <w:basedOn w:val="TableNormal"/>
    <w:tblPr/>
  </w:style>
  <w:style w:type="table" w:customStyle="1" w:styleId="61">
    <w:name w:val="6"/>
    <w:basedOn w:val="TableNormal"/>
    <w:tblPr/>
  </w:style>
  <w:style w:type="table" w:customStyle="1" w:styleId="52">
    <w:name w:val="5"/>
    <w:basedOn w:val="TableNormal"/>
    <w:tblPr/>
  </w:style>
  <w:style w:type="table" w:customStyle="1" w:styleId="44">
    <w:name w:val="4"/>
    <w:basedOn w:val="TableNormal"/>
    <w:tblPr/>
  </w:style>
  <w:style w:type="table" w:customStyle="1" w:styleId="36">
    <w:name w:val="3"/>
    <w:basedOn w:val="TableNormal"/>
    <w:tblPr>
      <w:tblCellMar>
        <w:left w:w="115" w:type="dxa"/>
        <w:right w:w="115" w:type="dxa"/>
      </w:tblCellMar>
    </w:tblPr>
  </w:style>
  <w:style w:type="table" w:customStyle="1" w:styleId="2b">
    <w:name w:val="2"/>
    <w:basedOn w:val="TableNormal"/>
    <w:tblPr>
      <w:tblCellMar>
        <w:left w:w="115" w:type="dxa"/>
        <w:right w:w="115" w:type="dxa"/>
      </w:tblCellMar>
    </w:tblPr>
  </w:style>
  <w:style w:type="table" w:customStyle="1" w:styleId="1e">
    <w:name w:val="1"/>
    <w:basedOn w:val="TableNormal"/>
    <w:tblPr>
      <w:tblCellMar>
        <w:left w:w="115" w:type="dxa"/>
        <w:right w:w="115" w:type="dxa"/>
      </w:tblCellMar>
    </w:tblPr>
  </w:style>
  <w:style w:type="character" w:customStyle="1" w:styleId="translation-word">
    <w:name w:val="translation-word"/>
    <w:basedOn w:val="a0"/>
  </w:style>
  <w:style w:type="character" w:customStyle="1" w:styleId="ezkurwreuab5ozgtqnkl">
    <w:name w:val="ezkurwreuab5ozgtqnkl"/>
    <w:basedOn w:val="a0"/>
  </w:style>
  <w:style w:type="character" w:customStyle="1" w:styleId="anegp0gi0b9av8jahpyh">
    <w:name w:val="anegp0gi0b9av8jahpyh"/>
    <w:basedOn w:val="a0"/>
  </w:style>
  <w:style w:type="character" w:customStyle="1" w:styleId="37">
    <w:name w:val="Название Знак3"/>
    <w:basedOn w:val="a0"/>
    <w:locked/>
    <w:rPr>
      <w:rFonts w:ascii="Times New Roman" w:hAnsi="Times New Roman" w:cs="Times New Roman"/>
      <w:b/>
      <w:bCs/>
      <w:sz w:val="24"/>
      <w:szCs w:val="24"/>
    </w:rPr>
  </w:style>
  <w:style w:type="character" w:customStyle="1" w:styleId="1f">
    <w:name w:val="Основной текст с отступом Знак1"/>
    <w:basedOn w:val="a0"/>
    <w:semiHidden/>
    <w:rPr>
      <w:rFonts w:cs="Calibri"/>
      <w:sz w:val="22"/>
      <w:szCs w:val="22"/>
      <w:lang w:eastAsia="en-US"/>
    </w:rPr>
  </w:style>
  <w:style w:type="character" w:customStyle="1" w:styleId="2c">
    <w:name w:val="Обычный (веб) Знак2"/>
    <w:basedOn w:val="a0"/>
    <w:uiPriority w:val="99"/>
    <w:semiHidden/>
    <w:locked/>
    <w:rPr>
      <w:rFonts w:ascii="Tahoma" w:hAnsi="Tahoma" w:cs="Tahoma"/>
      <w:sz w:val="16"/>
      <w:szCs w:val="16"/>
    </w:rPr>
  </w:style>
  <w:style w:type="character" w:customStyle="1" w:styleId="710">
    <w:name w:val="Заголовок 7 Знак1"/>
    <w:basedOn w:val="a0"/>
    <w:uiPriority w:val="99"/>
    <w:semiHidden/>
    <w:qFormat/>
    <w:rPr>
      <w:rFonts w:asciiTheme="majorHAnsi" w:eastAsiaTheme="majorEastAsia" w:hAnsiTheme="majorHAnsi" w:cstheme="majorBidi"/>
      <w:i/>
      <w:iCs/>
      <w:color w:val="404040" w:themeColor="text1" w:themeTint="BF"/>
      <w:sz w:val="22"/>
      <w:szCs w:val="22"/>
      <w:lang w:eastAsia="en-US"/>
    </w:rPr>
  </w:style>
  <w:style w:type="character" w:customStyle="1" w:styleId="1f0">
    <w:name w:val="Текст выноски Знак1"/>
    <w:basedOn w:val="a0"/>
    <w:uiPriority w:val="99"/>
    <w:semiHidden/>
    <w:qFormat/>
    <w:rPr>
      <w:rFonts w:ascii="Tahoma" w:hAnsi="Tahoma" w:cs="Tahoma"/>
      <w:sz w:val="16"/>
      <w:szCs w:val="16"/>
      <w:lang w:eastAsia="en-US"/>
    </w:rPr>
  </w:style>
  <w:style w:type="character" w:customStyle="1" w:styleId="1f1">
    <w:name w:val="Подзаголовок Знак1"/>
    <w:basedOn w:val="a0"/>
    <w:uiPriority w:val="99"/>
    <w:qFormat/>
    <w:rPr>
      <w:rFonts w:asciiTheme="majorHAnsi" w:eastAsiaTheme="majorEastAsia" w:hAnsiTheme="majorHAnsi" w:cstheme="majorBidi"/>
      <w:i/>
      <w:iCs/>
      <w:color w:val="4F81BD" w:themeColor="accent1"/>
      <w:spacing w:val="15"/>
      <w:sz w:val="24"/>
      <w:szCs w:val="24"/>
      <w:lang w:eastAsia="en-US"/>
    </w:rPr>
  </w:style>
  <w:style w:type="character" w:customStyle="1" w:styleId="1f2">
    <w:name w:val="Нижний колонтитул Знак1"/>
    <w:basedOn w:val="a0"/>
    <w:uiPriority w:val="99"/>
    <w:semiHidden/>
    <w:qFormat/>
    <w:rPr>
      <w:rFonts w:cs="Calibri"/>
      <w:sz w:val="22"/>
      <w:szCs w:val="22"/>
      <w:lang w:eastAsia="en-US"/>
    </w:rPr>
  </w:style>
  <w:style w:type="character" w:customStyle="1" w:styleId="1f3">
    <w:name w:val="Основной текст Знак1"/>
    <w:basedOn w:val="a0"/>
    <w:uiPriority w:val="99"/>
    <w:semiHidden/>
    <w:qFormat/>
    <w:rPr>
      <w:rFonts w:cs="Calibri"/>
      <w:sz w:val="22"/>
      <w:szCs w:val="22"/>
      <w:lang w:eastAsia="en-US"/>
    </w:rPr>
  </w:style>
  <w:style w:type="character" w:customStyle="1" w:styleId="1f4">
    <w:name w:val="Текст Знак1"/>
    <w:basedOn w:val="a0"/>
    <w:uiPriority w:val="99"/>
    <w:semiHidden/>
    <w:qFormat/>
    <w:rPr>
      <w:rFonts w:ascii="Consolas" w:hAnsi="Consolas" w:cs="Calibri"/>
      <w:sz w:val="21"/>
      <w:szCs w:val="21"/>
      <w:lang w:eastAsia="en-US"/>
    </w:rPr>
  </w:style>
  <w:style w:type="character" w:customStyle="1" w:styleId="211">
    <w:name w:val="Основной текст с отступом 2 Знак1"/>
    <w:basedOn w:val="a0"/>
    <w:uiPriority w:val="99"/>
    <w:semiHidden/>
    <w:qFormat/>
    <w:rPr>
      <w:rFonts w:cs="Calibri"/>
      <w:sz w:val="22"/>
      <w:szCs w:val="22"/>
      <w:lang w:eastAsia="en-US"/>
    </w:rPr>
  </w:style>
  <w:style w:type="character" w:customStyle="1" w:styleId="212">
    <w:name w:val="Основной текст 2 Знак1"/>
    <w:basedOn w:val="a0"/>
    <w:uiPriority w:val="99"/>
    <w:semiHidden/>
    <w:qFormat/>
    <w:rPr>
      <w:rFonts w:cs="Calibri"/>
      <w:sz w:val="22"/>
      <w:szCs w:val="22"/>
      <w:lang w:eastAsia="en-US"/>
    </w:rPr>
  </w:style>
  <w:style w:type="table" w:customStyle="1" w:styleId="312">
    <w:name w:val="Сетка таблицы31"/>
    <w:basedOn w:val="a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TjxdTWheeL0ZElbqs4sB/Ezng==">CgMxLjAyCGguZ2pkZ3hzMgppZC4zMGowemxsMgppZC4xZm9iOXRlOAByITFfeThjN1FFcHBYTlp4MUR3OUxpYzREMFoxZ21ZSXF2Uw==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84</Pages>
  <Words>33808</Words>
  <Characters>192710</Characters>
  <Application>Microsoft Office Word</Application>
  <DocSecurity>0</DocSecurity>
  <Lines>1605</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USER</cp:lastModifiedBy>
  <cp:revision>67</cp:revision>
  <dcterms:created xsi:type="dcterms:W3CDTF">2023-09-05T06:46:00Z</dcterms:created>
  <dcterms:modified xsi:type="dcterms:W3CDTF">2025-10-23T10:29:00Z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130F70E0A2404DE4B5D806CE7DE04204_12</vt:lpwstr>
  </property>
</Properties>
</file>