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5E" w:rsidRDefault="0064545E" w:rsidP="0064545E">
      <w:pPr>
        <w:suppressAutoHyphens w:val="0"/>
        <w:jc w:val="center"/>
        <w:rPr>
          <w:b/>
          <w:sz w:val="20"/>
          <w:szCs w:val="20"/>
          <w:lang w:val="kk-KZ"/>
        </w:rPr>
      </w:pPr>
      <w:r w:rsidRPr="00705B18">
        <w:rPr>
          <w:b/>
          <w:sz w:val="20"/>
          <w:szCs w:val="20"/>
          <w:lang w:val="kk-KZ"/>
        </w:rPr>
        <w:t xml:space="preserve">Халықаралық рецензияланатын басылымдағы </w:t>
      </w:r>
      <w:r w:rsidR="00BE68DE" w:rsidRPr="00705B18">
        <w:rPr>
          <w:b/>
          <w:sz w:val="20"/>
          <w:szCs w:val="20"/>
          <w:lang w:val="kk-KZ"/>
        </w:rPr>
        <w:t>ж</w:t>
      </w:r>
      <w:r w:rsidRPr="00705B18">
        <w:rPr>
          <w:b/>
          <w:sz w:val="20"/>
          <w:szCs w:val="20"/>
          <w:lang w:val="kk-KZ"/>
        </w:rPr>
        <w:t>арияланымдар тізімі</w:t>
      </w:r>
    </w:p>
    <w:p w:rsidR="00DF1C10" w:rsidRPr="00705B18" w:rsidRDefault="00DF1C10" w:rsidP="0064545E">
      <w:pPr>
        <w:suppressAutoHyphens w:val="0"/>
        <w:jc w:val="center"/>
        <w:rPr>
          <w:b/>
          <w:sz w:val="20"/>
          <w:szCs w:val="20"/>
          <w:lang w:val="kk-KZ"/>
        </w:rPr>
      </w:pPr>
    </w:p>
    <w:p w:rsidR="0064545E" w:rsidRPr="0007424C" w:rsidRDefault="00D41C0C" w:rsidP="0064545E">
      <w:pPr>
        <w:suppressAutoHyphens w:val="0"/>
        <w:rPr>
          <w:b/>
          <w:sz w:val="20"/>
          <w:szCs w:val="20"/>
          <w:lang w:val="kk-KZ"/>
        </w:rPr>
      </w:pPr>
      <w:r w:rsidRPr="00745924">
        <w:rPr>
          <w:b/>
          <w:sz w:val="20"/>
          <w:szCs w:val="20"/>
          <w:lang w:val="kk-KZ"/>
        </w:rPr>
        <w:t>Үміткердің АЖТ:</w:t>
      </w:r>
      <w:r w:rsidRPr="00745924">
        <w:rPr>
          <w:b/>
          <w:sz w:val="20"/>
          <w:szCs w:val="20"/>
          <w:lang w:val="kk-KZ"/>
        </w:rPr>
        <w:tab/>
      </w:r>
      <w:r w:rsidR="000A37CB" w:rsidRPr="00745924">
        <w:rPr>
          <w:b/>
          <w:sz w:val="20"/>
          <w:szCs w:val="20"/>
          <w:lang w:val="kk-KZ"/>
        </w:rPr>
        <w:tab/>
      </w:r>
      <w:r w:rsidR="0007424C">
        <w:rPr>
          <w:sz w:val="20"/>
          <w:szCs w:val="20"/>
          <w:lang w:val="kk-KZ"/>
        </w:rPr>
        <w:t>Баймаганбетов Сабит Туленбаевич</w:t>
      </w:r>
    </w:p>
    <w:p w:rsidR="0064545E" w:rsidRPr="0007424C" w:rsidRDefault="0064545E" w:rsidP="0064545E">
      <w:pPr>
        <w:suppressAutoHyphens w:val="0"/>
        <w:rPr>
          <w:b/>
          <w:sz w:val="20"/>
          <w:szCs w:val="20"/>
          <w:lang w:val="kk-KZ"/>
        </w:rPr>
      </w:pPr>
      <w:r w:rsidRPr="00745924">
        <w:rPr>
          <w:b/>
          <w:sz w:val="20"/>
          <w:szCs w:val="20"/>
          <w:lang w:val="kk-KZ"/>
        </w:rPr>
        <w:t>Scopus Author ID:</w:t>
      </w:r>
      <w:r w:rsidR="00D41C0C" w:rsidRPr="00745924">
        <w:rPr>
          <w:sz w:val="20"/>
          <w:szCs w:val="20"/>
          <w:lang w:val="kk-KZ"/>
        </w:rPr>
        <w:t xml:space="preserve"> </w:t>
      </w:r>
      <w:r w:rsidR="000A37CB" w:rsidRPr="00745924">
        <w:rPr>
          <w:sz w:val="20"/>
          <w:szCs w:val="20"/>
          <w:lang w:val="kk-KZ"/>
        </w:rPr>
        <w:tab/>
      </w:r>
      <w:r w:rsidR="000A37CB" w:rsidRPr="00745924">
        <w:rPr>
          <w:sz w:val="20"/>
          <w:szCs w:val="20"/>
          <w:lang w:val="kk-KZ"/>
        </w:rPr>
        <w:tab/>
      </w:r>
      <w:r w:rsidR="0007424C" w:rsidRPr="0007424C">
        <w:rPr>
          <w:sz w:val="20"/>
          <w:szCs w:val="20"/>
          <w:lang w:val="kk-KZ"/>
        </w:rPr>
        <w:t>56907030500</w:t>
      </w:r>
    </w:p>
    <w:p w:rsidR="0064545E" w:rsidRPr="00C91420" w:rsidRDefault="0064545E" w:rsidP="0064545E">
      <w:pPr>
        <w:suppressAutoHyphens w:val="0"/>
        <w:rPr>
          <w:b/>
          <w:sz w:val="20"/>
          <w:szCs w:val="20"/>
          <w:lang w:val="en-US"/>
        </w:rPr>
      </w:pPr>
      <w:r w:rsidRPr="00745924">
        <w:rPr>
          <w:b/>
          <w:sz w:val="20"/>
          <w:szCs w:val="20"/>
          <w:lang w:val="kk-KZ"/>
        </w:rPr>
        <w:t xml:space="preserve">Web of Science Researcher ID: </w:t>
      </w:r>
      <w:r w:rsidR="000A37CB" w:rsidRPr="00745924">
        <w:rPr>
          <w:b/>
          <w:sz w:val="20"/>
          <w:szCs w:val="20"/>
          <w:lang w:val="kk-KZ"/>
        </w:rPr>
        <w:tab/>
      </w:r>
      <w:r w:rsidR="00C91420" w:rsidRPr="00C91420">
        <w:rPr>
          <w:sz w:val="20"/>
          <w:szCs w:val="20"/>
          <w:lang w:val="kk-KZ"/>
        </w:rPr>
        <w:t>ADK-0601-2022</w:t>
      </w:r>
    </w:p>
    <w:p w:rsidR="0007424C" w:rsidRPr="0007424C" w:rsidRDefault="0064545E" w:rsidP="0007424C">
      <w:pPr>
        <w:suppressAutoHyphens w:val="0"/>
        <w:rPr>
          <w:b/>
          <w:sz w:val="20"/>
          <w:szCs w:val="20"/>
          <w:lang w:val="kk-KZ"/>
        </w:rPr>
      </w:pPr>
      <w:r w:rsidRPr="00745924">
        <w:rPr>
          <w:b/>
          <w:sz w:val="20"/>
          <w:szCs w:val="20"/>
          <w:lang w:val="kk-KZ"/>
        </w:rPr>
        <w:t xml:space="preserve">ORCID: </w:t>
      </w:r>
      <w:r w:rsidR="000A37CB" w:rsidRPr="00745924">
        <w:rPr>
          <w:b/>
          <w:sz w:val="20"/>
          <w:szCs w:val="20"/>
          <w:lang w:val="kk-KZ"/>
        </w:rPr>
        <w:tab/>
      </w:r>
      <w:r w:rsidR="000A37CB" w:rsidRPr="00745924">
        <w:rPr>
          <w:b/>
          <w:sz w:val="20"/>
          <w:szCs w:val="20"/>
          <w:lang w:val="kk-KZ"/>
        </w:rPr>
        <w:tab/>
      </w:r>
      <w:r w:rsidR="000A37CB" w:rsidRPr="00745924">
        <w:rPr>
          <w:b/>
          <w:sz w:val="20"/>
          <w:szCs w:val="20"/>
          <w:lang w:val="kk-KZ"/>
        </w:rPr>
        <w:tab/>
      </w:r>
      <w:hyperlink r:id="rId9" w:history="1">
        <w:r w:rsidR="0007424C" w:rsidRPr="0045352B">
          <w:rPr>
            <w:rStyle w:val="a7"/>
            <w:b/>
            <w:sz w:val="20"/>
            <w:szCs w:val="20"/>
            <w:lang w:val="kk-KZ"/>
          </w:rPr>
          <w:t>https://orcid.org/0000-0003-2099-5562</w:t>
        </w:r>
      </w:hyperlink>
      <w:r w:rsidR="0007424C">
        <w:rPr>
          <w:b/>
          <w:sz w:val="20"/>
          <w:szCs w:val="20"/>
          <w:lang w:val="kk-KZ"/>
        </w:rPr>
        <w:t xml:space="preserve"> </w:t>
      </w:r>
    </w:p>
    <w:p w:rsidR="0064545E" w:rsidRPr="00705B18" w:rsidRDefault="0064545E" w:rsidP="0064545E">
      <w:pPr>
        <w:suppressAutoHyphens w:val="0"/>
        <w:rPr>
          <w:b/>
          <w:sz w:val="20"/>
          <w:szCs w:val="20"/>
          <w:lang w:val="kk-KZ"/>
        </w:rPr>
      </w:pPr>
    </w:p>
    <w:tbl>
      <w:tblPr>
        <w:tblStyle w:val="a6"/>
        <w:tblW w:w="9747" w:type="dxa"/>
        <w:tblLayout w:type="fixed"/>
        <w:tblLook w:val="04A0" w:firstRow="1" w:lastRow="0" w:firstColumn="1" w:lastColumn="0" w:noHBand="0" w:noVBand="1"/>
      </w:tblPr>
      <w:tblGrid>
        <w:gridCol w:w="407"/>
        <w:gridCol w:w="1261"/>
        <w:gridCol w:w="1176"/>
        <w:gridCol w:w="1375"/>
        <w:gridCol w:w="1151"/>
        <w:gridCol w:w="975"/>
        <w:gridCol w:w="1134"/>
        <w:gridCol w:w="1320"/>
        <w:gridCol w:w="948"/>
      </w:tblGrid>
      <w:tr w:rsidR="0064545E" w:rsidRPr="00705B18" w:rsidTr="00AC4E5D">
        <w:tc>
          <w:tcPr>
            <w:tcW w:w="407" w:type="dxa"/>
          </w:tcPr>
          <w:p w:rsidR="0064545E" w:rsidRPr="00705B18" w:rsidRDefault="0064545E" w:rsidP="008A2A08">
            <w:pPr>
              <w:suppressAutoHyphens w:val="0"/>
              <w:rPr>
                <w:sz w:val="20"/>
                <w:szCs w:val="20"/>
                <w:lang w:val="kk-KZ"/>
              </w:rPr>
            </w:pPr>
            <w:r w:rsidRPr="00705B18">
              <w:rPr>
                <w:sz w:val="20"/>
                <w:szCs w:val="20"/>
                <w:lang w:val="en-US"/>
              </w:rPr>
              <w:t xml:space="preserve">№ </w:t>
            </w:r>
            <w:r w:rsidRPr="00705B18">
              <w:rPr>
                <w:sz w:val="20"/>
                <w:szCs w:val="20"/>
              </w:rPr>
              <w:t>р</w:t>
            </w:r>
            <w:r w:rsidRPr="00705B18">
              <w:rPr>
                <w:sz w:val="20"/>
                <w:szCs w:val="20"/>
                <w:lang w:val="en-US"/>
              </w:rPr>
              <w:t xml:space="preserve">/ </w:t>
            </w:r>
            <w:r w:rsidRPr="00705B18">
              <w:rPr>
                <w:sz w:val="20"/>
                <w:szCs w:val="20"/>
              </w:rPr>
              <w:t>н</w:t>
            </w:r>
          </w:p>
        </w:tc>
        <w:tc>
          <w:tcPr>
            <w:tcW w:w="1261" w:type="dxa"/>
          </w:tcPr>
          <w:p w:rsidR="0064545E" w:rsidRPr="00705B18" w:rsidRDefault="0064545E" w:rsidP="008A2A08">
            <w:pPr>
              <w:suppressAutoHyphens w:val="0"/>
              <w:ind w:left="-83" w:right="-81"/>
              <w:rPr>
                <w:sz w:val="20"/>
                <w:szCs w:val="20"/>
                <w:lang w:val="kk-KZ"/>
              </w:rPr>
            </w:pPr>
            <w:proofErr w:type="spellStart"/>
            <w:r w:rsidRPr="00705B18">
              <w:rPr>
                <w:sz w:val="20"/>
                <w:szCs w:val="20"/>
              </w:rPr>
              <w:t>Жарияланым</w:t>
            </w:r>
            <w:proofErr w:type="spellEnd"/>
            <w:r w:rsidRPr="00705B18">
              <w:rPr>
                <w:sz w:val="20"/>
                <w:szCs w:val="20"/>
                <w:lang w:val="kk-KZ"/>
              </w:rPr>
              <w:t>-</w:t>
            </w:r>
            <w:proofErr w:type="spellStart"/>
            <w:r w:rsidRPr="00705B18">
              <w:rPr>
                <w:sz w:val="20"/>
                <w:szCs w:val="20"/>
              </w:rPr>
              <w:t>ның</w:t>
            </w:r>
            <w:proofErr w:type="spellEnd"/>
            <w:r w:rsidR="004D30A8" w:rsidRPr="00705B18">
              <w:rPr>
                <w:sz w:val="20"/>
                <w:szCs w:val="20"/>
                <w:lang w:val="en-US"/>
              </w:rPr>
              <w:t xml:space="preserve"> </w:t>
            </w:r>
            <w:proofErr w:type="spellStart"/>
            <w:r w:rsidRPr="00705B18">
              <w:rPr>
                <w:sz w:val="20"/>
                <w:szCs w:val="20"/>
              </w:rPr>
              <w:t>атауы</w:t>
            </w:r>
            <w:proofErr w:type="spellEnd"/>
          </w:p>
        </w:tc>
        <w:tc>
          <w:tcPr>
            <w:tcW w:w="1176" w:type="dxa"/>
          </w:tcPr>
          <w:p w:rsidR="0064545E" w:rsidRPr="00705B18" w:rsidRDefault="0064545E" w:rsidP="008A2A08">
            <w:pPr>
              <w:suppressAutoHyphens w:val="0"/>
              <w:ind w:left="-83" w:right="-81"/>
              <w:rPr>
                <w:sz w:val="20"/>
                <w:szCs w:val="20"/>
                <w:lang w:val="kk-KZ"/>
              </w:rPr>
            </w:pPr>
            <w:r w:rsidRPr="00705B18">
              <w:rPr>
                <w:sz w:val="20"/>
                <w:szCs w:val="20"/>
                <w:lang w:val="kk-KZ"/>
              </w:rPr>
              <w:t>Жарияланым түрі (мақала, шолу, т.б.)</w:t>
            </w:r>
          </w:p>
        </w:tc>
        <w:tc>
          <w:tcPr>
            <w:tcW w:w="1375" w:type="dxa"/>
          </w:tcPr>
          <w:p w:rsidR="0064545E" w:rsidRPr="00705B18" w:rsidRDefault="0064545E" w:rsidP="008A2A08">
            <w:pPr>
              <w:suppressAutoHyphens w:val="0"/>
              <w:ind w:left="-83" w:right="-81"/>
              <w:rPr>
                <w:sz w:val="20"/>
                <w:szCs w:val="20"/>
                <w:lang w:val="kk-KZ"/>
              </w:rPr>
            </w:pPr>
            <w:proofErr w:type="spellStart"/>
            <w:r w:rsidRPr="00705B18">
              <w:rPr>
                <w:sz w:val="20"/>
                <w:szCs w:val="20"/>
              </w:rPr>
              <w:t>Журналдың</w:t>
            </w:r>
            <w:proofErr w:type="spellEnd"/>
            <w:r w:rsidR="00AE4E6C" w:rsidRPr="00705B18">
              <w:rPr>
                <w:sz w:val="20"/>
                <w:szCs w:val="20"/>
                <w:lang w:val="kk-KZ"/>
              </w:rPr>
              <w:t xml:space="preserve"> </w:t>
            </w:r>
            <w:proofErr w:type="spellStart"/>
            <w:r w:rsidRPr="00705B18">
              <w:rPr>
                <w:sz w:val="20"/>
                <w:szCs w:val="20"/>
              </w:rPr>
              <w:t>атауы</w:t>
            </w:r>
            <w:proofErr w:type="spellEnd"/>
            <w:r w:rsidRPr="00705B18">
              <w:rPr>
                <w:sz w:val="20"/>
                <w:szCs w:val="20"/>
              </w:rPr>
              <w:t xml:space="preserve">, </w:t>
            </w:r>
            <w:proofErr w:type="spellStart"/>
            <w:r w:rsidRPr="00705B18">
              <w:rPr>
                <w:sz w:val="20"/>
                <w:szCs w:val="20"/>
              </w:rPr>
              <w:t>жариялау</w:t>
            </w:r>
            <w:proofErr w:type="spellEnd"/>
            <w:r w:rsidR="004D30A8" w:rsidRPr="00705B18">
              <w:rPr>
                <w:sz w:val="20"/>
                <w:szCs w:val="20"/>
              </w:rPr>
              <w:t xml:space="preserve"> </w:t>
            </w:r>
            <w:proofErr w:type="spellStart"/>
            <w:r w:rsidRPr="00705B18">
              <w:rPr>
                <w:sz w:val="20"/>
                <w:szCs w:val="20"/>
              </w:rPr>
              <w:t>жылы</w:t>
            </w:r>
            <w:proofErr w:type="spellEnd"/>
            <w:r w:rsidRPr="00705B18">
              <w:rPr>
                <w:sz w:val="20"/>
                <w:szCs w:val="20"/>
              </w:rPr>
              <w:t xml:space="preserve"> (</w:t>
            </w:r>
            <w:proofErr w:type="spellStart"/>
            <w:r w:rsidRPr="00705B18">
              <w:rPr>
                <w:sz w:val="20"/>
                <w:szCs w:val="20"/>
              </w:rPr>
              <w:t>деректер</w:t>
            </w:r>
            <w:proofErr w:type="spellEnd"/>
            <w:r w:rsidR="004D30A8" w:rsidRPr="00705B18">
              <w:rPr>
                <w:sz w:val="20"/>
                <w:szCs w:val="20"/>
              </w:rPr>
              <w:t xml:space="preserve"> </w:t>
            </w:r>
            <w:proofErr w:type="spellStart"/>
            <w:r w:rsidRPr="00705B18">
              <w:rPr>
                <w:sz w:val="20"/>
                <w:szCs w:val="20"/>
              </w:rPr>
              <w:t>базалары</w:t>
            </w:r>
            <w:proofErr w:type="spellEnd"/>
            <w:r w:rsidR="004D30A8" w:rsidRPr="00705B18">
              <w:rPr>
                <w:sz w:val="20"/>
                <w:szCs w:val="20"/>
              </w:rPr>
              <w:t xml:space="preserve"> </w:t>
            </w:r>
            <w:proofErr w:type="spellStart"/>
            <w:r w:rsidRPr="00705B18">
              <w:rPr>
                <w:sz w:val="20"/>
                <w:szCs w:val="20"/>
              </w:rPr>
              <w:t>бойынша</w:t>
            </w:r>
            <w:proofErr w:type="spellEnd"/>
            <w:r w:rsidRPr="00705B18">
              <w:rPr>
                <w:sz w:val="20"/>
                <w:szCs w:val="20"/>
              </w:rPr>
              <w:t xml:space="preserve">), </w:t>
            </w:r>
            <w:r w:rsidRPr="00705B18">
              <w:rPr>
                <w:sz w:val="20"/>
                <w:szCs w:val="20"/>
                <w:lang w:val="en-US"/>
              </w:rPr>
              <w:t>DO</w:t>
            </w:r>
            <w:r w:rsidRPr="00705B18">
              <w:rPr>
                <w:sz w:val="20"/>
                <w:szCs w:val="20"/>
              </w:rPr>
              <w:t>I</w:t>
            </w:r>
          </w:p>
        </w:tc>
        <w:tc>
          <w:tcPr>
            <w:tcW w:w="1151" w:type="dxa"/>
          </w:tcPr>
          <w:p w:rsidR="0064545E" w:rsidRPr="00705B18" w:rsidRDefault="0064545E" w:rsidP="008A2A08">
            <w:pPr>
              <w:suppressAutoHyphens w:val="0"/>
              <w:ind w:left="-83"/>
              <w:rPr>
                <w:sz w:val="20"/>
                <w:szCs w:val="20"/>
                <w:lang w:val="kk-KZ"/>
              </w:rPr>
            </w:pPr>
            <w:r w:rsidRPr="00705B18">
              <w:rPr>
                <w:sz w:val="20"/>
                <w:szCs w:val="20"/>
                <w:lang w:val="kk-KZ"/>
              </w:rPr>
              <w:t>Журналдың жариялау жылы бойынша Journal Citation Reports (Жорнал Цитэйшэн Репортс) деректері бойынша импакт-факторы және ғылым саласы*</w:t>
            </w:r>
          </w:p>
        </w:tc>
        <w:tc>
          <w:tcPr>
            <w:tcW w:w="975" w:type="dxa"/>
          </w:tcPr>
          <w:p w:rsidR="0064545E" w:rsidRPr="00705B18" w:rsidRDefault="0064545E" w:rsidP="008A2A08">
            <w:pPr>
              <w:suppressAutoHyphens w:val="0"/>
              <w:ind w:left="-83" w:right="-81"/>
              <w:rPr>
                <w:sz w:val="20"/>
                <w:szCs w:val="20"/>
                <w:lang w:val="kk-KZ"/>
              </w:rPr>
            </w:pPr>
            <w:r w:rsidRPr="00705B18">
              <w:rPr>
                <w:sz w:val="20"/>
                <w:szCs w:val="20"/>
                <w:lang w:val="kk-KZ"/>
              </w:rPr>
              <w:t>Web of Science Core Collection (Веб оф Сайенс Кор Коллекшн) деректер базасындағы индексі</w:t>
            </w:r>
          </w:p>
        </w:tc>
        <w:tc>
          <w:tcPr>
            <w:tcW w:w="1134" w:type="dxa"/>
          </w:tcPr>
          <w:p w:rsidR="0064545E" w:rsidRPr="00705B18" w:rsidRDefault="006A40C1" w:rsidP="008A2A08">
            <w:pPr>
              <w:suppressAutoHyphens w:val="0"/>
              <w:ind w:left="-83" w:right="-81"/>
              <w:rPr>
                <w:sz w:val="20"/>
                <w:szCs w:val="20"/>
                <w:lang w:val="kk-KZ"/>
              </w:rPr>
            </w:pPr>
            <w:r w:rsidRPr="00705B18">
              <w:rPr>
                <w:sz w:val="20"/>
                <w:szCs w:val="20"/>
                <w:lang w:val="kk-KZ"/>
              </w:rPr>
              <w:t>Журналдың жариялау жыл</w:t>
            </w:r>
            <w:r w:rsidR="0064545E" w:rsidRPr="00705B18">
              <w:rPr>
                <w:sz w:val="20"/>
                <w:szCs w:val="20"/>
                <w:lang w:val="kk-KZ"/>
              </w:rPr>
              <w:t>ы бойынша Scopus (Скопус) деректорі бойынша CiteScore (СайтСкор) процентилі және ғылым саласы*</w:t>
            </w:r>
          </w:p>
        </w:tc>
        <w:tc>
          <w:tcPr>
            <w:tcW w:w="1320" w:type="dxa"/>
          </w:tcPr>
          <w:p w:rsidR="0064545E" w:rsidRPr="00705B18" w:rsidRDefault="0064545E" w:rsidP="008A2A08">
            <w:pPr>
              <w:suppressAutoHyphens w:val="0"/>
              <w:ind w:left="-83" w:right="-81"/>
              <w:rPr>
                <w:sz w:val="20"/>
                <w:szCs w:val="20"/>
                <w:lang w:val="kk-KZ"/>
              </w:rPr>
            </w:pPr>
            <w:r w:rsidRPr="00705B18">
              <w:rPr>
                <w:sz w:val="20"/>
                <w:szCs w:val="20"/>
                <w:lang w:val="kk-KZ"/>
              </w:rPr>
              <w:t>Авторлардың А.Ж.Т (үміткердің А.Ж.Т сызу)</w:t>
            </w:r>
          </w:p>
        </w:tc>
        <w:tc>
          <w:tcPr>
            <w:tcW w:w="948" w:type="dxa"/>
          </w:tcPr>
          <w:p w:rsidR="0064545E" w:rsidRPr="00705B18" w:rsidRDefault="0064545E" w:rsidP="008A2A08">
            <w:pPr>
              <w:suppressAutoHyphens w:val="0"/>
              <w:ind w:left="-83" w:right="-81"/>
              <w:rPr>
                <w:sz w:val="20"/>
                <w:szCs w:val="20"/>
                <w:lang w:val="kk-KZ"/>
              </w:rPr>
            </w:pPr>
            <w:proofErr w:type="spellStart"/>
            <w:r w:rsidRPr="00705B18">
              <w:rPr>
                <w:sz w:val="20"/>
                <w:szCs w:val="20"/>
              </w:rPr>
              <w:t>Үміткердің</w:t>
            </w:r>
            <w:proofErr w:type="spellEnd"/>
            <w:r w:rsidR="004D30A8" w:rsidRPr="00705B18">
              <w:rPr>
                <w:sz w:val="20"/>
                <w:szCs w:val="20"/>
              </w:rPr>
              <w:t xml:space="preserve"> </w:t>
            </w:r>
            <w:proofErr w:type="spellStart"/>
            <w:r w:rsidRPr="00705B18">
              <w:rPr>
                <w:sz w:val="20"/>
                <w:szCs w:val="20"/>
              </w:rPr>
              <w:t>ролі</w:t>
            </w:r>
            <w:proofErr w:type="spellEnd"/>
            <w:r w:rsidRPr="00705B18">
              <w:rPr>
                <w:sz w:val="20"/>
                <w:szCs w:val="20"/>
              </w:rPr>
              <w:t xml:space="preserve"> (</w:t>
            </w:r>
            <w:proofErr w:type="spellStart"/>
            <w:r w:rsidRPr="00705B18">
              <w:rPr>
                <w:sz w:val="20"/>
                <w:szCs w:val="20"/>
              </w:rPr>
              <w:t>тең</w:t>
            </w:r>
            <w:proofErr w:type="spellEnd"/>
            <w:r w:rsidR="004D30A8" w:rsidRPr="00705B18">
              <w:rPr>
                <w:sz w:val="20"/>
                <w:szCs w:val="20"/>
              </w:rPr>
              <w:t xml:space="preserve"> </w:t>
            </w:r>
            <w:r w:rsidRPr="00705B18">
              <w:rPr>
                <w:sz w:val="20"/>
                <w:szCs w:val="20"/>
              </w:rPr>
              <w:t xml:space="preserve">автор, </w:t>
            </w:r>
            <w:proofErr w:type="spellStart"/>
            <w:r w:rsidRPr="00705B18">
              <w:rPr>
                <w:sz w:val="20"/>
                <w:szCs w:val="20"/>
              </w:rPr>
              <w:t>бі</w:t>
            </w:r>
            <w:proofErr w:type="gramStart"/>
            <w:r w:rsidRPr="00705B18">
              <w:rPr>
                <w:sz w:val="20"/>
                <w:szCs w:val="20"/>
              </w:rPr>
              <w:t>р</w:t>
            </w:r>
            <w:proofErr w:type="gramEnd"/>
            <w:r w:rsidRPr="00705B18">
              <w:rPr>
                <w:sz w:val="20"/>
                <w:szCs w:val="20"/>
              </w:rPr>
              <w:t>інші</w:t>
            </w:r>
            <w:proofErr w:type="spellEnd"/>
            <w:r w:rsidRPr="00705B18">
              <w:rPr>
                <w:sz w:val="20"/>
                <w:szCs w:val="20"/>
              </w:rPr>
              <w:t xml:space="preserve"> автор </w:t>
            </w:r>
            <w:proofErr w:type="spellStart"/>
            <w:r w:rsidRPr="00705B18">
              <w:rPr>
                <w:sz w:val="20"/>
                <w:szCs w:val="20"/>
              </w:rPr>
              <w:t>немесе</w:t>
            </w:r>
            <w:proofErr w:type="spellEnd"/>
            <w:r w:rsidR="004D30A8" w:rsidRPr="00705B18">
              <w:rPr>
                <w:sz w:val="20"/>
                <w:szCs w:val="20"/>
              </w:rPr>
              <w:t xml:space="preserve"> </w:t>
            </w:r>
            <w:proofErr w:type="spellStart"/>
            <w:r w:rsidRPr="00705B18">
              <w:rPr>
                <w:sz w:val="20"/>
                <w:szCs w:val="20"/>
              </w:rPr>
              <w:t>корреспон</w:t>
            </w:r>
            <w:proofErr w:type="spellEnd"/>
            <w:r w:rsidRPr="00705B18">
              <w:rPr>
                <w:sz w:val="20"/>
                <w:szCs w:val="20"/>
                <w:lang w:val="kk-KZ"/>
              </w:rPr>
              <w:t>-</w:t>
            </w:r>
            <w:proofErr w:type="spellStart"/>
            <w:r w:rsidRPr="00705B18">
              <w:rPr>
                <w:sz w:val="20"/>
                <w:szCs w:val="20"/>
              </w:rPr>
              <w:t>денция</w:t>
            </w:r>
            <w:proofErr w:type="spellEnd"/>
            <w:r w:rsidR="004D30A8" w:rsidRPr="00705B18">
              <w:rPr>
                <w:sz w:val="20"/>
                <w:szCs w:val="20"/>
              </w:rPr>
              <w:t xml:space="preserve"> </w:t>
            </w:r>
            <w:proofErr w:type="spellStart"/>
            <w:r w:rsidRPr="00705B18">
              <w:rPr>
                <w:sz w:val="20"/>
                <w:szCs w:val="20"/>
              </w:rPr>
              <w:t>үшін</w:t>
            </w:r>
            <w:proofErr w:type="spellEnd"/>
            <w:r w:rsidRPr="00705B18">
              <w:rPr>
                <w:sz w:val="20"/>
                <w:szCs w:val="20"/>
              </w:rPr>
              <w:t xml:space="preserve"> автор)</w:t>
            </w:r>
          </w:p>
        </w:tc>
      </w:tr>
      <w:tr w:rsidR="00A91D10" w:rsidRPr="00705B18" w:rsidTr="00AC4E5D">
        <w:tc>
          <w:tcPr>
            <w:tcW w:w="407" w:type="dxa"/>
          </w:tcPr>
          <w:p w:rsidR="00A91D10" w:rsidRPr="00A91D10" w:rsidRDefault="00A91D10" w:rsidP="008A2A08">
            <w:pPr>
              <w:suppressAutoHyphens w:val="0"/>
              <w:rPr>
                <w:sz w:val="20"/>
                <w:szCs w:val="20"/>
              </w:rPr>
            </w:pPr>
            <w:r>
              <w:rPr>
                <w:sz w:val="20"/>
                <w:szCs w:val="20"/>
              </w:rPr>
              <w:t>1</w:t>
            </w:r>
          </w:p>
        </w:tc>
        <w:tc>
          <w:tcPr>
            <w:tcW w:w="1261" w:type="dxa"/>
          </w:tcPr>
          <w:p w:rsidR="00A91D10" w:rsidRPr="00A91D10" w:rsidRDefault="00310CCC" w:rsidP="008A2A08">
            <w:pPr>
              <w:suppressAutoHyphens w:val="0"/>
              <w:ind w:left="-83" w:right="-81"/>
              <w:rPr>
                <w:sz w:val="20"/>
                <w:szCs w:val="20"/>
                <w:lang w:val="en-US"/>
              </w:rPr>
            </w:pPr>
            <w:r w:rsidRPr="00310CCC">
              <w:rPr>
                <w:sz w:val="20"/>
                <w:szCs w:val="20"/>
                <w:lang w:val="en-US"/>
              </w:rPr>
              <w:t xml:space="preserve">Effects of oil price changes on regional real income per capita in </w:t>
            </w:r>
            <w:proofErr w:type="spellStart"/>
            <w:r w:rsidRPr="00310CCC">
              <w:rPr>
                <w:sz w:val="20"/>
                <w:szCs w:val="20"/>
                <w:lang w:val="en-US"/>
              </w:rPr>
              <w:t>kazakhstan</w:t>
            </w:r>
            <w:proofErr w:type="spellEnd"/>
            <w:r w:rsidRPr="00310CCC">
              <w:rPr>
                <w:sz w:val="20"/>
                <w:szCs w:val="20"/>
                <w:lang w:val="en-US"/>
              </w:rPr>
              <w:t>: Panel data analysis</w:t>
            </w:r>
          </w:p>
        </w:tc>
        <w:tc>
          <w:tcPr>
            <w:tcW w:w="1176" w:type="dxa"/>
          </w:tcPr>
          <w:p w:rsidR="00A91D10" w:rsidRPr="00705B18" w:rsidRDefault="00A91D10" w:rsidP="008A2A08">
            <w:pPr>
              <w:suppressAutoHyphens w:val="0"/>
              <w:ind w:left="-83" w:right="-81"/>
              <w:rPr>
                <w:sz w:val="20"/>
                <w:szCs w:val="20"/>
                <w:lang w:val="kk-KZ"/>
              </w:rPr>
            </w:pPr>
            <w:r w:rsidRPr="00302B2F">
              <w:rPr>
                <w:sz w:val="20"/>
                <w:szCs w:val="20"/>
                <w:lang w:val="kk-KZ"/>
              </w:rPr>
              <w:t>Мақала</w:t>
            </w:r>
          </w:p>
        </w:tc>
        <w:tc>
          <w:tcPr>
            <w:tcW w:w="1375" w:type="dxa"/>
          </w:tcPr>
          <w:p w:rsidR="00A91D10" w:rsidRDefault="00A91D10" w:rsidP="00F55D17">
            <w:pPr>
              <w:suppressAutoHyphens w:val="0"/>
              <w:ind w:right="-81"/>
              <w:rPr>
                <w:sz w:val="20"/>
                <w:szCs w:val="20"/>
                <w:lang w:val="en-US"/>
              </w:rPr>
            </w:pPr>
            <w:r w:rsidRPr="00A91D10">
              <w:rPr>
                <w:sz w:val="20"/>
                <w:szCs w:val="20"/>
                <w:lang w:val="en-US"/>
              </w:rPr>
              <w:t>International Journal of Energy Economics and Policy, 9</w:t>
            </w:r>
            <w:r>
              <w:rPr>
                <w:sz w:val="20"/>
                <w:szCs w:val="20"/>
                <w:lang w:val="en-US"/>
              </w:rPr>
              <w:t>(</w:t>
            </w:r>
            <w:r w:rsidRPr="00A91D10">
              <w:rPr>
                <w:sz w:val="20"/>
                <w:szCs w:val="20"/>
                <w:lang w:val="en-US"/>
              </w:rPr>
              <w:t>4</w:t>
            </w:r>
            <w:r>
              <w:rPr>
                <w:sz w:val="20"/>
                <w:szCs w:val="20"/>
                <w:lang w:val="en-US"/>
              </w:rPr>
              <w:t>)</w:t>
            </w:r>
            <w:r w:rsidRPr="00A91D10">
              <w:rPr>
                <w:sz w:val="20"/>
                <w:szCs w:val="20"/>
                <w:lang w:val="en-US"/>
              </w:rPr>
              <w:t>,</w:t>
            </w:r>
            <w:r>
              <w:rPr>
                <w:sz w:val="20"/>
                <w:szCs w:val="20"/>
                <w:lang w:val="en-US"/>
              </w:rPr>
              <w:t xml:space="preserve"> 2019,</w:t>
            </w:r>
            <w:r w:rsidRPr="00A91D10">
              <w:rPr>
                <w:sz w:val="20"/>
                <w:szCs w:val="20"/>
                <w:lang w:val="en-US"/>
              </w:rPr>
              <w:t xml:space="preserve"> 356-362. </w:t>
            </w:r>
            <w:proofErr w:type="spellStart"/>
            <w:r w:rsidRPr="00A91D10">
              <w:rPr>
                <w:sz w:val="20"/>
                <w:szCs w:val="20"/>
                <w:lang w:val="en-US"/>
              </w:rPr>
              <w:t>Econjournals</w:t>
            </w:r>
            <w:proofErr w:type="spellEnd"/>
            <w:r w:rsidRPr="00A91D10">
              <w:rPr>
                <w:sz w:val="20"/>
                <w:szCs w:val="20"/>
                <w:lang w:val="en-US"/>
              </w:rPr>
              <w:t xml:space="preserve"> Publishing</w:t>
            </w:r>
          </w:p>
          <w:p w:rsidR="00A91D10" w:rsidRPr="00A91D10" w:rsidRDefault="00A91D10" w:rsidP="00F55D17">
            <w:pPr>
              <w:suppressAutoHyphens w:val="0"/>
              <w:ind w:right="-81"/>
              <w:rPr>
                <w:sz w:val="20"/>
                <w:szCs w:val="20"/>
                <w:lang w:val="en-US"/>
              </w:rPr>
            </w:pPr>
            <w:r w:rsidRPr="00A91D10">
              <w:rPr>
                <w:sz w:val="20"/>
                <w:szCs w:val="20"/>
                <w:lang w:val="en-US"/>
              </w:rPr>
              <w:t>DOI: https://doi.org/10.32479/ijeep.8081</w:t>
            </w:r>
          </w:p>
        </w:tc>
        <w:tc>
          <w:tcPr>
            <w:tcW w:w="1151" w:type="dxa"/>
          </w:tcPr>
          <w:p w:rsidR="00A91D10" w:rsidRPr="00705B18" w:rsidRDefault="00A91D10" w:rsidP="008A2A08">
            <w:pPr>
              <w:suppressAutoHyphens w:val="0"/>
              <w:ind w:left="-83"/>
              <w:rPr>
                <w:sz w:val="20"/>
                <w:szCs w:val="20"/>
                <w:lang w:val="kk-KZ"/>
              </w:rPr>
            </w:pPr>
          </w:p>
        </w:tc>
        <w:tc>
          <w:tcPr>
            <w:tcW w:w="975" w:type="dxa"/>
          </w:tcPr>
          <w:p w:rsidR="00A91D10" w:rsidRPr="00705B18" w:rsidRDefault="00A91D10" w:rsidP="008A2A08">
            <w:pPr>
              <w:suppressAutoHyphens w:val="0"/>
              <w:ind w:left="-83" w:right="-81"/>
              <w:rPr>
                <w:sz w:val="20"/>
                <w:szCs w:val="20"/>
                <w:lang w:val="kk-KZ"/>
              </w:rPr>
            </w:pPr>
          </w:p>
        </w:tc>
        <w:tc>
          <w:tcPr>
            <w:tcW w:w="1134" w:type="dxa"/>
          </w:tcPr>
          <w:p w:rsidR="00A91D10" w:rsidRPr="00302B2F" w:rsidRDefault="00A91D10" w:rsidP="00F55D17">
            <w:pPr>
              <w:suppressAutoHyphens w:val="0"/>
              <w:ind w:left="-108"/>
              <w:rPr>
                <w:sz w:val="20"/>
                <w:szCs w:val="20"/>
                <w:lang w:val="kk-KZ"/>
              </w:rPr>
            </w:pPr>
            <w:r w:rsidRPr="00302B2F">
              <w:rPr>
                <w:sz w:val="20"/>
                <w:szCs w:val="20"/>
                <w:lang w:val="kk-KZ"/>
              </w:rPr>
              <w:t xml:space="preserve">Economics, Econometrics and Finance, </w:t>
            </w:r>
          </w:p>
          <w:p w:rsidR="00A91D10" w:rsidRPr="00302B2F" w:rsidRDefault="00A91D10" w:rsidP="00F55D17">
            <w:pPr>
              <w:suppressAutoHyphens w:val="0"/>
              <w:ind w:left="-108"/>
              <w:rPr>
                <w:sz w:val="20"/>
                <w:szCs w:val="20"/>
                <w:lang w:val="kk-KZ"/>
              </w:rPr>
            </w:pPr>
          </w:p>
          <w:p w:rsidR="00A91D10" w:rsidRPr="00705B18" w:rsidRDefault="00F55D17" w:rsidP="00F55D17">
            <w:pPr>
              <w:suppressAutoHyphens w:val="0"/>
              <w:ind w:left="-108" w:right="-81"/>
              <w:rPr>
                <w:sz w:val="20"/>
                <w:szCs w:val="20"/>
                <w:lang w:val="kk-KZ"/>
              </w:rPr>
            </w:pPr>
            <w:r>
              <w:rPr>
                <w:sz w:val="20"/>
                <w:szCs w:val="20"/>
                <w:lang w:val="kk-KZ"/>
              </w:rPr>
              <w:t>(</w:t>
            </w:r>
            <w:r w:rsidR="00A91D10">
              <w:rPr>
                <w:sz w:val="20"/>
                <w:szCs w:val="20"/>
                <w:lang w:val="tr-TR"/>
              </w:rPr>
              <w:t xml:space="preserve">88 </w:t>
            </w:r>
            <w:r w:rsidR="00A91D10" w:rsidRPr="00302B2F">
              <w:rPr>
                <w:sz w:val="20"/>
                <w:szCs w:val="20"/>
                <w:lang w:val="kk-KZ"/>
              </w:rPr>
              <w:t>процентиль</w:t>
            </w:r>
            <w:r>
              <w:rPr>
                <w:sz w:val="20"/>
                <w:szCs w:val="20"/>
                <w:lang w:val="kk-KZ"/>
              </w:rPr>
              <w:t>)</w:t>
            </w:r>
          </w:p>
        </w:tc>
        <w:tc>
          <w:tcPr>
            <w:tcW w:w="1320" w:type="dxa"/>
          </w:tcPr>
          <w:p w:rsidR="00A91D10" w:rsidRPr="00F55D17" w:rsidRDefault="00A91D10" w:rsidP="00F55D17">
            <w:pPr>
              <w:suppressAutoHyphens w:val="0"/>
              <w:ind w:left="34" w:right="-81"/>
              <w:rPr>
                <w:sz w:val="20"/>
                <w:szCs w:val="20"/>
                <w:u w:val="single"/>
                <w:lang w:val="kk-KZ"/>
              </w:rPr>
            </w:pPr>
            <w:r w:rsidRPr="00F55D17">
              <w:rPr>
                <w:sz w:val="20"/>
                <w:szCs w:val="20"/>
                <w:u w:val="single"/>
                <w:lang w:val="kk-KZ"/>
              </w:rPr>
              <w:t>S.Baimaganbetov,</w:t>
            </w:r>
          </w:p>
          <w:p w:rsidR="00A91D10" w:rsidRPr="00310CCC" w:rsidRDefault="00A91D10" w:rsidP="00F55D17">
            <w:pPr>
              <w:suppressAutoHyphens w:val="0"/>
              <w:ind w:left="34" w:right="-81"/>
              <w:rPr>
                <w:sz w:val="20"/>
                <w:szCs w:val="20"/>
                <w:u w:val="single"/>
                <w:lang w:val="kk-KZ"/>
              </w:rPr>
            </w:pPr>
            <w:r w:rsidRPr="00F55D17">
              <w:rPr>
                <w:sz w:val="20"/>
                <w:szCs w:val="20"/>
                <w:lang w:val="kk-KZ"/>
              </w:rPr>
              <w:t>D.Kelesbayev</w:t>
            </w:r>
            <w:r w:rsidR="00190C52" w:rsidRPr="00310CCC">
              <w:rPr>
                <w:sz w:val="20"/>
                <w:szCs w:val="20"/>
                <w:u w:val="single"/>
                <w:lang w:val="kk-KZ"/>
              </w:rPr>
              <w:t>,</w:t>
            </w:r>
          </w:p>
          <w:p w:rsidR="00A91D10" w:rsidRPr="00A91D10" w:rsidRDefault="00A91D10" w:rsidP="00F55D17">
            <w:pPr>
              <w:suppressAutoHyphens w:val="0"/>
              <w:ind w:left="34" w:right="-81"/>
              <w:rPr>
                <w:sz w:val="20"/>
                <w:szCs w:val="20"/>
                <w:lang w:val="kk-KZ"/>
              </w:rPr>
            </w:pPr>
            <w:r w:rsidRPr="00A91D10">
              <w:rPr>
                <w:sz w:val="20"/>
                <w:szCs w:val="20"/>
                <w:lang w:val="kk-KZ"/>
              </w:rPr>
              <w:t xml:space="preserve">R.Yermankulova, B.Izzatullaeva,  </w:t>
            </w:r>
          </w:p>
          <w:p w:rsidR="00A91D10" w:rsidRPr="00705B18" w:rsidRDefault="00A91D10" w:rsidP="00F55D17">
            <w:pPr>
              <w:suppressAutoHyphens w:val="0"/>
              <w:ind w:left="34" w:right="-81"/>
              <w:rPr>
                <w:sz w:val="20"/>
                <w:szCs w:val="20"/>
                <w:lang w:val="kk-KZ"/>
              </w:rPr>
            </w:pPr>
            <w:r w:rsidRPr="00A91D10">
              <w:rPr>
                <w:sz w:val="20"/>
                <w:szCs w:val="20"/>
                <w:lang w:val="kk-KZ"/>
              </w:rPr>
              <w:t>B.Almukhambetova</w:t>
            </w:r>
          </w:p>
        </w:tc>
        <w:tc>
          <w:tcPr>
            <w:tcW w:w="948" w:type="dxa"/>
          </w:tcPr>
          <w:p w:rsidR="00A91D10" w:rsidRPr="00705B18" w:rsidRDefault="0007424C" w:rsidP="008A2A08">
            <w:pPr>
              <w:suppressAutoHyphens w:val="0"/>
              <w:ind w:left="-83" w:right="-81"/>
              <w:rPr>
                <w:sz w:val="20"/>
                <w:szCs w:val="20"/>
              </w:rPr>
            </w:pPr>
            <w:proofErr w:type="spellStart"/>
            <w:r w:rsidRPr="00705B18">
              <w:rPr>
                <w:sz w:val="20"/>
                <w:szCs w:val="20"/>
              </w:rPr>
              <w:t>бі</w:t>
            </w:r>
            <w:proofErr w:type="gramStart"/>
            <w:r w:rsidRPr="00705B18">
              <w:rPr>
                <w:sz w:val="20"/>
                <w:szCs w:val="20"/>
              </w:rPr>
              <w:t>р</w:t>
            </w:r>
            <w:proofErr w:type="gramEnd"/>
            <w:r w:rsidRPr="00705B18">
              <w:rPr>
                <w:sz w:val="20"/>
                <w:szCs w:val="20"/>
              </w:rPr>
              <w:t>інші</w:t>
            </w:r>
            <w:proofErr w:type="spellEnd"/>
            <w:r w:rsidRPr="00705B18">
              <w:rPr>
                <w:sz w:val="20"/>
                <w:szCs w:val="20"/>
              </w:rPr>
              <w:t xml:space="preserve"> автор</w:t>
            </w:r>
          </w:p>
        </w:tc>
      </w:tr>
      <w:tr w:rsidR="00A91D10" w:rsidRPr="00190C52" w:rsidTr="00AC4E5D">
        <w:tc>
          <w:tcPr>
            <w:tcW w:w="407" w:type="dxa"/>
          </w:tcPr>
          <w:p w:rsidR="00A91D10" w:rsidRPr="00705B18" w:rsidRDefault="00190C52" w:rsidP="008A2A08">
            <w:pPr>
              <w:suppressAutoHyphens w:val="0"/>
              <w:rPr>
                <w:sz w:val="20"/>
                <w:szCs w:val="20"/>
                <w:lang w:val="en-US"/>
              </w:rPr>
            </w:pPr>
            <w:r>
              <w:rPr>
                <w:sz w:val="20"/>
                <w:szCs w:val="20"/>
                <w:lang w:val="en-US"/>
              </w:rPr>
              <w:t>2</w:t>
            </w:r>
          </w:p>
        </w:tc>
        <w:tc>
          <w:tcPr>
            <w:tcW w:w="1261" w:type="dxa"/>
          </w:tcPr>
          <w:p w:rsidR="00A91D10" w:rsidRPr="00190C52" w:rsidRDefault="00190C52" w:rsidP="008A2A08">
            <w:pPr>
              <w:suppressAutoHyphens w:val="0"/>
              <w:ind w:left="-83" w:right="-81"/>
              <w:rPr>
                <w:sz w:val="20"/>
                <w:szCs w:val="20"/>
                <w:lang w:val="en-US"/>
              </w:rPr>
            </w:pPr>
            <w:r w:rsidRPr="00190C52">
              <w:rPr>
                <w:sz w:val="20"/>
                <w:szCs w:val="20"/>
                <w:lang w:val="en-US"/>
              </w:rPr>
              <w:t>The impact of oil prices on the food inflation in Kazakhstan</w:t>
            </w:r>
          </w:p>
        </w:tc>
        <w:tc>
          <w:tcPr>
            <w:tcW w:w="1176" w:type="dxa"/>
          </w:tcPr>
          <w:p w:rsidR="00A91D10" w:rsidRPr="00705B18" w:rsidRDefault="00190C52" w:rsidP="008A2A08">
            <w:pPr>
              <w:suppressAutoHyphens w:val="0"/>
              <w:ind w:left="-83" w:right="-81"/>
              <w:rPr>
                <w:sz w:val="20"/>
                <w:szCs w:val="20"/>
                <w:lang w:val="kk-KZ"/>
              </w:rPr>
            </w:pPr>
            <w:r w:rsidRPr="00302B2F">
              <w:rPr>
                <w:sz w:val="20"/>
                <w:szCs w:val="20"/>
                <w:lang w:val="kk-KZ"/>
              </w:rPr>
              <w:t>Мақала</w:t>
            </w:r>
          </w:p>
        </w:tc>
        <w:tc>
          <w:tcPr>
            <w:tcW w:w="1375" w:type="dxa"/>
          </w:tcPr>
          <w:p w:rsidR="00A91D10" w:rsidRDefault="00190C52" w:rsidP="00F55D17">
            <w:pPr>
              <w:suppressAutoHyphens w:val="0"/>
              <w:ind w:right="-81"/>
              <w:rPr>
                <w:sz w:val="20"/>
                <w:szCs w:val="20"/>
                <w:lang w:val="en-US"/>
              </w:rPr>
            </w:pPr>
            <w:r w:rsidRPr="00190C52">
              <w:rPr>
                <w:sz w:val="20"/>
                <w:szCs w:val="20"/>
                <w:lang w:val="en-US"/>
              </w:rPr>
              <w:t>International Journal of Energy Economics and Policy, 11</w:t>
            </w:r>
            <w:r>
              <w:rPr>
                <w:sz w:val="20"/>
                <w:szCs w:val="20"/>
                <w:lang w:val="en-US"/>
              </w:rPr>
              <w:t>(</w:t>
            </w:r>
            <w:r w:rsidRPr="00190C52">
              <w:rPr>
                <w:sz w:val="20"/>
                <w:szCs w:val="20"/>
                <w:lang w:val="en-US"/>
              </w:rPr>
              <w:t>3</w:t>
            </w:r>
            <w:r>
              <w:rPr>
                <w:sz w:val="20"/>
                <w:szCs w:val="20"/>
                <w:lang w:val="en-US"/>
              </w:rPr>
              <w:t>)</w:t>
            </w:r>
            <w:r w:rsidRPr="00190C52">
              <w:rPr>
                <w:sz w:val="20"/>
                <w:szCs w:val="20"/>
                <w:lang w:val="en-US"/>
              </w:rPr>
              <w:t xml:space="preserve">, 2021, 73-79. </w:t>
            </w:r>
            <w:proofErr w:type="spellStart"/>
            <w:r w:rsidRPr="00190C52">
              <w:rPr>
                <w:sz w:val="20"/>
                <w:szCs w:val="20"/>
                <w:lang w:val="en-US"/>
              </w:rPr>
              <w:t>Econjournals</w:t>
            </w:r>
            <w:proofErr w:type="spellEnd"/>
            <w:r w:rsidRPr="00190C52">
              <w:rPr>
                <w:sz w:val="20"/>
                <w:szCs w:val="20"/>
                <w:lang w:val="en-US"/>
              </w:rPr>
              <w:t xml:space="preserve"> Publishing</w:t>
            </w:r>
          </w:p>
          <w:p w:rsidR="00190C52" w:rsidRPr="00190C52" w:rsidRDefault="00190C52" w:rsidP="00F55D17">
            <w:pPr>
              <w:suppressAutoHyphens w:val="0"/>
              <w:ind w:right="-81"/>
              <w:rPr>
                <w:sz w:val="20"/>
                <w:szCs w:val="20"/>
                <w:lang w:val="en-US"/>
              </w:rPr>
            </w:pPr>
            <w:r w:rsidRPr="00190C52">
              <w:rPr>
                <w:sz w:val="20"/>
                <w:szCs w:val="20"/>
                <w:lang w:val="en-US"/>
              </w:rPr>
              <w:t>DOI: https://doi.org/10.32479/ijeep.10844</w:t>
            </w:r>
          </w:p>
        </w:tc>
        <w:tc>
          <w:tcPr>
            <w:tcW w:w="1151" w:type="dxa"/>
          </w:tcPr>
          <w:p w:rsidR="00A91D10" w:rsidRPr="00705B18" w:rsidRDefault="00A91D10" w:rsidP="008A2A08">
            <w:pPr>
              <w:suppressAutoHyphens w:val="0"/>
              <w:ind w:left="-83"/>
              <w:rPr>
                <w:sz w:val="20"/>
                <w:szCs w:val="20"/>
                <w:lang w:val="kk-KZ"/>
              </w:rPr>
            </w:pPr>
          </w:p>
        </w:tc>
        <w:tc>
          <w:tcPr>
            <w:tcW w:w="975" w:type="dxa"/>
          </w:tcPr>
          <w:p w:rsidR="00A91D10" w:rsidRPr="00705B18" w:rsidRDefault="00A91D10" w:rsidP="008A2A08">
            <w:pPr>
              <w:suppressAutoHyphens w:val="0"/>
              <w:ind w:left="-83" w:right="-81"/>
              <w:rPr>
                <w:sz w:val="20"/>
                <w:szCs w:val="20"/>
                <w:lang w:val="kk-KZ"/>
              </w:rPr>
            </w:pPr>
          </w:p>
        </w:tc>
        <w:tc>
          <w:tcPr>
            <w:tcW w:w="1134" w:type="dxa"/>
          </w:tcPr>
          <w:p w:rsidR="00190C52" w:rsidRPr="00190C52" w:rsidRDefault="00190C52" w:rsidP="00F55D17">
            <w:pPr>
              <w:suppressAutoHyphens w:val="0"/>
              <w:ind w:left="-108" w:right="-81"/>
              <w:rPr>
                <w:sz w:val="20"/>
                <w:szCs w:val="20"/>
                <w:lang w:val="kk-KZ"/>
              </w:rPr>
            </w:pPr>
            <w:r w:rsidRPr="00190C52">
              <w:rPr>
                <w:sz w:val="20"/>
                <w:szCs w:val="20"/>
                <w:lang w:val="kk-KZ"/>
              </w:rPr>
              <w:t xml:space="preserve">Economics, Econometrics and Finance, </w:t>
            </w:r>
          </w:p>
          <w:p w:rsidR="00190C52" w:rsidRPr="00190C52" w:rsidRDefault="00190C52" w:rsidP="00F55D17">
            <w:pPr>
              <w:suppressAutoHyphens w:val="0"/>
              <w:ind w:left="-108" w:right="-81"/>
              <w:rPr>
                <w:sz w:val="20"/>
                <w:szCs w:val="20"/>
                <w:lang w:val="kk-KZ"/>
              </w:rPr>
            </w:pPr>
          </w:p>
          <w:p w:rsidR="00A91D10" w:rsidRPr="00705B18" w:rsidRDefault="00F55D17" w:rsidP="00F55D17">
            <w:pPr>
              <w:suppressAutoHyphens w:val="0"/>
              <w:ind w:left="-108" w:right="-81"/>
              <w:rPr>
                <w:sz w:val="20"/>
                <w:szCs w:val="20"/>
                <w:lang w:val="kk-KZ"/>
              </w:rPr>
            </w:pPr>
            <w:r>
              <w:rPr>
                <w:sz w:val="20"/>
                <w:szCs w:val="20"/>
                <w:lang w:val="kk-KZ"/>
              </w:rPr>
              <w:t>(</w:t>
            </w:r>
            <w:r w:rsidR="00190C52">
              <w:rPr>
                <w:sz w:val="20"/>
                <w:szCs w:val="20"/>
                <w:lang w:val="en-US"/>
              </w:rPr>
              <w:t>90</w:t>
            </w:r>
            <w:r w:rsidR="00190C52" w:rsidRPr="00190C52">
              <w:rPr>
                <w:sz w:val="20"/>
                <w:szCs w:val="20"/>
                <w:lang w:val="kk-KZ"/>
              </w:rPr>
              <w:t xml:space="preserve"> процентиль</w:t>
            </w:r>
            <w:r>
              <w:rPr>
                <w:sz w:val="20"/>
                <w:szCs w:val="20"/>
                <w:lang w:val="kk-KZ"/>
              </w:rPr>
              <w:t>)</w:t>
            </w:r>
          </w:p>
        </w:tc>
        <w:tc>
          <w:tcPr>
            <w:tcW w:w="1320" w:type="dxa"/>
          </w:tcPr>
          <w:p w:rsidR="00190C52" w:rsidRPr="00F55D17" w:rsidRDefault="00190C52" w:rsidP="00F55D17">
            <w:pPr>
              <w:suppressAutoHyphens w:val="0"/>
              <w:ind w:left="34" w:right="-81"/>
              <w:rPr>
                <w:sz w:val="20"/>
                <w:szCs w:val="20"/>
                <w:u w:val="single"/>
                <w:lang w:val="kk-KZ"/>
              </w:rPr>
            </w:pPr>
            <w:r w:rsidRPr="00F55D17">
              <w:rPr>
                <w:sz w:val="20"/>
                <w:szCs w:val="20"/>
                <w:u w:val="single"/>
                <w:lang w:val="kk-KZ"/>
              </w:rPr>
              <w:t>S.Baimaganbetov,</w:t>
            </w:r>
          </w:p>
          <w:p w:rsidR="00190C52" w:rsidRPr="00F55D17" w:rsidRDefault="00190C52" w:rsidP="00F55D17">
            <w:pPr>
              <w:suppressAutoHyphens w:val="0"/>
              <w:ind w:left="34" w:right="-81"/>
              <w:rPr>
                <w:sz w:val="20"/>
                <w:szCs w:val="20"/>
                <w:lang w:val="kk-KZ"/>
              </w:rPr>
            </w:pPr>
            <w:r w:rsidRPr="00F55D17">
              <w:rPr>
                <w:sz w:val="20"/>
                <w:szCs w:val="20"/>
                <w:lang w:val="kk-KZ"/>
              </w:rPr>
              <w:t>D.Kelesbayev,</w:t>
            </w:r>
          </w:p>
          <w:p w:rsidR="00190C52" w:rsidRPr="00190C52" w:rsidRDefault="00190C52" w:rsidP="00F55D17">
            <w:pPr>
              <w:suppressAutoHyphens w:val="0"/>
              <w:ind w:left="34" w:right="-81"/>
              <w:rPr>
                <w:sz w:val="20"/>
                <w:szCs w:val="20"/>
                <w:lang w:val="kk-KZ"/>
              </w:rPr>
            </w:pPr>
            <w:r w:rsidRPr="00190C52">
              <w:rPr>
                <w:sz w:val="20"/>
                <w:szCs w:val="20"/>
                <w:lang w:val="kk-KZ"/>
              </w:rPr>
              <w:t>G.Baibosynova,</w:t>
            </w:r>
          </w:p>
          <w:p w:rsidR="00190C52" w:rsidRPr="00190C52" w:rsidRDefault="00190C52" w:rsidP="00F55D17">
            <w:pPr>
              <w:suppressAutoHyphens w:val="0"/>
              <w:ind w:left="34" w:right="-81"/>
              <w:rPr>
                <w:sz w:val="20"/>
                <w:szCs w:val="20"/>
                <w:lang w:val="kk-KZ"/>
              </w:rPr>
            </w:pPr>
            <w:r w:rsidRPr="00190C52">
              <w:rPr>
                <w:sz w:val="20"/>
                <w:szCs w:val="20"/>
                <w:lang w:val="kk-KZ"/>
              </w:rPr>
              <w:t xml:space="preserve">R.Yermankulova, </w:t>
            </w:r>
          </w:p>
          <w:p w:rsidR="00A91D10" w:rsidRPr="00705B18" w:rsidRDefault="00190C52" w:rsidP="00F55D17">
            <w:pPr>
              <w:suppressAutoHyphens w:val="0"/>
              <w:ind w:left="34" w:right="-81"/>
              <w:rPr>
                <w:sz w:val="20"/>
                <w:szCs w:val="20"/>
                <w:lang w:val="kk-KZ"/>
              </w:rPr>
            </w:pPr>
            <w:r w:rsidRPr="00190C52">
              <w:rPr>
                <w:sz w:val="20"/>
                <w:szCs w:val="20"/>
                <w:lang w:val="kk-KZ"/>
              </w:rPr>
              <w:t>B.Dandayeva.</w:t>
            </w:r>
          </w:p>
        </w:tc>
        <w:tc>
          <w:tcPr>
            <w:tcW w:w="948" w:type="dxa"/>
          </w:tcPr>
          <w:p w:rsidR="00A91D10" w:rsidRPr="00190C52" w:rsidRDefault="0007424C" w:rsidP="008A2A08">
            <w:pPr>
              <w:suppressAutoHyphens w:val="0"/>
              <w:ind w:left="-83" w:right="-81"/>
              <w:rPr>
                <w:sz w:val="20"/>
                <w:szCs w:val="20"/>
                <w:lang w:val="en-US"/>
              </w:rPr>
            </w:pPr>
            <w:proofErr w:type="spellStart"/>
            <w:r w:rsidRPr="00705B18">
              <w:rPr>
                <w:sz w:val="20"/>
                <w:szCs w:val="20"/>
              </w:rPr>
              <w:t>бі</w:t>
            </w:r>
            <w:proofErr w:type="gramStart"/>
            <w:r w:rsidRPr="00705B18">
              <w:rPr>
                <w:sz w:val="20"/>
                <w:szCs w:val="20"/>
              </w:rPr>
              <w:t>р</w:t>
            </w:r>
            <w:proofErr w:type="gramEnd"/>
            <w:r w:rsidRPr="00705B18">
              <w:rPr>
                <w:sz w:val="20"/>
                <w:szCs w:val="20"/>
              </w:rPr>
              <w:t>інші</w:t>
            </w:r>
            <w:proofErr w:type="spellEnd"/>
            <w:r w:rsidRPr="00705B18">
              <w:rPr>
                <w:sz w:val="20"/>
                <w:szCs w:val="20"/>
              </w:rPr>
              <w:t xml:space="preserve"> автор</w:t>
            </w:r>
          </w:p>
        </w:tc>
      </w:tr>
      <w:tr w:rsidR="00190C52" w:rsidRPr="00190C52" w:rsidTr="00AC4E5D">
        <w:tc>
          <w:tcPr>
            <w:tcW w:w="407" w:type="dxa"/>
          </w:tcPr>
          <w:p w:rsidR="00190C52" w:rsidRPr="00705B18" w:rsidRDefault="00190C52" w:rsidP="008A2A08">
            <w:pPr>
              <w:suppressAutoHyphens w:val="0"/>
              <w:rPr>
                <w:sz w:val="20"/>
                <w:szCs w:val="20"/>
                <w:lang w:val="en-US"/>
              </w:rPr>
            </w:pPr>
            <w:r>
              <w:rPr>
                <w:sz w:val="20"/>
                <w:szCs w:val="20"/>
                <w:lang w:val="en-US"/>
              </w:rPr>
              <w:t>3</w:t>
            </w:r>
          </w:p>
        </w:tc>
        <w:tc>
          <w:tcPr>
            <w:tcW w:w="1261" w:type="dxa"/>
          </w:tcPr>
          <w:p w:rsidR="00190C52" w:rsidRPr="00190C52" w:rsidRDefault="00190C52" w:rsidP="008A2A08">
            <w:pPr>
              <w:suppressAutoHyphens w:val="0"/>
              <w:ind w:left="-83" w:right="-81"/>
              <w:rPr>
                <w:sz w:val="20"/>
                <w:szCs w:val="20"/>
                <w:lang w:val="en-US"/>
              </w:rPr>
            </w:pPr>
            <w:r w:rsidRPr="00190C52">
              <w:rPr>
                <w:sz w:val="20"/>
                <w:szCs w:val="20"/>
                <w:lang w:val="en-US"/>
              </w:rPr>
              <w:t xml:space="preserve">The effect of oil prices on the economic growth of oil exporting countries bordering the </w:t>
            </w:r>
            <w:proofErr w:type="spellStart"/>
            <w:r w:rsidRPr="00190C52">
              <w:rPr>
                <w:sz w:val="20"/>
                <w:szCs w:val="20"/>
                <w:lang w:val="en-US"/>
              </w:rPr>
              <w:t>caspian</w:t>
            </w:r>
            <w:proofErr w:type="spellEnd"/>
            <w:r w:rsidRPr="00190C52">
              <w:rPr>
                <w:sz w:val="20"/>
                <w:szCs w:val="20"/>
                <w:lang w:val="en-US"/>
              </w:rPr>
              <w:t xml:space="preserve"> sea: Panel data analysis</w:t>
            </w:r>
          </w:p>
        </w:tc>
        <w:tc>
          <w:tcPr>
            <w:tcW w:w="1176" w:type="dxa"/>
          </w:tcPr>
          <w:p w:rsidR="00190C52" w:rsidRPr="00302B2F" w:rsidRDefault="00190C52" w:rsidP="000330AE">
            <w:pPr>
              <w:suppressAutoHyphens w:val="0"/>
              <w:jc w:val="center"/>
              <w:rPr>
                <w:sz w:val="20"/>
                <w:szCs w:val="20"/>
                <w:lang w:val="kk-KZ"/>
              </w:rPr>
            </w:pPr>
            <w:r w:rsidRPr="00302B2F">
              <w:rPr>
                <w:sz w:val="20"/>
                <w:szCs w:val="20"/>
                <w:lang w:val="kk-KZ"/>
              </w:rPr>
              <w:t>Мақала</w:t>
            </w:r>
          </w:p>
        </w:tc>
        <w:tc>
          <w:tcPr>
            <w:tcW w:w="1375" w:type="dxa"/>
          </w:tcPr>
          <w:p w:rsidR="00190C52" w:rsidRPr="00302B2F" w:rsidRDefault="00190C52" w:rsidP="000330AE">
            <w:pPr>
              <w:suppressAutoHyphens w:val="0"/>
              <w:rPr>
                <w:sz w:val="20"/>
                <w:szCs w:val="20"/>
                <w:lang w:val="kk-KZ"/>
              </w:rPr>
            </w:pPr>
            <w:r w:rsidRPr="00302B2F">
              <w:rPr>
                <w:iCs/>
                <w:sz w:val="20"/>
                <w:szCs w:val="20"/>
                <w:shd w:val="clear" w:color="auto" w:fill="FFFFFF"/>
                <w:lang w:val="en-US"/>
              </w:rPr>
              <w:t xml:space="preserve">International Journal of Energy Economics and </w:t>
            </w:r>
            <w:r>
              <w:rPr>
                <w:iCs/>
                <w:sz w:val="20"/>
                <w:szCs w:val="20"/>
                <w:shd w:val="clear" w:color="auto" w:fill="FFFFFF"/>
                <w:lang w:val="en-US"/>
              </w:rPr>
              <w:t>Policy, 11(6), 432-437</w:t>
            </w:r>
            <w:r w:rsidRPr="00302B2F">
              <w:rPr>
                <w:iCs/>
                <w:sz w:val="20"/>
                <w:szCs w:val="20"/>
                <w:shd w:val="clear" w:color="auto" w:fill="FFFFFF"/>
                <w:lang w:val="en-US"/>
              </w:rPr>
              <w:t xml:space="preserve">, 2021  </w:t>
            </w:r>
            <w:proofErr w:type="spellStart"/>
            <w:r w:rsidRPr="00302B2F">
              <w:rPr>
                <w:iCs/>
                <w:sz w:val="20"/>
                <w:szCs w:val="20"/>
                <w:shd w:val="clear" w:color="auto" w:fill="FFFFFF"/>
                <w:lang w:val="en-US"/>
              </w:rPr>
              <w:t>Econjournals</w:t>
            </w:r>
            <w:proofErr w:type="spellEnd"/>
            <w:r w:rsidRPr="00302B2F">
              <w:rPr>
                <w:iCs/>
                <w:sz w:val="20"/>
                <w:szCs w:val="20"/>
                <w:shd w:val="clear" w:color="auto" w:fill="FFFFFF"/>
                <w:lang w:val="en-US"/>
              </w:rPr>
              <w:t xml:space="preserve"> Publishing DOI: https://doi.org/10.32479/ijee</w:t>
            </w:r>
            <w:r w:rsidRPr="00302B2F">
              <w:rPr>
                <w:iCs/>
                <w:sz w:val="20"/>
                <w:szCs w:val="20"/>
                <w:shd w:val="clear" w:color="auto" w:fill="FFFFFF"/>
                <w:lang w:val="en-US"/>
              </w:rPr>
              <w:lastRenderedPageBreak/>
              <w:t>p.11835</w:t>
            </w:r>
          </w:p>
        </w:tc>
        <w:tc>
          <w:tcPr>
            <w:tcW w:w="1151" w:type="dxa"/>
          </w:tcPr>
          <w:p w:rsidR="00190C52" w:rsidRPr="00705B18" w:rsidRDefault="00190C52" w:rsidP="008A2A08">
            <w:pPr>
              <w:suppressAutoHyphens w:val="0"/>
              <w:ind w:left="-83"/>
              <w:rPr>
                <w:sz w:val="20"/>
                <w:szCs w:val="20"/>
                <w:lang w:val="kk-KZ"/>
              </w:rPr>
            </w:pPr>
          </w:p>
        </w:tc>
        <w:tc>
          <w:tcPr>
            <w:tcW w:w="975" w:type="dxa"/>
          </w:tcPr>
          <w:p w:rsidR="00190C52" w:rsidRPr="00705B18" w:rsidRDefault="00190C52" w:rsidP="008A2A08">
            <w:pPr>
              <w:suppressAutoHyphens w:val="0"/>
              <w:ind w:left="-83" w:right="-81"/>
              <w:rPr>
                <w:sz w:val="20"/>
                <w:szCs w:val="20"/>
                <w:lang w:val="kk-KZ"/>
              </w:rPr>
            </w:pPr>
          </w:p>
        </w:tc>
        <w:tc>
          <w:tcPr>
            <w:tcW w:w="1134" w:type="dxa"/>
          </w:tcPr>
          <w:p w:rsidR="00190C52" w:rsidRPr="00302B2F" w:rsidRDefault="00190C52" w:rsidP="00F55D17">
            <w:pPr>
              <w:suppressAutoHyphens w:val="0"/>
              <w:ind w:left="-108"/>
              <w:rPr>
                <w:sz w:val="20"/>
                <w:szCs w:val="20"/>
                <w:lang w:val="kk-KZ"/>
              </w:rPr>
            </w:pPr>
            <w:r w:rsidRPr="00302B2F">
              <w:rPr>
                <w:sz w:val="20"/>
                <w:szCs w:val="20"/>
                <w:lang w:val="kk-KZ"/>
              </w:rPr>
              <w:t xml:space="preserve">Economics, Econometrics and Finance, </w:t>
            </w:r>
          </w:p>
          <w:p w:rsidR="00190C52" w:rsidRPr="00302B2F" w:rsidRDefault="00190C52" w:rsidP="00F55D17">
            <w:pPr>
              <w:suppressAutoHyphens w:val="0"/>
              <w:ind w:left="-108"/>
              <w:rPr>
                <w:sz w:val="20"/>
                <w:szCs w:val="20"/>
                <w:lang w:val="kk-KZ"/>
              </w:rPr>
            </w:pPr>
          </w:p>
          <w:p w:rsidR="00190C52" w:rsidRPr="00302B2F" w:rsidRDefault="00F55D17" w:rsidP="00F55D17">
            <w:pPr>
              <w:suppressAutoHyphens w:val="0"/>
              <w:ind w:left="-108"/>
              <w:rPr>
                <w:sz w:val="20"/>
                <w:szCs w:val="20"/>
                <w:lang w:val="kk-KZ"/>
              </w:rPr>
            </w:pPr>
            <w:r>
              <w:rPr>
                <w:sz w:val="20"/>
                <w:szCs w:val="20"/>
                <w:lang w:val="kk-KZ"/>
              </w:rPr>
              <w:t>(</w:t>
            </w:r>
            <w:r w:rsidR="00190C52" w:rsidRPr="00302B2F">
              <w:rPr>
                <w:sz w:val="20"/>
                <w:szCs w:val="20"/>
                <w:lang w:val="kk-KZ"/>
              </w:rPr>
              <w:t>90</w:t>
            </w:r>
            <w:r w:rsidR="00190C52">
              <w:rPr>
                <w:sz w:val="20"/>
                <w:szCs w:val="20"/>
                <w:lang w:val="tr-TR"/>
              </w:rPr>
              <w:t xml:space="preserve"> </w:t>
            </w:r>
            <w:r w:rsidR="00190C52" w:rsidRPr="00302B2F">
              <w:rPr>
                <w:sz w:val="20"/>
                <w:szCs w:val="20"/>
                <w:lang w:val="kk-KZ"/>
              </w:rPr>
              <w:t>процентиль</w:t>
            </w:r>
            <w:r>
              <w:rPr>
                <w:sz w:val="20"/>
                <w:szCs w:val="20"/>
                <w:lang w:val="kk-KZ"/>
              </w:rPr>
              <w:t>)</w:t>
            </w:r>
          </w:p>
        </w:tc>
        <w:tc>
          <w:tcPr>
            <w:tcW w:w="1320" w:type="dxa"/>
          </w:tcPr>
          <w:p w:rsidR="00190C52" w:rsidRPr="00F55D17" w:rsidRDefault="00190C52" w:rsidP="00F55D17">
            <w:pPr>
              <w:ind w:left="34"/>
              <w:rPr>
                <w:sz w:val="20"/>
                <w:szCs w:val="20"/>
                <w:shd w:val="clear" w:color="auto" w:fill="FFFFFF"/>
                <w:lang w:val="tr-TR"/>
              </w:rPr>
            </w:pPr>
            <w:r w:rsidRPr="00F55D17">
              <w:rPr>
                <w:sz w:val="20"/>
                <w:szCs w:val="20"/>
                <w:shd w:val="clear" w:color="auto" w:fill="FFFFFF"/>
                <w:lang w:val="kk-KZ"/>
              </w:rPr>
              <w:t>А</w:t>
            </w:r>
            <w:r w:rsidRPr="00F55D17">
              <w:rPr>
                <w:sz w:val="20"/>
                <w:szCs w:val="20"/>
                <w:shd w:val="clear" w:color="auto" w:fill="FFFFFF"/>
                <w:lang w:val="tr-TR"/>
              </w:rPr>
              <w:t xml:space="preserve">. Bolganbayev, </w:t>
            </w:r>
          </w:p>
          <w:p w:rsidR="00190C52" w:rsidRPr="00F55D17" w:rsidRDefault="00190C52" w:rsidP="00F55D17">
            <w:pPr>
              <w:ind w:left="34"/>
              <w:rPr>
                <w:sz w:val="20"/>
                <w:szCs w:val="20"/>
                <w:shd w:val="clear" w:color="auto" w:fill="FFFFFF"/>
                <w:lang w:val="tr-TR"/>
              </w:rPr>
            </w:pPr>
            <w:r w:rsidRPr="00F55D17">
              <w:rPr>
                <w:sz w:val="20"/>
                <w:szCs w:val="20"/>
                <w:shd w:val="clear" w:color="auto" w:fill="FFFFFF"/>
                <w:lang w:val="tr-TR"/>
              </w:rPr>
              <w:t xml:space="preserve">K. Myrzabekkyzy, </w:t>
            </w:r>
          </w:p>
          <w:p w:rsidR="00190C52" w:rsidRPr="00302B2F" w:rsidRDefault="00190C52" w:rsidP="00F55D17">
            <w:pPr>
              <w:ind w:left="34"/>
              <w:rPr>
                <w:sz w:val="20"/>
                <w:szCs w:val="20"/>
                <w:shd w:val="clear" w:color="auto" w:fill="FFFFFF"/>
                <w:lang w:val="tr-TR"/>
              </w:rPr>
            </w:pPr>
            <w:r w:rsidRPr="00F55D17">
              <w:rPr>
                <w:sz w:val="20"/>
                <w:szCs w:val="20"/>
                <w:u w:val="single"/>
                <w:shd w:val="clear" w:color="auto" w:fill="FFFFFF"/>
                <w:lang w:val="tr-TR"/>
              </w:rPr>
              <w:t>S. Baimaganbetov,</w:t>
            </w:r>
            <w:r w:rsidRPr="00F55D17">
              <w:rPr>
                <w:sz w:val="20"/>
                <w:szCs w:val="20"/>
                <w:shd w:val="clear" w:color="auto" w:fill="FFFFFF"/>
                <w:lang w:val="tr-TR"/>
              </w:rPr>
              <w:t xml:space="preserve">                  D. Kelesbayev</w:t>
            </w:r>
          </w:p>
        </w:tc>
        <w:tc>
          <w:tcPr>
            <w:tcW w:w="948" w:type="dxa"/>
          </w:tcPr>
          <w:p w:rsidR="00190C52" w:rsidRPr="00302B2F" w:rsidRDefault="0007424C" w:rsidP="000330AE">
            <w:pPr>
              <w:suppressAutoHyphens w:val="0"/>
              <w:rPr>
                <w:sz w:val="20"/>
                <w:szCs w:val="20"/>
                <w:lang w:val="kk-KZ"/>
              </w:rPr>
            </w:pPr>
            <w:proofErr w:type="spellStart"/>
            <w:r w:rsidRPr="00705B18">
              <w:rPr>
                <w:sz w:val="20"/>
                <w:szCs w:val="20"/>
              </w:rPr>
              <w:t>тең</w:t>
            </w:r>
            <w:proofErr w:type="spellEnd"/>
            <w:r w:rsidRPr="00705B18">
              <w:rPr>
                <w:sz w:val="20"/>
                <w:szCs w:val="20"/>
              </w:rPr>
              <w:t xml:space="preserve"> автор</w:t>
            </w:r>
          </w:p>
        </w:tc>
      </w:tr>
      <w:tr w:rsidR="00190C52" w:rsidRPr="00190C52" w:rsidTr="00AC4E5D">
        <w:tc>
          <w:tcPr>
            <w:tcW w:w="407" w:type="dxa"/>
          </w:tcPr>
          <w:p w:rsidR="00190C52" w:rsidRPr="00705B18" w:rsidRDefault="00190C52" w:rsidP="008A2A08">
            <w:pPr>
              <w:suppressAutoHyphens w:val="0"/>
              <w:rPr>
                <w:sz w:val="20"/>
                <w:szCs w:val="20"/>
                <w:lang w:val="en-US"/>
              </w:rPr>
            </w:pPr>
            <w:r>
              <w:rPr>
                <w:sz w:val="20"/>
                <w:szCs w:val="20"/>
                <w:lang w:val="en-US"/>
              </w:rPr>
              <w:lastRenderedPageBreak/>
              <w:t>4</w:t>
            </w:r>
          </w:p>
        </w:tc>
        <w:tc>
          <w:tcPr>
            <w:tcW w:w="1261" w:type="dxa"/>
          </w:tcPr>
          <w:p w:rsidR="00190C52" w:rsidRPr="00302B2F" w:rsidRDefault="00190C52" w:rsidP="000330AE">
            <w:pPr>
              <w:suppressAutoHyphens w:val="0"/>
              <w:rPr>
                <w:sz w:val="20"/>
                <w:szCs w:val="20"/>
                <w:lang w:val="kk-KZ"/>
              </w:rPr>
            </w:pPr>
            <w:r w:rsidRPr="00302B2F">
              <w:rPr>
                <w:sz w:val="20"/>
                <w:szCs w:val="20"/>
                <w:shd w:val="clear" w:color="auto" w:fill="FFFFFF"/>
                <w:lang w:val="en-US"/>
              </w:rPr>
              <w:t>The Impact of Oil Prices on the Stock Market and Real Exchange</w:t>
            </w:r>
            <w:r>
              <w:rPr>
                <w:sz w:val="20"/>
                <w:szCs w:val="20"/>
                <w:shd w:val="clear" w:color="auto" w:fill="FFFFFF"/>
                <w:lang w:val="en-US"/>
              </w:rPr>
              <w:t xml:space="preserve"> </w:t>
            </w:r>
            <w:r w:rsidRPr="00302B2F">
              <w:rPr>
                <w:sz w:val="20"/>
                <w:szCs w:val="20"/>
                <w:shd w:val="clear" w:color="auto" w:fill="FFFFFF"/>
                <w:lang w:val="en-US"/>
              </w:rPr>
              <w:t>Rate: The Case of Kazakhstan</w:t>
            </w:r>
          </w:p>
        </w:tc>
        <w:tc>
          <w:tcPr>
            <w:tcW w:w="1176" w:type="dxa"/>
          </w:tcPr>
          <w:p w:rsidR="00190C52" w:rsidRPr="00302B2F" w:rsidRDefault="00190C52" w:rsidP="000330AE">
            <w:pPr>
              <w:suppressAutoHyphens w:val="0"/>
              <w:jc w:val="center"/>
              <w:rPr>
                <w:sz w:val="20"/>
                <w:szCs w:val="20"/>
                <w:lang w:val="kk-KZ"/>
              </w:rPr>
            </w:pPr>
            <w:r w:rsidRPr="00302B2F">
              <w:rPr>
                <w:sz w:val="20"/>
                <w:szCs w:val="20"/>
                <w:lang w:val="kk-KZ"/>
              </w:rPr>
              <w:t>Мақала</w:t>
            </w:r>
          </w:p>
        </w:tc>
        <w:tc>
          <w:tcPr>
            <w:tcW w:w="1375" w:type="dxa"/>
          </w:tcPr>
          <w:p w:rsidR="00190C52" w:rsidRPr="00302B2F" w:rsidRDefault="00190C52" w:rsidP="000330AE">
            <w:pPr>
              <w:suppressAutoHyphens w:val="0"/>
              <w:rPr>
                <w:sz w:val="20"/>
                <w:szCs w:val="20"/>
                <w:lang w:val="kk-KZ"/>
              </w:rPr>
            </w:pPr>
            <w:r w:rsidRPr="00302B2F">
              <w:rPr>
                <w:iCs/>
                <w:sz w:val="20"/>
                <w:szCs w:val="20"/>
                <w:shd w:val="clear" w:color="auto" w:fill="FFFFFF"/>
                <w:lang w:val="en-US"/>
              </w:rPr>
              <w:t xml:space="preserve">International Journal of Energy Economics and Policy, 12(1), </w:t>
            </w:r>
            <w:r w:rsidRPr="00302B2F">
              <w:rPr>
                <w:sz w:val="20"/>
                <w:szCs w:val="20"/>
                <w:lang w:val="kk-KZ"/>
              </w:rPr>
              <w:t>163-168</w:t>
            </w:r>
            <w:r w:rsidRPr="00302B2F">
              <w:rPr>
                <w:iCs/>
                <w:sz w:val="20"/>
                <w:szCs w:val="20"/>
                <w:shd w:val="clear" w:color="auto" w:fill="FFFFFF"/>
                <w:lang w:val="en-US"/>
              </w:rPr>
              <w:t xml:space="preserve">, 2022  </w:t>
            </w:r>
            <w:proofErr w:type="spellStart"/>
            <w:r w:rsidRPr="00302B2F">
              <w:rPr>
                <w:iCs/>
                <w:sz w:val="20"/>
                <w:szCs w:val="20"/>
                <w:shd w:val="clear" w:color="auto" w:fill="FFFFFF"/>
                <w:lang w:val="en-US"/>
              </w:rPr>
              <w:t>Econjournals</w:t>
            </w:r>
            <w:proofErr w:type="spellEnd"/>
            <w:r w:rsidRPr="00302B2F">
              <w:rPr>
                <w:iCs/>
                <w:sz w:val="20"/>
                <w:szCs w:val="20"/>
                <w:shd w:val="clear" w:color="auto" w:fill="FFFFFF"/>
                <w:lang w:val="en-US"/>
              </w:rPr>
              <w:t xml:space="preserve"> Publishing DOI: https://doi.org/10.32479/ijeep.11880</w:t>
            </w:r>
          </w:p>
        </w:tc>
        <w:tc>
          <w:tcPr>
            <w:tcW w:w="1151" w:type="dxa"/>
          </w:tcPr>
          <w:p w:rsidR="00190C52" w:rsidRPr="00705B18" w:rsidRDefault="00190C52" w:rsidP="000330AE">
            <w:pPr>
              <w:suppressAutoHyphens w:val="0"/>
              <w:rPr>
                <w:sz w:val="20"/>
                <w:szCs w:val="20"/>
                <w:lang w:val="kk-KZ"/>
              </w:rPr>
            </w:pPr>
          </w:p>
        </w:tc>
        <w:tc>
          <w:tcPr>
            <w:tcW w:w="975" w:type="dxa"/>
          </w:tcPr>
          <w:p w:rsidR="00190C52" w:rsidRPr="00705B18" w:rsidRDefault="00190C52" w:rsidP="000330AE">
            <w:pPr>
              <w:suppressAutoHyphens w:val="0"/>
              <w:rPr>
                <w:sz w:val="20"/>
                <w:szCs w:val="20"/>
                <w:lang w:val="kk-KZ"/>
              </w:rPr>
            </w:pPr>
          </w:p>
        </w:tc>
        <w:tc>
          <w:tcPr>
            <w:tcW w:w="1134" w:type="dxa"/>
          </w:tcPr>
          <w:p w:rsidR="00190C52" w:rsidRDefault="00190C52" w:rsidP="00F55D17">
            <w:pPr>
              <w:suppressAutoHyphens w:val="0"/>
              <w:ind w:left="-108"/>
              <w:rPr>
                <w:sz w:val="20"/>
                <w:szCs w:val="20"/>
                <w:lang w:val="kk-KZ"/>
              </w:rPr>
            </w:pPr>
            <w:r w:rsidRPr="00705B18">
              <w:rPr>
                <w:sz w:val="20"/>
                <w:szCs w:val="20"/>
                <w:lang w:val="kk-KZ"/>
              </w:rPr>
              <w:t>Economics, Econometrics and Finance</w:t>
            </w:r>
          </w:p>
          <w:p w:rsidR="00190C52" w:rsidRDefault="00190C52" w:rsidP="00F55D17">
            <w:pPr>
              <w:suppressAutoHyphens w:val="0"/>
              <w:ind w:left="-108"/>
              <w:rPr>
                <w:sz w:val="20"/>
                <w:szCs w:val="20"/>
                <w:lang w:val="kk-KZ"/>
              </w:rPr>
            </w:pPr>
          </w:p>
          <w:p w:rsidR="00190C52" w:rsidRPr="00705B18" w:rsidRDefault="00F55D17" w:rsidP="00F55D17">
            <w:pPr>
              <w:suppressAutoHyphens w:val="0"/>
              <w:ind w:left="-108"/>
              <w:rPr>
                <w:sz w:val="20"/>
                <w:szCs w:val="20"/>
                <w:lang w:val="kk-KZ"/>
              </w:rPr>
            </w:pPr>
            <w:r>
              <w:rPr>
                <w:sz w:val="20"/>
                <w:szCs w:val="20"/>
                <w:lang w:val="kk-KZ"/>
              </w:rPr>
              <w:t>(</w:t>
            </w:r>
            <w:r w:rsidR="00190C52" w:rsidRPr="0017719E">
              <w:rPr>
                <w:sz w:val="20"/>
                <w:szCs w:val="20"/>
                <w:lang w:val="tr-TR"/>
              </w:rPr>
              <w:t>83</w:t>
            </w:r>
            <w:r w:rsidR="00190C52" w:rsidRPr="0017719E">
              <w:rPr>
                <w:sz w:val="20"/>
                <w:szCs w:val="20"/>
                <w:lang w:val="kk-KZ"/>
              </w:rPr>
              <w:t xml:space="preserve"> процентиль</w:t>
            </w:r>
            <w:r>
              <w:rPr>
                <w:sz w:val="20"/>
                <w:szCs w:val="20"/>
                <w:lang w:val="kk-KZ"/>
              </w:rPr>
              <w:t>)</w:t>
            </w:r>
          </w:p>
        </w:tc>
        <w:tc>
          <w:tcPr>
            <w:tcW w:w="1320" w:type="dxa"/>
          </w:tcPr>
          <w:p w:rsidR="00190C52" w:rsidRPr="00F55D17" w:rsidRDefault="00190C52" w:rsidP="00F55D17">
            <w:pPr>
              <w:rPr>
                <w:sz w:val="20"/>
                <w:szCs w:val="20"/>
                <w:shd w:val="clear" w:color="auto" w:fill="FFFFFF"/>
                <w:lang w:val="tr-TR"/>
              </w:rPr>
            </w:pPr>
            <w:r w:rsidRPr="00F55D17">
              <w:rPr>
                <w:sz w:val="20"/>
                <w:szCs w:val="20"/>
                <w:shd w:val="clear" w:color="auto" w:fill="FFFFFF"/>
                <w:lang w:val="tr-TR"/>
              </w:rPr>
              <w:t xml:space="preserve">D. Kelesbayev, K. Myrzabekkyzy,                    </w:t>
            </w:r>
            <w:r w:rsidRPr="00F55D17">
              <w:rPr>
                <w:sz w:val="20"/>
                <w:szCs w:val="20"/>
                <w:shd w:val="clear" w:color="auto" w:fill="FFFFFF"/>
                <w:lang w:val="kk-KZ"/>
              </w:rPr>
              <w:t>А</w:t>
            </w:r>
            <w:r w:rsidRPr="00F55D17">
              <w:rPr>
                <w:sz w:val="20"/>
                <w:szCs w:val="20"/>
                <w:shd w:val="clear" w:color="auto" w:fill="FFFFFF"/>
                <w:lang w:val="tr-TR"/>
              </w:rPr>
              <w:t xml:space="preserve">. Bolganbayev, </w:t>
            </w:r>
            <w:r w:rsidRPr="00F55D17">
              <w:rPr>
                <w:sz w:val="20"/>
                <w:szCs w:val="20"/>
                <w:u w:val="single"/>
                <w:shd w:val="clear" w:color="auto" w:fill="FFFFFF"/>
                <w:lang w:val="tr-TR"/>
              </w:rPr>
              <w:t>S. Baimaganbetov</w:t>
            </w:r>
          </w:p>
        </w:tc>
        <w:tc>
          <w:tcPr>
            <w:tcW w:w="948" w:type="dxa"/>
          </w:tcPr>
          <w:p w:rsidR="00190C52" w:rsidRPr="00190C52" w:rsidRDefault="0007424C" w:rsidP="00190C52">
            <w:pPr>
              <w:suppressAutoHyphens w:val="0"/>
              <w:rPr>
                <w:sz w:val="20"/>
                <w:szCs w:val="20"/>
                <w:lang w:val="kk-KZ"/>
              </w:rPr>
            </w:pPr>
            <w:proofErr w:type="spellStart"/>
            <w:r w:rsidRPr="00705B18">
              <w:rPr>
                <w:sz w:val="20"/>
                <w:szCs w:val="20"/>
              </w:rPr>
              <w:t>тең</w:t>
            </w:r>
            <w:proofErr w:type="spellEnd"/>
            <w:r w:rsidRPr="00705B18">
              <w:rPr>
                <w:sz w:val="20"/>
                <w:szCs w:val="20"/>
              </w:rPr>
              <w:t xml:space="preserve"> автор</w:t>
            </w:r>
          </w:p>
        </w:tc>
      </w:tr>
      <w:tr w:rsidR="00190C52" w:rsidRPr="00705B18" w:rsidTr="00AC4E5D">
        <w:tc>
          <w:tcPr>
            <w:tcW w:w="407" w:type="dxa"/>
          </w:tcPr>
          <w:p w:rsidR="00190C52" w:rsidRPr="00705B18" w:rsidRDefault="00190C52" w:rsidP="008A2A08">
            <w:pPr>
              <w:suppressAutoHyphens w:val="0"/>
              <w:rPr>
                <w:sz w:val="20"/>
                <w:szCs w:val="20"/>
                <w:lang w:val="kk-KZ"/>
              </w:rPr>
            </w:pPr>
            <w:r>
              <w:rPr>
                <w:sz w:val="20"/>
                <w:szCs w:val="20"/>
                <w:lang w:val="kk-KZ"/>
              </w:rPr>
              <w:t>5</w:t>
            </w:r>
          </w:p>
        </w:tc>
        <w:tc>
          <w:tcPr>
            <w:tcW w:w="1261" w:type="dxa"/>
          </w:tcPr>
          <w:p w:rsidR="00190C52" w:rsidRPr="00705B18" w:rsidRDefault="00190C52" w:rsidP="002966DC">
            <w:pPr>
              <w:suppressAutoHyphens w:val="0"/>
              <w:rPr>
                <w:sz w:val="20"/>
                <w:szCs w:val="20"/>
                <w:shd w:val="clear" w:color="auto" w:fill="FFFFFF"/>
                <w:lang w:val="en-US"/>
              </w:rPr>
            </w:pPr>
            <w:r w:rsidRPr="00302B2F">
              <w:rPr>
                <w:sz w:val="20"/>
                <w:szCs w:val="20"/>
                <w:shd w:val="clear" w:color="auto" w:fill="FFFFFF"/>
                <w:lang w:val="en-US"/>
              </w:rPr>
              <w:t>The Effects of the Oil Price Shock on Inflation: The Case of</w:t>
            </w:r>
            <w:r>
              <w:rPr>
                <w:sz w:val="20"/>
                <w:szCs w:val="20"/>
                <w:shd w:val="clear" w:color="auto" w:fill="FFFFFF"/>
                <w:lang w:val="en-US"/>
              </w:rPr>
              <w:t xml:space="preserve"> </w:t>
            </w:r>
            <w:r w:rsidRPr="00302B2F">
              <w:rPr>
                <w:sz w:val="20"/>
                <w:szCs w:val="20"/>
                <w:shd w:val="clear" w:color="auto" w:fill="FFFFFF"/>
                <w:lang w:val="en-US"/>
              </w:rPr>
              <w:t>Kazakhstan</w:t>
            </w:r>
          </w:p>
        </w:tc>
        <w:tc>
          <w:tcPr>
            <w:tcW w:w="1176" w:type="dxa"/>
          </w:tcPr>
          <w:p w:rsidR="00190C52" w:rsidRPr="00705B18" w:rsidRDefault="00190C52" w:rsidP="00010EEF">
            <w:pPr>
              <w:suppressAutoHyphens w:val="0"/>
              <w:jc w:val="center"/>
              <w:rPr>
                <w:sz w:val="20"/>
                <w:szCs w:val="20"/>
                <w:lang w:val="kk-KZ"/>
              </w:rPr>
            </w:pPr>
            <w:r w:rsidRPr="00705B18">
              <w:rPr>
                <w:sz w:val="20"/>
                <w:szCs w:val="20"/>
                <w:lang w:val="kk-KZ"/>
              </w:rPr>
              <w:t>Мақала</w:t>
            </w:r>
          </w:p>
        </w:tc>
        <w:tc>
          <w:tcPr>
            <w:tcW w:w="1375" w:type="dxa"/>
          </w:tcPr>
          <w:p w:rsidR="00190C52" w:rsidRPr="00705B18" w:rsidRDefault="00190C52" w:rsidP="00E238A9">
            <w:pPr>
              <w:rPr>
                <w:iCs/>
                <w:sz w:val="20"/>
                <w:szCs w:val="20"/>
                <w:shd w:val="clear" w:color="auto" w:fill="FFFFFF"/>
                <w:lang w:val="en-US"/>
              </w:rPr>
            </w:pPr>
            <w:r w:rsidRPr="00302B2F">
              <w:rPr>
                <w:sz w:val="20"/>
                <w:szCs w:val="20"/>
                <w:shd w:val="clear" w:color="auto" w:fill="FFFFFF"/>
                <w:lang w:val="en-US"/>
              </w:rPr>
              <w:t>International Journal of Energy Economics and Policy, 12(</w:t>
            </w:r>
            <w:r>
              <w:rPr>
                <w:sz w:val="20"/>
                <w:szCs w:val="20"/>
                <w:shd w:val="clear" w:color="auto" w:fill="FFFFFF"/>
                <w:lang w:val="en-US"/>
              </w:rPr>
              <w:t>3</w:t>
            </w:r>
            <w:r w:rsidRPr="00302B2F">
              <w:rPr>
                <w:sz w:val="20"/>
                <w:szCs w:val="20"/>
                <w:shd w:val="clear" w:color="auto" w:fill="FFFFFF"/>
                <w:lang w:val="en-US"/>
              </w:rPr>
              <w:t xml:space="preserve">), </w:t>
            </w:r>
            <w:r w:rsidRPr="00E238A9">
              <w:rPr>
                <w:sz w:val="20"/>
                <w:szCs w:val="20"/>
                <w:lang w:val="kk-KZ"/>
              </w:rPr>
              <w:t>477-481</w:t>
            </w:r>
            <w:r w:rsidRPr="00302B2F">
              <w:rPr>
                <w:sz w:val="20"/>
                <w:szCs w:val="20"/>
                <w:shd w:val="clear" w:color="auto" w:fill="FFFFFF"/>
                <w:lang w:val="en-US"/>
              </w:rPr>
              <w:t xml:space="preserve">, 2022  </w:t>
            </w:r>
            <w:proofErr w:type="spellStart"/>
            <w:r w:rsidRPr="00302B2F">
              <w:rPr>
                <w:sz w:val="20"/>
                <w:szCs w:val="20"/>
                <w:shd w:val="clear" w:color="auto" w:fill="FFFFFF"/>
                <w:lang w:val="en-US"/>
              </w:rPr>
              <w:t>Econjournals</w:t>
            </w:r>
            <w:proofErr w:type="spellEnd"/>
            <w:r w:rsidRPr="00302B2F">
              <w:rPr>
                <w:sz w:val="20"/>
                <w:szCs w:val="20"/>
                <w:shd w:val="clear" w:color="auto" w:fill="FFFFFF"/>
                <w:lang w:val="en-US"/>
              </w:rPr>
              <w:t xml:space="preserve"> Publishing DOI: </w:t>
            </w:r>
            <w:r w:rsidRPr="00E238A9">
              <w:rPr>
                <w:sz w:val="20"/>
                <w:szCs w:val="20"/>
                <w:shd w:val="clear" w:color="auto" w:fill="FFFFFF"/>
                <w:lang w:val="en-US"/>
              </w:rPr>
              <w:t>https://doi.org/10.32479/ijeep.13061</w:t>
            </w:r>
          </w:p>
        </w:tc>
        <w:tc>
          <w:tcPr>
            <w:tcW w:w="1151" w:type="dxa"/>
          </w:tcPr>
          <w:p w:rsidR="00190C52" w:rsidRPr="00705B18" w:rsidRDefault="00190C52" w:rsidP="00E238A9">
            <w:pPr>
              <w:suppressAutoHyphens w:val="0"/>
              <w:rPr>
                <w:sz w:val="20"/>
                <w:szCs w:val="20"/>
                <w:lang w:val="kk-KZ"/>
              </w:rPr>
            </w:pPr>
          </w:p>
        </w:tc>
        <w:tc>
          <w:tcPr>
            <w:tcW w:w="975" w:type="dxa"/>
          </w:tcPr>
          <w:p w:rsidR="00190C52" w:rsidRPr="00705B18" w:rsidRDefault="00190C52" w:rsidP="008A2A08">
            <w:pPr>
              <w:suppressAutoHyphens w:val="0"/>
              <w:rPr>
                <w:sz w:val="20"/>
                <w:szCs w:val="20"/>
                <w:lang w:val="kk-KZ"/>
              </w:rPr>
            </w:pPr>
          </w:p>
        </w:tc>
        <w:tc>
          <w:tcPr>
            <w:tcW w:w="1134" w:type="dxa"/>
          </w:tcPr>
          <w:p w:rsidR="00190C52" w:rsidRDefault="00190C52" w:rsidP="00F55D17">
            <w:pPr>
              <w:suppressAutoHyphens w:val="0"/>
              <w:ind w:left="-108"/>
              <w:rPr>
                <w:sz w:val="20"/>
                <w:szCs w:val="20"/>
                <w:lang w:val="kk-KZ"/>
              </w:rPr>
            </w:pPr>
            <w:r w:rsidRPr="00705B18">
              <w:rPr>
                <w:sz w:val="20"/>
                <w:szCs w:val="20"/>
                <w:lang w:val="kk-KZ"/>
              </w:rPr>
              <w:t>Economics, Econometrics and Finance</w:t>
            </w:r>
          </w:p>
          <w:p w:rsidR="00190C52" w:rsidRDefault="00190C52" w:rsidP="00F55D17">
            <w:pPr>
              <w:suppressAutoHyphens w:val="0"/>
              <w:ind w:left="-108"/>
              <w:rPr>
                <w:sz w:val="20"/>
                <w:szCs w:val="20"/>
                <w:lang w:val="kk-KZ"/>
              </w:rPr>
            </w:pPr>
          </w:p>
          <w:p w:rsidR="00190C52" w:rsidRPr="00705B18" w:rsidRDefault="00D30246" w:rsidP="00F55D17">
            <w:pPr>
              <w:suppressAutoHyphens w:val="0"/>
              <w:ind w:left="-108"/>
              <w:rPr>
                <w:sz w:val="20"/>
                <w:szCs w:val="20"/>
                <w:lang w:val="kk-KZ"/>
              </w:rPr>
            </w:pPr>
            <w:r>
              <w:rPr>
                <w:sz w:val="20"/>
                <w:szCs w:val="20"/>
                <w:lang w:val="kk-KZ"/>
              </w:rPr>
              <w:t>(</w:t>
            </w:r>
            <w:r w:rsidR="00190C52" w:rsidRPr="0017719E">
              <w:rPr>
                <w:sz w:val="20"/>
                <w:szCs w:val="20"/>
                <w:lang w:val="tr-TR"/>
              </w:rPr>
              <w:t>83</w:t>
            </w:r>
            <w:r w:rsidR="00190C52" w:rsidRPr="0017719E">
              <w:rPr>
                <w:sz w:val="20"/>
                <w:szCs w:val="20"/>
                <w:lang w:val="kk-KZ"/>
              </w:rPr>
              <w:t xml:space="preserve"> процентиль</w:t>
            </w:r>
            <w:r>
              <w:rPr>
                <w:sz w:val="20"/>
                <w:szCs w:val="20"/>
                <w:lang w:val="kk-KZ"/>
              </w:rPr>
              <w:t>)</w:t>
            </w:r>
          </w:p>
        </w:tc>
        <w:tc>
          <w:tcPr>
            <w:tcW w:w="1320" w:type="dxa"/>
          </w:tcPr>
          <w:p w:rsidR="00190C52" w:rsidRPr="00F55D17" w:rsidRDefault="00190C52" w:rsidP="00F55D17">
            <w:pPr>
              <w:rPr>
                <w:sz w:val="20"/>
                <w:szCs w:val="20"/>
                <w:shd w:val="clear" w:color="auto" w:fill="FFFFFF"/>
                <w:lang w:val="kk-KZ"/>
              </w:rPr>
            </w:pPr>
            <w:r w:rsidRPr="00F55D17">
              <w:rPr>
                <w:sz w:val="20"/>
                <w:szCs w:val="20"/>
                <w:shd w:val="clear" w:color="auto" w:fill="FFFFFF"/>
                <w:lang w:val="kk-KZ"/>
              </w:rPr>
              <w:t xml:space="preserve">D. Kelesbayev, K. Myrzabekkyzy,                    А. Bolganbayev, </w:t>
            </w:r>
            <w:r w:rsidRPr="00F55D17">
              <w:rPr>
                <w:sz w:val="20"/>
                <w:szCs w:val="20"/>
                <w:u w:val="single"/>
                <w:shd w:val="clear" w:color="auto" w:fill="FFFFFF"/>
                <w:lang w:val="kk-KZ"/>
              </w:rPr>
              <w:t>S. Baimaganbetov</w:t>
            </w:r>
            <w:r w:rsidRPr="00F55D17">
              <w:rPr>
                <w:sz w:val="20"/>
                <w:szCs w:val="20"/>
                <w:shd w:val="clear" w:color="auto" w:fill="FFFFFF"/>
                <w:lang w:val="kk-KZ"/>
              </w:rPr>
              <w:t xml:space="preserve"> </w:t>
            </w:r>
          </w:p>
        </w:tc>
        <w:tc>
          <w:tcPr>
            <w:tcW w:w="948" w:type="dxa"/>
          </w:tcPr>
          <w:p w:rsidR="00190C52" w:rsidRPr="00705B18" w:rsidRDefault="0007424C" w:rsidP="008A2A08">
            <w:pPr>
              <w:suppressAutoHyphens w:val="0"/>
              <w:rPr>
                <w:sz w:val="20"/>
                <w:szCs w:val="20"/>
                <w:lang w:val="kk-KZ"/>
              </w:rPr>
            </w:pPr>
            <w:proofErr w:type="spellStart"/>
            <w:r w:rsidRPr="00705B18">
              <w:rPr>
                <w:sz w:val="20"/>
                <w:szCs w:val="20"/>
              </w:rPr>
              <w:t>тең</w:t>
            </w:r>
            <w:proofErr w:type="spellEnd"/>
            <w:r w:rsidRPr="00705B18">
              <w:rPr>
                <w:sz w:val="20"/>
                <w:szCs w:val="20"/>
              </w:rPr>
              <w:t xml:space="preserve"> автор</w:t>
            </w:r>
          </w:p>
        </w:tc>
      </w:tr>
    </w:tbl>
    <w:p w:rsidR="0064545E" w:rsidRDefault="0064545E" w:rsidP="0064545E">
      <w:pPr>
        <w:suppressAutoHyphens w:val="0"/>
        <w:rPr>
          <w:sz w:val="20"/>
          <w:szCs w:val="20"/>
          <w:lang w:val="kk-KZ"/>
        </w:rPr>
      </w:pPr>
    </w:p>
    <w:p w:rsidR="00E865DE" w:rsidRDefault="00E865DE" w:rsidP="0064545E">
      <w:pPr>
        <w:suppressAutoHyphens w:val="0"/>
        <w:rPr>
          <w:sz w:val="20"/>
          <w:szCs w:val="20"/>
          <w:lang w:val="kk-KZ"/>
        </w:rPr>
      </w:pPr>
    </w:p>
    <w:p w:rsidR="00E865DE" w:rsidRPr="00705B18" w:rsidRDefault="00E865DE" w:rsidP="0064545E">
      <w:pPr>
        <w:suppressAutoHyphens w:val="0"/>
        <w:rPr>
          <w:sz w:val="20"/>
          <w:szCs w:val="20"/>
          <w:lang w:val="kk-KZ"/>
        </w:rPr>
      </w:pPr>
    </w:p>
    <w:p w:rsidR="0064545E" w:rsidRPr="00705B18" w:rsidRDefault="0064545E" w:rsidP="00176293">
      <w:pPr>
        <w:suppressAutoHyphens w:val="0"/>
        <w:jc w:val="both"/>
        <w:rPr>
          <w:sz w:val="20"/>
          <w:szCs w:val="20"/>
          <w:lang w:val="tr-TR"/>
        </w:rPr>
      </w:pPr>
      <w:r w:rsidRPr="00705B18">
        <w:rPr>
          <w:sz w:val="20"/>
          <w:szCs w:val="20"/>
          <w:lang w:val="kk-KZ"/>
        </w:rPr>
        <w:t>*</w:t>
      </w:r>
      <w:r w:rsidR="00176293">
        <w:rPr>
          <w:sz w:val="20"/>
          <w:szCs w:val="20"/>
          <w:lang w:val="kk-KZ"/>
        </w:rPr>
        <w:t xml:space="preserve"> </w:t>
      </w:r>
      <w:r w:rsidRPr="00705B18">
        <w:rPr>
          <w:sz w:val="20"/>
          <w:szCs w:val="20"/>
          <w:lang w:val="kk-KZ"/>
        </w:rPr>
        <w:t>тиісті квартиль немесе</w:t>
      </w:r>
      <w:r w:rsidR="004D30A8" w:rsidRPr="00E238A9">
        <w:rPr>
          <w:sz w:val="20"/>
          <w:szCs w:val="20"/>
          <w:lang w:val="kk-KZ"/>
        </w:rPr>
        <w:t xml:space="preserve"> </w:t>
      </w:r>
      <w:r w:rsidRPr="00705B18">
        <w:rPr>
          <w:sz w:val="20"/>
          <w:szCs w:val="20"/>
          <w:lang w:val="kk-KZ"/>
        </w:rPr>
        <w:t>процентиль</w:t>
      </w:r>
      <w:r w:rsidR="004D30A8" w:rsidRPr="00E238A9">
        <w:rPr>
          <w:sz w:val="20"/>
          <w:szCs w:val="20"/>
          <w:lang w:val="kk-KZ"/>
        </w:rPr>
        <w:t xml:space="preserve"> </w:t>
      </w:r>
      <w:r w:rsidRPr="00705B18">
        <w:rPr>
          <w:sz w:val="20"/>
          <w:szCs w:val="20"/>
          <w:lang w:val="kk-KZ"/>
        </w:rPr>
        <w:t>берілген</w:t>
      </w:r>
      <w:r w:rsidR="004D30A8" w:rsidRPr="00E238A9">
        <w:rPr>
          <w:sz w:val="20"/>
          <w:szCs w:val="20"/>
          <w:lang w:val="kk-KZ"/>
        </w:rPr>
        <w:t xml:space="preserve"> </w:t>
      </w:r>
      <w:r w:rsidRPr="00705B18">
        <w:rPr>
          <w:sz w:val="20"/>
          <w:szCs w:val="20"/>
          <w:lang w:val="kk-KZ"/>
        </w:rPr>
        <w:t>ғылым</w:t>
      </w:r>
      <w:r w:rsidR="004D30A8" w:rsidRPr="00E238A9">
        <w:rPr>
          <w:sz w:val="20"/>
          <w:szCs w:val="20"/>
          <w:lang w:val="kk-KZ"/>
        </w:rPr>
        <w:t xml:space="preserve"> </w:t>
      </w:r>
      <w:r w:rsidRPr="00705B18">
        <w:rPr>
          <w:sz w:val="20"/>
          <w:szCs w:val="20"/>
          <w:lang w:val="kk-KZ"/>
        </w:rPr>
        <w:t>саласы. Ғылым</w:t>
      </w:r>
      <w:r w:rsidR="004D30A8" w:rsidRPr="00705B18">
        <w:rPr>
          <w:sz w:val="20"/>
          <w:szCs w:val="20"/>
          <w:lang w:val="kk-KZ"/>
        </w:rPr>
        <w:t xml:space="preserve"> </w:t>
      </w:r>
      <w:r w:rsidRPr="00705B18">
        <w:rPr>
          <w:sz w:val="20"/>
          <w:szCs w:val="20"/>
          <w:lang w:val="kk-KZ"/>
        </w:rPr>
        <w:t>саласы</w:t>
      </w:r>
      <w:r w:rsidR="004D30A8" w:rsidRPr="00705B18">
        <w:rPr>
          <w:sz w:val="20"/>
          <w:szCs w:val="20"/>
          <w:lang w:val="kk-KZ"/>
        </w:rPr>
        <w:t xml:space="preserve"> </w:t>
      </w:r>
      <w:r w:rsidRPr="00705B18">
        <w:rPr>
          <w:sz w:val="20"/>
          <w:szCs w:val="20"/>
          <w:lang w:val="kk-KZ"/>
        </w:rPr>
        <w:t>ғылыми</w:t>
      </w:r>
      <w:r w:rsidR="004D30A8" w:rsidRPr="00705B18">
        <w:rPr>
          <w:sz w:val="20"/>
          <w:szCs w:val="20"/>
          <w:lang w:val="kk-KZ"/>
        </w:rPr>
        <w:t xml:space="preserve"> </w:t>
      </w:r>
      <w:r w:rsidRPr="00705B18">
        <w:rPr>
          <w:sz w:val="20"/>
          <w:szCs w:val="20"/>
          <w:lang w:val="kk-KZ"/>
        </w:rPr>
        <w:t>атақ</w:t>
      </w:r>
      <w:r w:rsidR="004D30A8" w:rsidRPr="00705B18">
        <w:rPr>
          <w:sz w:val="20"/>
          <w:szCs w:val="20"/>
          <w:lang w:val="kk-KZ"/>
        </w:rPr>
        <w:t xml:space="preserve"> </w:t>
      </w:r>
      <w:r w:rsidRPr="00705B18">
        <w:rPr>
          <w:sz w:val="20"/>
          <w:szCs w:val="20"/>
          <w:lang w:val="kk-KZ"/>
        </w:rPr>
        <w:t>берілетін</w:t>
      </w:r>
      <w:r w:rsidR="00176293">
        <w:rPr>
          <w:sz w:val="20"/>
          <w:szCs w:val="20"/>
          <w:lang w:val="kk-KZ"/>
        </w:rPr>
        <w:t xml:space="preserve"> </w:t>
      </w:r>
      <w:r w:rsidRPr="00705B18">
        <w:rPr>
          <w:sz w:val="20"/>
          <w:szCs w:val="20"/>
          <w:lang w:val="kk-KZ"/>
        </w:rPr>
        <w:t>мамандыққа</w:t>
      </w:r>
      <w:r w:rsidR="004D30A8" w:rsidRPr="00705B18">
        <w:rPr>
          <w:sz w:val="20"/>
          <w:szCs w:val="20"/>
          <w:lang w:val="kk-KZ"/>
        </w:rPr>
        <w:t xml:space="preserve"> </w:t>
      </w:r>
      <w:r w:rsidRPr="00705B18">
        <w:rPr>
          <w:sz w:val="20"/>
          <w:szCs w:val="20"/>
          <w:lang w:val="kk-KZ"/>
        </w:rPr>
        <w:t>сәйкес</w:t>
      </w:r>
      <w:r w:rsidR="004D30A8" w:rsidRPr="00705B18">
        <w:rPr>
          <w:sz w:val="20"/>
          <w:szCs w:val="20"/>
          <w:lang w:val="kk-KZ"/>
        </w:rPr>
        <w:t xml:space="preserve"> </w:t>
      </w:r>
      <w:r w:rsidRPr="00705B18">
        <w:rPr>
          <w:sz w:val="20"/>
          <w:szCs w:val="20"/>
          <w:lang w:val="kk-KZ"/>
        </w:rPr>
        <w:t>келу</w:t>
      </w:r>
      <w:r w:rsidR="004D30A8" w:rsidRPr="00705B18">
        <w:rPr>
          <w:sz w:val="20"/>
          <w:szCs w:val="20"/>
          <w:lang w:val="kk-KZ"/>
        </w:rPr>
        <w:t xml:space="preserve"> </w:t>
      </w:r>
      <w:r w:rsidRPr="00705B18">
        <w:rPr>
          <w:sz w:val="20"/>
          <w:szCs w:val="20"/>
          <w:lang w:val="kk-KZ"/>
        </w:rPr>
        <w:t>керек</w:t>
      </w:r>
      <w:r w:rsidR="00F55D17">
        <w:rPr>
          <w:sz w:val="20"/>
          <w:szCs w:val="20"/>
          <w:lang w:val="kk-KZ"/>
        </w:rPr>
        <w:t>.</w:t>
      </w:r>
    </w:p>
    <w:p w:rsidR="00F55D17" w:rsidRDefault="00F55D17" w:rsidP="0064545E">
      <w:pPr>
        <w:suppressAutoHyphens w:val="0"/>
        <w:rPr>
          <w:sz w:val="20"/>
          <w:szCs w:val="20"/>
          <w:lang w:val="kk-KZ"/>
        </w:rPr>
      </w:pPr>
    </w:p>
    <w:p w:rsidR="00805250" w:rsidRPr="00805250" w:rsidRDefault="00F55D17" w:rsidP="00F55D17">
      <w:pPr>
        <w:suppressAutoHyphens w:val="0"/>
        <w:jc w:val="both"/>
        <w:rPr>
          <w:spacing w:val="2"/>
          <w:sz w:val="20"/>
          <w:szCs w:val="20"/>
          <w:shd w:val="clear" w:color="auto" w:fill="FFFFFF"/>
          <w:lang w:val="kk-KZ"/>
        </w:rPr>
      </w:pPr>
      <w:r>
        <w:rPr>
          <w:sz w:val="20"/>
          <w:szCs w:val="20"/>
          <w:lang w:val="kk-KZ"/>
        </w:rPr>
        <w:t xml:space="preserve">* </w:t>
      </w:r>
      <w:r w:rsidR="00D30246" w:rsidRPr="00D30246">
        <w:rPr>
          <w:color w:val="000000"/>
          <w:spacing w:val="2"/>
          <w:sz w:val="20"/>
          <w:szCs w:val="20"/>
          <w:shd w:val="clear" w:color="auto" w:fill="FFFFFF"/>
          <w:lang w:val="tr-TR"/>
        </w:rPr>
        <w:t>Ғылыми атақтар (қауымдастырылған профессор (доцент), профессор) беру ережесі</w:t>
      </w:r>
      <w:r w:rsidR="00D30246">
        <w:rPr>
          <w:color w:val="000000"/>
          <w:spacing w:val="2"/>
          <w:sz w:val="20"/>
          <w:szCs w:val="20"/>
          <w:shd w:val="clear" w:color="auto" w:fill="FFFFFF"/>
          <w:lang w:val="kk-KZ"/>
        </w:rPr>
        <w:t xml:space="preserve">нің </w:t>
      </w:r>
      <w:r w:rsidRPr="00F55D17">
        <w:rPr>
          <w:color w:val="000000"/>
          <w:spacing w:val="2"/>
          <w:sz w:val="20"/>
          <w:szCs w:val="20"/>
          <w:shd w:val="clear" w:color="auto" w:fill="FFFFFF"/>
          <w:lang w:val="tr-TR"/>
        </w:rPr>
        <w:t>4-тармағының </w:t>
      </w:r>
      <w:r w:rsidRPr="00805250">
        <w:rPr>
          <w:spacing w:val="2"/>
          <w:sz w:val="20"/>
          <w:szCs w:val="20"/>
          <w:shd w:val="clear" w:color="auto" w:fill="FFFFFF"/>
          <w:lang w:val="tr-TR"/>
        </w:rPr>
        <w:t>2) тармақшасын</w:t>
      </w:r>
      <w:r w:rsidR="00805250">
        <w:rPr>
          <w:spacing w:val="2"/>
          <w:sz w:val="20"/>
          <w:szCs w:val="20"/>
          <w:shd w:val="clear" w:color="auto" w:fill="FFFFFF"/>
          <w:lang w:val="kk-KZ"/>
        </w:rPr>
        <w:t xml:space="preserve">а сәйкес үміткердің </w:t>
      </w:r>
      <w:r w:rsidR="00805250" w:rsidRPr="00F55D17">
        <w:rPr>
          <w:color w:val="000000"/>
          <w:spacing w:val="2"/>
          <w:sz w:val="20"/>
          <w:szCs w:val="20"/>
          <w:shd w:val="clear" w:color="auto" w:fill="FFFFFF"/>
          <w:lang w:val="tr-TR"/>
        </w:rPr>
        <w:t xml:space="preserve">халықаралық </w:t>
      </w:r>
      <w:r w:rsidR="00805250" w:rsidRPr="00805250">
        <w:rPr>
          <w:spacing w:val="2"/>
          <w:sz w:val="20"/>
          <w:szCs w:val="20"/>
          <w:shd w:val="clear" w:color="auto" w:fill="FFFFFF"/>
          <w:lang w:val="tr-TR"/>
        </w:rPr>
        <w:t>рецензияланатын ғылыми журналдарда жарияланған 3 ғылыми мақаласы</w:t>
      </w:r>
      <w:r w:rsidR="00805250" w:rsidRPr="00805250">
        <w:rPr>
          <w:spacing w:val="2"/>
          <w:sz w:val="20"/>
          <w:szCs w:val="20"/>
          <w:shd w:val="clear" w:color="auto" w:fill="FFFFFF"/>
          <w:lang w:val="kk-KZ"/>
        </w:rPr>
        <w:t xml:space="preserve"> </w:t>
      </w:r>
      <w:r w:rsidR="00805250" w:rsidRPr="00805250">
        <w:rPr>
          <w:spacing w:val="2"/>
          <w:sz w:val="20"/>
          <w:szCs w:val="20"/>
          <w:shd w:val="clear" w:color="auto" w:fill="FFFFFF"/>
          <w:lang w:val="tr-TR"/>
        </w:rPr>
        <w:t>осы Ереженің 4-тармағының </w:t>
      </w:r>
      <w:r w:rsidR="00805250" w:rsidRPr="00805250">
        <w:fldChar w:fldCharType="begin"/>
      </w:r>
      <w:r w:rsidR="00805250" w:rsidRPr="00805250">
        <w:rPr>
          <w:lang w:val="kk-KZ"/>
        </w:rPr>
        <w:instrText xml:space="preserve"> HYPERLINK "https://adilet.zan.kz/kaz/docs/V1100006939" \l "z58" </w:instrText>
      </w:r>
      <w:r w:rsidR="00805250" w:rsidRPr="00805250">
        <w:fldChar w:fldCharType="separate"/>
      </w:r>
      <w:r w:rsidR="00805250" w:rsidRPr="00805250">
        <w:rPr>
          <w:rStyle w:val="a7"/>
          <w:color w:val="auto"/>
          <w:spacing w:val="2"/>
          <w:sz w:val="20"/>
          <w:szCs w:val="20"/>
          <w:u w:val="none"/>
          <w:shd w:val="clear" w:color="auto" w:fill="FFFFFF"/>
          <w:lang w:val="tr-TR"/>
        </w:rPr>
        <w:t>3) тармақша</w:t>
      </w:r>
      <w:r w:rsidR="00805250" w:rsidRPr="00805250">
        <w:rPr>
          <w:rStyle w:val="a7"/>
          <w:color w:val="auto"/>
          <w:spacing w:val="2"/>
          <w:sz w:val="20"/>
          <w:szCs w:val="20"/>
          <w:u w:val="none"/>
          <w:shd w:val="clear" w:color="auto" w:fill="FFFFFF"/>
          <w:lang w:val="tr-TR"/>
        </w:rPr>
        <w:fldChar w:fldCharType="end"/>
      </w:r>
      <w:r w:rsidR="00805250" w:rsidRPr="00805250">
        <w:rPr>
          <w:spacing w:val="2"/>
          <w:sz w:val="20"/>
          <w:szCs w:val="20"/>
          <w:shd w:val="clear" w:color="auto" w:fill="FFFFFF"/>
          <w:lang w:val="tr-TR"/>
        </w:rPr>
        <w:t> </w:t>
      </w:r>
      <w:r w:rsidR="00B3790D">
        <w:rPr>
          <w:spacing w:val="2"/>
          <w:sz w:val="20"/>
          <w:szCs w:val="20"/>
          <w:shd w:val="clear" w:color="auto" w:fill="FFFFFF"/>
          <w:lang w:val="tr-TR"/>
        </w:rPr>
        <w:t>тала</w:t>
      </w:r>
      <w:r w:rsidR="00B3790D">
        <w:rPr>
          <w:spacing w:val="2"/>
          <w:sz w:val="20"/>
          <w:szCs w:val="20"/>
          <w:shd w:val="clear" w:color="auto" w:fill="FFFFFF"/>
          <w:lang w:val="kk-KZ"/>
        </w:rPr>
        <w:t>быны</w:t>
      </w:r>
      <w:r w:rsidR="00805250">
        <w:rPr>
          <w:spacing w:val="2"/>
          <w:sz w:val="20"/>
          <w:szCs w:val="20"/>
          <w:shd w:val="clear" w:color="auto" w:fill="FFFFFF"/>
          <w:lang w:val="kk-KZ"/>
        </w:rPr>
        <w:t>ң</w:t>
      </w:r>
      <w:r w:rsidR="00805250" w:rsidRPr="00805250">
        <w:rPr>
          <w:spacing w:val="2"/>
          <w:sz w:val="20"/>
          <w:szCs w:val="20"/>
          <w:shd w:val="clear" w:color="auto" w:fill="FFFFFF"/>
          <w:lang w:val="tr-TR"/>
        </w:rPr>
        <w:t xml:space="preserve"> </w:t>
      </w:r>
      <w:r w:rsidR="00805250" w:rsidRPr="00805250">
        <w:rPr>
          <w:spacing w:val="2"/>
          <w:sz w:val="20"/>
          <w:szCs w:val="20"/>
          <w:shd w:val="clear" w:color="auto" w:fill="FFFFFF"/>
          <w:lang w:val="kk-KZ"/>
        </w:rPr>
        <w:t>(Ғылыми кеңес ұсынған монографиясы</w:t>
      </w:r>
      <w:r w:rsidR="00805250">
        <w:rPr>
          <w:spacing w:val="2"/>
          <w:sz w:val="20"/>
          <w:szCs w:val="20"/>
          <w:shd w:val="clear" w:color="auto" w:fill="FFFFFF"/>
          <w:lang w:val="kk-KZ"/>
        </w:rPr>
        <w:t>) орнын</w:t>
      </w:r>
      <w:r w:rsidR="00B3790D">
        <w:rPr>
          <w:spacing w:val="2"/>
          <w:sz w:val="20"/>
          <w:szCs w:val="20"/>
          <w:shd w:val="clear" w:color="auto" w:fill="FFFFFF"/>
          <w:lang w:val="kk-KZ"/>
        </w:rPr>
        <w:t>а</w:t>
      </w:r>
      <w:r w:rsidR="00805250">
        <w:rPr>
          <w:spacing w:val="2"/>
          <w:sz w:val="20"/>
          <w:szCs w:val="20"/>
          <w:shd w:val="clear" w:color="auto" w:fill="FFFFFF"/>
          <w:lang w:val="kk-KZ"/>
        </w:rPr>
        <w:t xml:space="preserve"> ұсынылады. </w:t>
      </w:r>
      <w:bookmarkStart w:id="0" w:name="_GoBack"/>
      <w:bookmarkEnd w:id="0"/>
    </w:p>
    <w:p w:rsidR="00805250" w:rsidRDefault="00805250" w:rsidP="00F55D17">
      <w:pPr>
        <w:suppressAutoHyphens w:val="0"/>
        <w:jc w:val="both"/>
        <w:rPr>
          <w:spacing w:val="2"/>
          <w:sz w:val="20"/>
          <w:szCs w:val="20"/>
          <w:shd w:val="clear" w:color="auto" w:fill="FFFFFF"/>
          <w:lang w:val="kk-KZ"/>
        </w:rPr>
      </w:pPr>
    </w:p>
    <w:p w:rsidR="00805250" w:rsidRDefault="00805250" w:rsidP="00F55D17">
      <w:pPr>
        <w:suppressAutoHyphens w:val="0"/>
        <w:jc w:val="both"/>
        <w:rPr>
          <w:spacing w:val="2"/>
          <w:sz w:val="20"/>
          <w:szCs w:val="20"/>
          <w:shd w:val="clear" w:color="auto" w:fill="FFFFFF"/>
          <w:lang w:val="kk-KZ"/>
        </w:rPr>
      </w:pPr>
    </w:p>
    <w:p w:rsidR="0064545E" w:rsidRPr="00705B18" w:rsidRDefault="0064545E">
      <w:pPr>
        <w:suppressAutoHyphens w:val="0"/>
        <w:spacing w:after="200" w:line="276" w:lineRule="auto"/>
        <w:rPr>
          <w:bCs/>
          <w:i/>
          <w:sz w:val="20"/>
          <w:szCs w:val="20"/>
          <w:lang w:val="kk-KZ"/>
        </w:rPr>
      </w:pPr>
    </w:p>
    <w:p w:rsidR="006A336A" w:rsidRPr="00705B18" w:rsidRDefault="006A336A" w:rsidP="00037C45">
      <w:pPr>
        <w:jc w:val="right"/>
        <w:rPr>
          <w:bCs/>
          <w:i/>
          <w:sz w:val="20"/>
          <w:szCs w:val="20"/>
          <w:lang w:val="kk-KZ"/>
        </w:rPr>
      </w:pPr>
    </w:p>
    <w:p w:rsidR="0064545E" w:rsidRPr="00705B18" w:rsidRDefault="0064545E">
      <w:pPr>
        <w:suppressAutoHyphens w:val="0"/>
        <w:spacing w:after="200" w:line="276" w:lineRule="auto"/>
        <w:rPr>
          <w:bCs/>
          <w:i/>
          <w:sz w:val="20"/>
          <w:szCs w:val="20"/>
          <w:lang w:val="kk-KZ"/>
        </w:rPr>
      </w:pPr>
      <w:r w:rsidRPr="00705B18">
        <w:rPr>
          <w:bCs/>
          <w:i/>
          <w:sz w:val="20"/>
          <w:szCs w:val="20"/>
          <w:lang w:val="kk-KZ"/>
        </w:rPr>
        <w:br w:type="page"/>
      </w:r>
    </w:p>
    <w:p w:rsidR="00D11431" w:rsidRDefault="00D11431" w:rsidP="00D11431">
      <w:pPr>
        <w:jc w:val="right"/>
        <w:rPr>
          <w:i/>
          <w:sz w:val="20"/>
          <w:szCs w:val="20"/>
          <w:lang w:val="kk-KZ"/>
        </w:rPr>
      </w:pPr>
      <w:r w:rsidRPr="00D11431">
        <w:rPr>
          <w:i/>
          <w:sz w:val="20"/>
          <w:szCs w:val="20"/>
          <w:lang w:val="kk-KZ"/>
        </w:rPr>
        <w:lastRenderedPageBreak/>
        <w:t>Ф-ББ-001/013</w:t>
      </w:r>
    </w:p>
    <w:p w:rsidR="00A7020C" w:rsidRPr="00D11431" w:rsidRDefault="00A7020C" w:rsidP="00D11431">
      <w:pPr>
        <w:jc w:val="right"/>
        <w:rPr>
          <w:i/>
          <w:sz w:val="20"/>
          <w:szCs w:val="20"/>
          <w:lang w:val="kk-KZ"/>
        </w:rPr>
      </w:pPr>
    </w:p>
    <w:p w:rsidR="00037C45" w:rsidRPr="00705B18" w:rsidRDefault="00037C45" w:rsidP="00037C45">
      <w:pPr>
        <w:jc w:val="center"/>
        <w:rPr>
          <w:b/>
          <w:sz w:val="20"/>
          <w:szCs w:val="20"/>
          <w:lang w:val="kk-KZ"/>
        </w:rPr>
      </w:pPr>
      <w:r w:rsidRPr="00705B18">
        <w:rPr>
          <w:b/>
          <w:sz w:val="20"/>
          <w:szCs w:val="20"/>
          <w:lang w:val="kk-KZ"/>
        </w:rPr>
        <w:t>Қожа Ахмет Ясауи атындағы Халықаралық қазақ-түрік университеті</w:t>
      </w:r>
    </w:p>
    <w:p w:rsidR="005A057B" w:rsidRPr="00705B18" w:rsidRDefault="005A057B" w:rsidP="005A057B">
      <w:pPr>
        <w:jc w:val="center"/>
        <w:rPr>
          <w:b/>
          <w:sz w:val="20"/>
          <w:szCs w:val="20"/>
          <w:lang w:val="kk-KZ"/>
        </w:rPr>
      </w:pPr>
      <w:r w:rsidRPr="00705B18">
        <w:rPr>
          <w:b/>
          <w:sz w:val="20"/>
          <w:szCs w:val="20"/>
          <w:lang w:val="kk-KZ"/>
        </w:rPr>
        <w:t>Экономика, басқару және құқық факультеті</w:t>
      </w:r>
    </w:p>
    <w:p w:rsidR="00966165" w:rsidRPr="00D02B3C" w:rsidRDefault="00966165" w:rsidP="005A057B">
      <w:pPr>
        <w:jc w:val="center"/>
        <w:rPr>
          <w:b/>
          <w:sz w:val="20"/>
          <w:szCs w:val="20"/>
          <w:lang w:val="kk-KZ"/>
        </w:rPr>
      </w:pPr>
      <w:r>
        <w:rPr>
          <w:b/>
          <w:sz w:val="20"/>
          <w:szCs w:val="20"/>
          <w:lang w:val="kk-KZ"/>
        </w:rPr>
        <w:t>Менеджмент</w:t>
      </w:r>
      <w:r w:rsidR="005A057B" w:rsidRPr="00705B18">
        <w:rPr>
          <w:b/>
          <w:sz w:val="20"/>
          <w:szCs w:val="20"/>
          <w:lang w:val="kk-KZ"/>
        </w:rPr>
        <w:t xml:space="preserve"> және </w:t>
      </w:r>
      <w:r>
        <w:rPr>
          <w:b/>
          <w:sz w:val="20"/>
          <w:szCs w:val="20"/>
          <w:lang w:val="kk-KZ"/>
        </w:rPr>
        <w:t>туризм</w:t>
      </w:r>
      <w:r w:rsidR="005A057B" w:rsidRPr="00705B18">
        <w:rPr>
          <w:b/>
          <w:sz w:val="20"/>
          <w:szCs w:val="20"/>
          <w:lang w:val="kk-KZ"/>
        </w:rPr>
        <w:t xml:space="preserve"> кафедрасының </w:t>
      </w:r>
      <w:r w:rsidR="00C91420">
        <w:rPr>
          <w:b/>
          <w:sz w:val="20"/>
          <w:szCs w:val="20"/>
          <w:lang w:val="kk-KZ"/>
        </w:rPr>
        <w:t>аға оқытушысы</w:t>
      </w:r>
      <w:r w:rsidRPr="00966165">
        <w:rPr>
          <w:b/>
          <w:sz w:val="20"/>
          <w:szCs w:val="20"/>
          <w:lang w:val="kk-KZ"/>
        </w:rPr>
        <w:t>, PhD</w:t>
      </w:r>
      <w:r w:rsidR="00AA7C76" w:rsidRPr="00705B18">
        <w:rPr>
          <w:b/>
          <w:sz w:val="20"/>
          <w:szCs w:val="20"/>
          <w:lang w:val="kk-KZ"/>
        </w:rPr>
        <w:t xml:space="preserve"> </w:t>
      </w:r>
    </w:p>
    <w:p w:rsidR="005A057B" w:rsidRPr="00705B18" w:rsidRDefault="00AA7C76" w:rsidP="005A057B">
      <w:pPr>
        <w:jc w:val="center"/>
        <w:rPr>
          <w:b/>
          <w:sz w:val="20"/>
          <w:szCs w:val="20"/>
          <w:lang w:val="kk-KZ"/>
        </w:rPr>
      </w:pPr>
      <w:r w:rsidRPr="00705B18">
        <w:rPr>
          <w:b/>
          <w:sz w:val="20"/>
          <w:szCs w:val="20"/>
          <w:lang w:val="kk-KZ"/>
        </w:rPr>
        <w:t xml:space="preserve"> </w:t>
      </w:r>
      <w:r w:rsidR="00C91420">
        <w:rPr>
          <w:b/>
          <w:sz w:val="20"/>
          <w:szCs w:val="20"/>
          <w:lang w:val="kk-KZ"/>
        </w:rPr>
        <w:t>Баймаганбетов Сабит Туленбаев</w:t>
      </w:r>
      <w:r w:rsidR="00092ED3" w:rsidRPr="00092ED3">
        <w:rPr>
          <w:b/>
          <w:sz w:val="20"/>
          <w:szCs w:val="20"/>
          <w:lang w:val="kk-KZ"/>
        </w:rPr>
        <w:t>ичтің</w:t>
      </w:r>
      <w:r w:rsidR="00092ED3">
        <w:rPr>
          <w:b/>
          <w:sz w:val="20"/>
          <w:szCs w:val="20"/>
          <w:lang w:val="kk-KZ"/>
        </w:rPr>
        <w:t xml:space="preserve"> </w:t>
      </w:r>
      <w:r w:rsidR="005A057B" w:rsidRPr="00705B18">
        <w:rPr>
          <w:b/>
          <w:sz w:val="20"/>
          <w:szCs w:val="20"/>
          <w:lang w:val="kk-KZ"/>
        </w:rPr>
        <w:t>ғылыми еңбектерінің</w:t>
      </w:r>
    </w:p>
    <w:p w:rsidR="00037C45" w:rsidRDefault="005A057B" w:rsidP="005A057B">
      <w:pPr>
        <w:jc w:val="center"/>
        <w:rPr>
          <w:b/>
          <w:sz w:val="20"/>
          <w:szCs w:val="20"/>
          <w:lang w:val="kk-KZ"/>
        </w:rPr>
      </w:pPr>
      <w:r w:rsidRPr="00705B18">
        <w:rPr>
          <w:b/>
          <w:sz w:val="20"/>
          <w:szCs w:val="20"/>
          <w:lang w:val="kk-KZ"/>
        </w:rPr>
        <w:t>ТІЗІМІ</w:t>
      </w:r>
    </w:p>
    <w:p w:rsidR="00A7020C" w:rsidRPr="00705B18" w:rsidRDefault="00A7020C" w:rsidP="005A057B">
      <w:pPr>
        <w:jc w:val="center"/>
        <w:rPr>
          <w:b/>
          <w:bCs/>
          <w:sz w:val="20"/>
          <w:szCs w:val="20"/>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235"/>
        <w:gridCol w:w="1357"/>
        <w:gridCol w:w="2409"/>
        <w:gridCol w:w="851"/>
        <w:gridCol w:w="1985"/>
      </w:tblGrid>
      <w:tr w:rsidR="00037C45" w:rsidRPr="00235A80" w:rsidTr="00B03D2C">
        <w:tc>
          <w:tcPr>
            <w:tcW w:w="519" w:type="dxa"/>
          </w:tcPr>
          <w:p w:rsidR="00037C45" w:rsidRPr="00235A80" w:rsidRDefault="00037C45" w:rsidP="008A2A08">
            <w:pPr>
              <w:jc w:val="center"/>
              <w:rPr>
                <w:b/>
              </w:rPr>
            </w:pPr>
            <w:r w:rsidRPr="00235A80">
              <w:rPr>
                <w:lang w:val="kk-KZ"/>
              </w:rPr>
              <w:tab/>
            </w:r>
            <w:r w:rsidRPr="00235A80">
              <w:rPr>
                <w:lang w:val="kk-KZ"/>
              </w:rPr>
              <w:tab/>
            </w:r>
            <w:r w:rsidRPr="00235A80">
              <w:rPr>
                <w:lang w:val="kk-KZ"/>
              </w:rPr>
              <w:tab/>
            </w:r>
            <w:r w:rsidRPr="00235A80">
              <w:rPr>
                <w:lang w:val="kk-KZ"/>
              </w:rPr>
              <w:tab/>
            </w:r>
            <w:r w:rsidRPr="00235A80">
              <w:rPr>
                <w:b/>
              </w:rPr>
              <w:t>№</w:t>
            </w:r>
          </w:p>
        </w:tc>
        <w:tc>
          <w:tcPr>
            <w:tcW w:w="2235" w:type="dxa"/>
          </w:tcPr>
          <w:p w:rsidR="00037C45" w:rsidRPr="00235A80" w:rsidRDefault="00037C45" w:rsidP="008A2A08">
            <w:pPr>
              <w:jc w:val="center"/>
              <w:rPr>
                <w:b/>
                <w:lang w:val="kk-KZ"/>
              </w:rPr>
            </w:pPr>
            <w:r w:rsidRPr="00235A80">
              <w:rPr>
                <w:b/>
                <w:lang w:val="kk-KZ"/>
              </w:rPr>
              <w:t>Ғылыми еңбектің атауы</w:t>
            </w:r>
          </w:p>
        </w:tc>
        <w:tc>
          <w:tcPr>
            <w:tcW w:w="1357" w:type="dxa"/>
          </w:tcPr>
          <w:p w:rsidR="00037C45" w:rsidRPr="00235A80" w:rsidRDefault="00037C45" w:rsidP="008A2A08">
            <w:pPr>
              <w:jc w:val="center"/>
              <w:rPr>
                <w:b/>
                <w:lang w:val="kk-KZ"/>
              </w:rPr>
            </w:pPr>
            <w:r w:rsidRPr="00235A80">
              <w:rPr>
                <w:b/>
                <w:lang w:val="kk-KZ"/>
              </w:rPr>
              <w:t>Баспа немесе қол жазба құқығында</w:t>
            </w:r>
          </w:p>
        </w:tc>
        <w:tc>
          <w:tcPr>
            <w:tcW w:w="2409" w:type="dxa"/>
          </w:tcPr>
          <w:p w:rsidR="00037C45" w:rsidRPr="00235A80" w:rsidRDefault="00037C45" w:rsidP="008A2A08">
            <w:pPr>
              <w:jc w:val="center"/>
              <w:rPr>
                <w:b/>
                <w:lang w:val="kk-KZ"/>
              </w:rPr>
            </w:pPr>
            <w:r w:rsidRPr="00235A80">
              <w:rPr>
                <w:b/>
                <w:lang w:val="kk-KZ"/>
              </w:rPr>
              <w:t>Баспа,  журнал (атауы, №, жылы, беттері), авторлық куәліктің, патенттің №</w:t>
            </w:r>
          </w:p>
        </w:tc>
        <w:tc>
          <w:tcPr>
            <w:tcW w:w="851" w:type="dxa"/>
          </w:tcPr>
          <w:p w:rsidR="00037C45" w:rsidRPr="00235A80" w:rsidRDefault="00037C45" w:rsidP="008A2A08">
            <w:pPr>
              <w:jc w:val="center"/>
              <w:rPr>
                <w:b/>
                <w:lang w:val="kk-KZ"/>
              </w:rPr>
            </w:pPr>
            <w:r w:rsidRPr="00235A80">
              <w:rPr>
                <w:b/>
                <w:lang w:val="kk-KZ"/>
              </w:rPr>
              <w:t>Көлемі</w:t>
            </w:r>
          </w:p>
          <w:p w:rsidR="00037C45" w:rsidRPr="00235A80" w:rsidRDefault="00037C45" w:rsidP="008A2A08">
            <w:pPr>
              <w:jc w:val="center"/>
              <w:rPr>
                <w:b/>
                <w:lang w:val="kk-KZ"/>
              </w:rPr>
            </w:pPr>
            <w:r w:rsidRPr="00235A80">
              <w:rPr>
                <w:b/>
                <w:lang w:val="kk-KZ"/>
              </w:rPr>
              <w:t>(б.т.)</w:t>
            </w:r>
          </w:p>
        </w:tc>
        <w:tc>
          <w:tcPr>
            <w:tcW w:w="1985" w:type="dxa"/>
          </w:tcPr>
          <w:p w:rsidR="00037C45" w:rsidRPr="00235A80" w:rsidRDefault="00037C45" w:rsidP="008A2A08">
            <w:pPr>
              <w:jc w:val="center"/>
              <w:rPr>
                <w:b/>
                <w:lang w:val="kk-KZ"/>
              </w:rPr>
            </w:pPr>
            <w:r w:rsidRPr="00235A80">
              <w:rPr>
                <w:b/>
                <w:lang w:val="kk-KZ"/>
              </w:rPr>
              <w:t>Қосымша авторлардың аты-жөні</w:t>
            </w:r>
          </w:p>
        </w:tc>
      </w:tr>
      <w:tr w:rsidR="00037C45" w:rsidRPr="00235A80" w:rsidTr="00B03D2C">
        <w:tc>
          <w:tcPr>
            <w:tcW w:w="519" w:type="dxa"/>
          </w:tcPr>
          <w:p w:rsidR="00037C45" w:rsidRPr="00235A80" w:rsidRDefault="00037C45" w:rsidP="008A2A08">
            <w:pPr>
              <w:jc w:val="center"/>
              <w:rPr>
                <w:lang w:val="kk-KZ"/>
              </w:rPr>
            </w:pPr>
            <w:r w:rsidRPr="00235A80">
              <w:rPr>
                <w:lang w:val="kk-KZ"/>
              </w:rPr>
              <w:t>1</w:t>
            </w:r>
          </w:p>
        </w:tc>
        <w:tc>
          <w:tcPr>
            <w:tcW w:w="2235" w:type="dxa"/>
          </w:tcPr>
          <w:p w:rsidR="00037C45" w:rsidRPr="00235A80" w:rsidRDefault="00037C45" w:rsidP="008A2A08">
            <w:pPr>
              <w:jc w:val="center"/>
              <w:rPr>
                <w:lang w:val="kk-KZ"/>
              </w:rPr>
            </w:pPr>
            <w:r w:rsidRPr="00235A80">
              <w:rPr>
                <w:lang w:val="kk-KZ"/>
              </w:rPr>
              <w:t>2</w:t>
            </w:r>
          </w:p>
        </w:tc>
        <w:tc>
          <w:tcPr>
            <w:tcW w:w="1357" w:type="dxa"/>
          </w:tcPr>
          <w:p w:rsidR="00037C45" w:rsidRPr="00235A80" w:rsidRDefault="00037C45" w:rsidP="008A2A08">
            <w:pPr>
              <w:jc w:val="center"/>
              <w:rPr>
                <w:lang w:val="kk-KZ"/>
              </w:rPr>
            </w:pPr>
            <w:r w:rsidRPr="00235A80">
              <w:rPr>
                <w:lang w:val="kk-KZ"/>
              </w:rPr>
              <w:t>3</w:t>
            </w:r>
          </w:p>
        </w:tc>
        <w:tc>
          <w:tcPr>
            <w:tcW w:w="2409" w:type="dxa"/>
          </w:tcPr>
          <w:p w:rsidR="00037C45" w:rsidRPr="00235A80" w:rsidRDefault="00037C45" w:rsidP="008A2A08">
            <w:pPr>
              <w:jc w:val="center"/>
              <w:rPr>
                <w:lang w:val="kk-KZ"/>
              </w:rPr>
            </w:pPr>
            <w:r w:rsidRPr="00235A80">
              <w:rPr>
                <w:lang w:val="kk-KZ"/>
              </w:rPr>
              <w:t>4</w:t>
            </w:r>
          </w:p>
        </w:tc>
        <w:tc>
          <w:tcPr>
            <w:tcW w:w="851" w:type="dxa"/>
          </w:tcPr>
          <w:p w:rsidR="00037C45" w:rsidRPr="00235A80" w:rsidRDefault="00037C45" w:rsidP="008A2A08">
            <w:pPr>
              <w:jc w:val="center"/>
              <w:rPr>
                <w:lang w:val="kk-KZ"/>
              </w:rPr>
            </w:pPr>
            <w:r w:rsidRPr="00235A80">
              <w:rPr>
                <w:lang w:val="kk-KZ"/>
              </w:rPr>
              <w:t>5</w:t>
            </w:r>
          </w:p>
        </w:tc>
        <w:tc>
          <w:tcPr>
            <w:tcW w:w="1985" w:type="dxa"/>
          </w:tcPr>
          <w:p w:rsidR="00037C45" w:rsidRPr="00235A80" w:rsidRDefault="00037C45" w:rsidP="008A2A08">
            <w:pPr>
              <w:jc w:val="center"/>
              <w:rPr>
                <w:lang w:val="kk-KZ"/>
              </w:rPr>
            </w:pPr>
            <w:r w:rsidRPr="00235A80">
              <w:rPr>
                <w:lang w:val="kk-KZ"/>
              </w:rPr>
              <w:t>6</w:t>
            </w:r>
          </w:p>
        </w:tc>
      </w:tr>
      <w:tr w:rsidR="00037C45" w:rsidRPr="00235A80" w:rsidTr="00B03D2C">
        <w:tc>
          <w:tcPr>
            <w:tcW w:w="9356" w:type="dxa"/>
            <w:gridSpan w:val="6"/>
          </w:tcPr>
          <w:p w:rsidR="00A7020C" w:rsidRPr="00235A80" w:rsidRDefault="00A7020C" w:rsidP="008A2A08">
            <w:pPr>
              <w:jc w:val="center"/>
              <w:rPr>
                <w:b/>
                <w:bCs/>
                <w:lang w:val="kk-KZ"/>
              </w:rPr>
            </w:pPr>
          </w:p>
          <w:p w:rsidR="00037C45" w:rsidRPr="00235A80" w:rsidRDefault="00037C45" w:rsidP="008A2A08">
            <w:pPr>
              <w:jc w:val="center"/>
              <w:rPr>
                <w:b/>
                <w:lang w:val="kk-KZ"/>
              </w:rPr>
            </w:pPr>
            <w:r w:rsidRPr="00235A80">
              <w:rPr>
                <w:b/>
                <w:bCs/>
                <w:lang w:val="kk-KZ"/>
              </w:rPr>
              <w:t>У</w:t>
            </w:r>
            <w:proofErr w:type="spellStart"/>
            <w:r w:rsidRPr="00235A80">
              <w:rPr>
                <w:b/>
                <w:bCs/>
              </w:rPr>
              <w:t>әкілетті</w:t>
            </w:r>
            <w:proofErr w:type="spellEnd"/>
            <w:r w:rsidRPr="00235A80">
              <w:rPr>
                <w:b/>
                <w:bCs/>
              </w:rPr>
              <w:t xml:space="preserve"> орган </w:t>
            </w:r>
            <w:proofErr w:type="spellStart"/>
            <w:r w:rsidRPr="00235A80">
              <w:rPr>
                <w:b/>
                <w:bCs/>
              </w:rPr>
              <w:t>ұсынатын</w:t>
            </w:r>
            <w:proofErr w:type="spellEnd"/>
            <w:r w:rsidR="00DD4E72" w:rsidRPr="00235A80">
              <w:rPr>
                <w:b/>
                <w:bCs/>
                <w:lang w:val="en-US"/>
              </w:rPr>
              <w:t xml:space="preserve"> </w:t>
            </w:r>
            <w:r w:rsidRPr="00235A80">
              <w:rPr>
                <w:rFonts w:eastAsia="Lucida Sans Unicode"/>
                <w:b/>
                <w:bCs/>
                <w:kern w:val="2"/>
                <w:lang w:val="kk-KZ"/>
              </w:rPr>
              <w:t>басылымдар</w:t>
            </w:r>
          </w:p>
        </w:tc>
      </w:tr>
      <w:tr w:rsidR="00E513E7" w:rsidRPr="00235A80" w:rsidTr="00B03D2C">
        <w:tc>
          <w:tcPr>
            <w:tcW w:w="519" w:type="dxa"/>
          </w:tcPr>
          <w:p w:rsidR="00E513E7" w:rsidRPr="00235A80" w:rsidRDefault="00F71C2B" w:rsidP="003621AA">
            <w:pPr>
              <w:jc w:val="center"/>
              <w:rPr>
                <w:lang w:val="kk-KZ"/>
              </w:rPr>
            </w:pPr>
            <w:r w:rsidRPr="00235A80">
              <w:rPr>
                <w:lang w:val="kk-KZ"/>
              </w:rPr>
              <w:t>1</w:t>
            </w:r>
          </w:p>
        </w:tc>
        <w:tc>
          <w:tcPr>
            <w:tcW w:w="2235" w:type="dxa"/>
          </w:tcPr>
          <w:p w:rsidR="00E513E7" w:rsidRPr="00235A80" w:rsidRDefault="00E513E7" w:rsidP="0098688F">
            <w:pPr>
              <w:rPr>
                <w:lang w:val="kk-KZ"/>
              </w:rPr>
            </w:pPr>
            <w:r w:rsidRPr="00235A80">
              <w:rPr>
                <w:lang w:val="kk-KZ"/>
              </w:rPr>
              <w:t>Әлемдік мұнай бағасының қазақстан аймақтық дамуына әсерін эмпирикалық әдістер негізінде зерттеу</w:t>
            </w:r>
          </w:p>
        </w:tc>
        <w:tc>
          <w:tcPr>
            <w:tcW w:w="1357" w:type="dxa"/>
          </w:tcPr>
          <w:p w:rsidR="00E513E7" w:rsidRPr="00235A80" w:rsidRDefault="00E513E7" w:rsidP="0098688F">
            <w:pPr>
              <w:jc w:val="center"/>
            </w:pPr>
            <w:proofErr w:type="spellStart"/>
            <w:r w:rsidRPr="00235A80">
              <w:t>Баспа</w:t>
            </w:r>
            <w:proofErr w:type="spellEnd"/>
          </w:p>
        </w:tc>
        <w:tc>
          <w:tcPr>
            <w:tcW w:w="2409" w:type="dxa"/>
          </w:tcPr>
          <w:p w:rsidR="00E513E7" w:rsidRPr="00235A80" w:rsidRDefault="00E513E7" w:rsidP="0098688F">
            <w:r w:rsidRPr="00235A80">
              <w:t>Статистика учет и аудит 1(68), 114-120 Алматы, 2018ж.</w:t>
            </w:r>
          </w:p>
        </w:tc>
        <w:tc>
          <w:tcPr>
            <w:tcW w:w="851" w:type="dxa"/>
          </w:tcPr>
          <w:p w:rsidR="00E513E7" w:rsidRPr="00235A80" w:rsidRDefault="00E513E7" w:rsidP="0098688F">
            <w:pPr>
              <w:jc w:val="center"/>
              <w:rPr>
                <w:lang w:eastAsia="ko-KR"/>
              </w:rPr>
            </w:pPr>
            <w:r w:rsidRPr="00235A80">
              <w:rPr>
                <w:lang w:eastAsia="ko-KR"/>
              </w:rPr>
              <w:t>0,</w:t>
            </w:r>
            <w:r w:rsidRPr="00235A80">
              <w:rPr>
                <w:lang w:val="kk-KZ" w:eastAsia="ko-KR"/>
              </w:rPr>
              <w:t>37</w:t>
            </w:r>
            <w:r w:rsidRPr="00235A80">
              <w:rPr>
                <w:lang w:eastAsia="ko-KR"/>
              </w:rPr>
              <w:t xml:space="preserve">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98688F">
            <w:pPr>
              <w:rPr>
                <w:lang w:val="kk-KZ" w:eastAsia="ko-KR"/>
              </w:rPr>
            </w:pPr>
            <w:proofErr w:type="spellStart"/>
            <w:r w:rsidRPr="00235A80">
              <w:t>С.Ыдырыс</w:t>
            </w:r>
            <w:proofErr w:type="spellEnd"/>
          </w:p>
        </w:tc>
      </w:tr>
      <w:tr w:rsidR="00E513E7" w:rsidRPr="00235A80" w:rsidTr="00B03D2C">
        <w:tc>
          <w:tcPr>
            <w:tcW w:w="519" w:type="dxa"/>
          </w:tcPr>
          <w:p w:rsidR="00E513E7" w:rsidRPr="00235A80" w:rsidRDefault="00E513E7" w:rsidP="003621AA">
            <w:pPr>
              <w:jc w:val="center"/>
              <w:rPr>
                <w:lang w:val="kk-KZ"/>
              </w:rPr>
            </w:pPr>
            <w:r w:rsidRPr="00235A80">
              <w:rPr>
                <w:lang w:val="kk-KZ"/>
              </w:rPr>
              <w:t>2</w:t>
            </w:r>
          </w:p>
        </w:tc>
        <w:tc>
          <w:tcPr>
            <w:tcW w:w="2235" w:type="dxa"/>
          </w:tcPr>
          <w:p w:rsidR="00E513E7" w:rsidRPr="00235A80" w:rsidRDefault="00E513E7" w:rsidP="003621AA">
            <w:pPr>
              <w:rPr>
                <w:lang w:val="kk-KZ"/>
              </w:rPr>
            </w:pPr>
            <w:r w:rsidRPr="00235A80">
              <w:rPr>
                <w:lang w:val="kk-KZ"/>
              </w:rPr>
              <w:t>Мұнай бағасының дамушы мұнай экспорттаушы елдердің нақты валюта бағамына әсері: панель мәліметтері негізінде талдау</w:t>
            </w:r>
          </w:p>
        </w:tc>
        <w:tc>
          <w:tcPr>
            <w:tcW w:w="1357" w:type="dxa"/>
          </w:tcPr>
          <w:p w:rsidR="00E513E7" w:rsidRPr="00235A80" w:rsidRDefault="00E513E7" w:rsidP="003621AA">
            <w:pPr>
              <w:jc w:val="center"/>
            </w:pPr>
            <w:proofErr w:type="spellStart"/>
            <w:r w:rsidRPr="00235A80">
              <w:t>Баспа</w:t>
            </w:r>
            <w:proofErr w:type="spellEnd"/>
          </w:p>
        </w:tc>
        <w:tc>
          <w:tcPr>
            <w:tcW w:w="2409" w:type="dxa"/>
          </w:tcPr>
          <w:p w:rsidR="00E513E7" w:rsidRPr="00235A80" w:rsidRDefault="00E513E7" w:rsidP="003621AA">
            <w:r w:rsidRPr="00235A80">
              <w:t>Статистика учет и аудит 2(69), 163-167 Алматы, 2018ж.</w:t>
            </w:r>
          </w:p>
        </w:tc>
        <w:tc>
          <w:tcPr>
            <w:tcW w:w="851" w:type="dxa"/>
          </w:tcPr>
          <w:p w:rsidR="00E513E7" w:rsidRPr="00235A80" w:rsidRDefault="00E513E7" w:rsidP="0007424C">
            <w:pPr>
              <w:jc w:val="center"/>
              <w:rPr>
                <w:lang w:eastAsia="ko-KR"/>
              </w:rPr>
            </w:pPr>
            <w:r w:rsidRPr="00235A80">
              <w:rPr>
                <w:lang w:eastAsia="ko-KR"/>
              </w:rPr>
              <w:t>0,</w:t>
            </w:r>
            <w:r w:rsidRPr="00235A80">
              <w:rPr>
                <w:lang w:val="kk-KZ" w:eastAsia="ko-KR"/>
              </w:rPr>
              <w:t>31</w:t>
            </w:r>
            <w:r w:rsidRPr="00235A80">
              <w:rPr>
                <w:lang w:eastAsia="ko-KR"/>
              </w:rPr>
              <w:t xml:space="preserve">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B03D2C">
            <w:pPr>
              <w:rPr>
                <w:lang w:val="kk-KZ" w:eastAsia="ko-KR"/>
              </w:rPr>
            </w:pPr>
            <w:r w:rsidRPr="00235A80">
              <w:rPr>
                <w:lang w:val="kk-KZ" w:eastAsia="ko-KR"/>
              </w:rPr>
              <w:t>С.Ыдырыс, М.Мунасипова</w:t>
            </w:r>
          </w:p>
        </w:tc>
      </w:tr>
      <w:tr w:rsidR="00E513E7" w:rsidRPr="00235A80" w:rsidTr="00B03D2C">
        <w:tc>
          <w:tcPr>
            <w:tcW w:w="519" w:type="dxa"/>
          </w:tcPr>
          <w:p w:rsidR="00E513E7" w:rsidRPr="00235A80" w:rsidRDefault="00E513E7" w:rsidP="003621AA">
            <w:pPr>
              <w:jc w:val="center"/>
              <w:rPr>
                <w:lang w:val="kk-KZ"/>
              </w:rPr>
            </w:pPr>
            <w:r w:rsidRPr="00235A80">
              <w:rPr>
                <w:lang w:val="kk-KZ"/>
              </w:rPr>
              <w:t>3</w:t>
            </w:r>
          </w:p>
        </w:tc>
        <w:tc>
          <w:tcPr>
            <w:tcW w:w="2235" w:type="dxa"/>
          </w:tcPr>
          <w:p w:rsidR="00E513E7" w:rsidRPr="00235A80" w:rsidRDefault="00E513E7" w:rsidP="003621AA">
            <w:pPr>
              <w:rPr>
                <w:lang w:val="kk-KZ"/>
              </w:rPr>
            </w:pPr>
            <w:r w:rsidRPr="00235A80">
              <w:rPr>
                <w:lang w:val="kk-KZ"/>
              </w:rPr>
              <w:t>Микрокредит кәсіпкерліктің дамуының тиімді құралы ретінде</w:t>
            </w:r>
          </w:p>
        </w:tc>
        <w:tc>
          <w:tcPr>
            <w:tcW w:w="1357" w:type="dxa"/>
          </w:tcPr>
          <w:p w:rsidR="00E513E7" w:rsidRPr="00235A80" w:rsidRDefault="00E513E7" w:rsidP="003621AA">
            <w:pPr>
              <w:jc w:val="center"/>
            </w:pPr>
            <w:proofErr w:type="spellStart"/>
            <w:r w:rsidRPr="00235A80">
              <w:t>Баспа</w:t>
            </w:r>
            <w:proofErr w:type="spellEnd"/>
          </w:p>
        </w:tc>
        <w:tc>
          <w:tcPr>
            <w:tcW w:w="2409" w:type="dxa"/>
          </w:tcPr>
          <w:p w:rsidR="00E513E7" w:rsidRPr="00235A80" w:rsidRDefault="00E513E7" w:rsidP="0007424C">
            <w:r w:rsidRPr="00235A80">
              <w:rPr>
                <w:rStyle w:val="A00"/>
                <w:bCs/>
                <w:sz w:val="24"/>
                <w:szCs w:val="24"/>
              </w:rPr>
              <w:t xml:space="preserve">Статистика, учет и аудит, 1(76) </w:t>
            </w:r>
            <w:r w:rsidRPr="00235A80">
              <w:rPr>
                <w:rStyle w:val="A00"/>
                <w:bCs/>
                <w:sz w:val="24"/>
                <w:szCs w:val="24"/>
                <w:lang w:val="kk-KZ"/>
              </w:rPr>
              <w:t>47</w:t>
            </w:r>
            <w:r w:rsidRPr="00235A80">
              <w:rPr>
                <w:rStyle w:val="A00"/>
                <w:bCs/>
                <w:sz w:val="24"/>
                <w:szCs w:val="24"/>
              </w:rPr>
              <w:t>-</w:t>
            </w:r>
            <w:r w:rsidRPr="00235A80">
              <w:rPr>
                <w:rStyle w:val="A00"/>
                <w:bCs/>
                <w:sz w:val="24"/>
                <w:szCs w:val="24"/>
                <w:lang w:val="kk-KZ"/>
              </w:rPr>
              <w:t xml:space="preserve">51 </w:t>
            </w:r>
            <w:proofErr w:type="spellStart"/>
            <w:r w:rsidRPr="00235A80">
              <w:rPr>
                <w:rStyle w:val="A00"/>
                <w:bCs/>
                <w:sz w:val="24"/>
                <w:szCs w:val="24"/>
              </w:rPr>
              <w:t>бб</w:t>
            </w:r>
            <w:proofErr w:type="spellEnd"/>
            <w:r w:rsidRPr="00235A80">
              <w:rPr>
                <w:rStyle w:val="A00"/>
                <w:bCs/>
                <w:sz w:val="24"/>
                <w:szCs w:val="24"/>
              </w:rPr>
              <w:t xml:space="preserve"> Алматы 2020ж.</w:t>
            </w:r>
          </w:p>
        </w:tc>
        <w:tc>
          <w:tcPr>
            <w:tcW w:w="851" w:type="dxa"/>
          </w:tcPr>
          <w:p w:rsidR="00E513E7" w:rsidRPr="00235A80" w:rsidRDefault="00E513E7" w:rsidP="0007424C">
            <w:pPr>
              <w:jc w:val="center"/>
              <w:rPr>
                <w:lang w:eastAsia="ko-KR"/>
              </w:rPr>
            </w:pPr>
            <w:r w:rsidRPr="00235A80">
              <w:rPr>
                <w:lang w:eastAsia="ko-KR"/>
              </w:rPr>
              <w:t>0,</w:t>
            </w:r>
            <w:r w:rsidRPr="00235A80">
              <w:rPr>
                <w:lang w:val="kk-KZ" w:eastAsia="ko-KR"/>
              </w:rPr>
              <w:t>25</w:t>
            </w:r>
            <w:r w:rsidRPr="00235A80">
              <w:rPr>
                <w:lang w:eastAsia="ko-KR"/>
              </w:rPr>
              <w:t xml:space="preserve">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3621AA">
            <w:pPr>
              <w:rPr>
                <w:lang w:val="kk-KZ"/>
              </w:rPr>
            </w:pPr>
            <w:proofErr w:type="spellStart"/>
            <w:r w:rsidRPr="00235A80">
              <w:t>М.Е.Мунасипова</w:t>
            </w:r>
            <w:proofErr w:type="spellEnd"/>
            <w:r w:rsidRPr="00235A80">
              <w:t xml:space="preserve">, </w:t>
            </w:r>
            <w:proofErr w:type="spellStart"/>
            <w:r w:rsidRPr="00235A80">
              <w:t>Г.Азретбергенова</w:t>
            </w:r>
            <w:proofErr w:type="spellEnd"/>
            <w:r w:rsidRPr="00235A80">
              <w:t xml:space="preserve">, И.С. </w:t>
            </w:r>
            <w:proofErr w:type="spellStart"/>
            <w:r w:rsidRPr="00235A80">
              <w:t>Алмекеева</w:t>
            </w:r>
            <w:proofErr w:type="spellEnd"/>
            <w:r w:rsidRPr="00235A80">
              <w:rPr>
                <w:lang w:val="kk-KZ"/>
              </w:rPr>
              <w:t>.</w:t>
            </w:r>
          </w:p>
        </w:tc>
      </w:tr>
      <w:tr w:rsidR="00E513E7" w:rsidRPr="00235A80" w:rsidTr="00B03D2C">
        <w:tc>
          <w:tcPr>
            <w:tcW w:w="519" w:type="dxa"/>
          </w:tcPr>
          <w:p w:rsidR="00E513E7" w:rsidRPr="00235A80" w:rsidRDefault="00E513E7" w:rsidP="003621AA">
            <w:pPr>
              <w:jc w:val="center"/>
              <w:rPr>
                <w:lang w:val="kk-KZ"/>
              </w:rPr>
            </w:pPr>
            <w:r w:rsidRPr="00235A80">
              <w:rPr>
                <w:lang w:val="kk-KZ"/>
              </w:rPr>
              <w:t>4</w:t>
            </w:r>
          </w:p>
        </w:tc>
        <w:tc>
          <w:tcPr>
            <w:tcW w:w="2235" w:type="dxa"/>
          </w:tcPr>
          <w:p w:rsidR="00E513E7" w:rsidRPr="00235A80" w:rsidRDefault="00E513E7" w:rsidP="0007424C">
            <w:pPr>
              <w:rPr>
                <w:lang w:val="kk-KZ"/>
              </w:rPr>
            </w:pPr>
            <w:r w:rsidRPr="00235A80">
              <w:rPr>
                <w:lang w:val="kk-KZ"/>
              </w:rPr>
              <w:t xml:space="preserve">Құрылыс компанияларындағы шығындар мен </w:t>
            </w:r>
          </w:p>
          <w:p w:rsidR="00E513E7" w:rsidRPr="00235A80" w:rsidRDefault="00E513E7" w:rsidP="0007424C">
            <w:pPr>
              <w:rPr>
                <w:lang w:val="kk-KZ"/>
              </w:rPr>
            </w:pPr>
            <w:r w:rsidRPr="00235A80">
              <w:rPr>
                <w:lang w:val="kk-KZ"/>
              </w:rPr>
              <w:t>еңбекақыны есептеу ерекшеліктері</w:t>
            </w:r>
          </w:p>
        </w:tc>
        <w:tc>
          <w:tcPr>
            <w:tcW w:w="1357" w:type="dxa"/>
          </w:tcPr>
          <w:p w:rsidR="00E513E7" w:rsidRPr="00235A80" w:rsidRDefault="00E513E7" w:rsidP="003621AA">
            <w:pPr>
              <w:jc w:val="center"/>
            </w:pPr>
            <w:proofErr w:type="spellStart"/>
            <w:r w:rsidRPr="00235A80">
              <w:t>Баспа</w:t>
            </w:r>
            <w:proofErr w:type="spellEnd"/>
          </w:p>
        </w:tc>
        <w:tc>
          <w:tcPr>
            <w:tcW w:w="2409" w:type="dxa"/>
          </w:tcPr>
          <w:p w:rsidR="00E513E7" w:rsidRPr="00235A80" w:rsidRDefault="00E513E7" w:rsidP="003621AA">
            <w:pPr>
              <w:rPr>
                <w:rStyle w:val="A00"/>
                <w:bCs/>
                <w:sz w:val="24"/>
                <w:szCs w:val="24"/>
              </w:rPr>
            </w:pPr>
            <w:r w:rsidRPr="00235A80">
              <w:rPr>
                <w:rStyle w:val="A00"/>
                <w:bCs/>
                <w:sz w:val="24"/>
                <w:szCs w:val="24"/>
              </w:rPr>
              <w:t>Статистика, учет и аудит, 4(79) 25-29бб Алматы 2020ж.</w:t>
            </w:r>
          </w:p>
        </w:tc>
        <w:tc>
          <w:tcPr>
            <w:tcW w:w="851" w:type="dxa"/>
          </w:tcPr>
          <w:p w:rsidR="00E513E7" w:rsidRPr="00235A80" w:rsidRDefault="00E513E7" w:rsidP="003621AA">
            <w:pPr>
              <w:jc w:val="center"/>
              <w:rPr>
                <w:lang w:eastAsia="ko-KR"/>
              </w:rPr>
            </w:pPr>
            <w:r w:rsidRPr="00235A80">
              <w:rPr>
                <w:lang w:eastAsia="ko-KR"/>
              </w:rPr>
              <w:t>0,</w:t>
            </w:r>
            <w:r w:rsidRPr="00235A80">
              <w:rPr>
                <w:lang w:val="en-US" w:eastAsia="ko-KR"/>
              </w:rPr>
              <w:t>5</w:t>
            </w:r>
            <w:r w:rsidRPr="00235A80">
              <w:rPr>
                <w:lang w:eastAsia="ko-KR"/>
              </w:rPr>
              <w:t xml:space="preserve">6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3621AA">
            <w:pPr>
              <w:rPr>
                <w:lang w:val="kk-KZ"/>
              </w:rPr>
            </w:pPr>
            <w:r w:rsidRPr="00235A80">
              <w:rPr>
                <w:lang w:val="kk-KZ"/>
              </w:rPr>
              <w:t>Г.Азретбергенова, А.Сапарова, А.Сыздыкова</w:t>
            </w:r>
          </w:p>
        </w:tc>
      </w:tr>
      <w:tr w:rsidR="00E513E7" w:rsidRPr="00235A80" w:rsidTr="00B03D2C">
        <w:tc>
          <w:tcPr>
            <w:tcW w:w="519" w:type="dxa"/>
          </w:tcPr>
          <w:p w:rsidR="00E513E7" w:rsidRPr="00235A80" w:rsidRDefault="00E513E7" w:rsidP="003621AA">
            <w:pPr>
              <w:jc w:val="center"/>
              <w:rPr>
                <w:lang w:val="kk-KZ"/>
              </w:rPr>
            </w:pPr>
            <w:r w:rsidRPr="00235A80">
              <w:rPr>
                <w:lang w:val="kk-KZ"/>
              </w:rPr>
              <w:t>5</w:t>
            </w:r>
          </w:p>
        </w:tc>
        <w:tc>
          <w:tcPr>
            <w:tcW w:w="2235" w:type="dxa"/>
          </w:tcPr>
          <w:p w:rsidR="00E513E7" w:rsidRPr="00235A80" w:rsidRDefault="00E513E7" w:rsidP="00F00571">
            <w:pPr>
              <w:rPr>
                <w:lang w:val="kk-KZ"/>
              </w:rPr>
            </w:pPr>
            <w:r w:rsidRPr="00235A80">
              <w:rPr>
                <w:lang w:val="kk-KZ"/>
              </w:rPr>
              <w:t>Мұнай бағасының инфляция мен валюта бағамына әсерін эмпирикалық талдау</w:t>
            </w:r>
          </w:p>
        </w:tc>
        <w:tc>
          <w:tcPr>
            <w:tcW w:w="1357" w:type="dxa"/>
          </w:tcPr>
          <w:p w:rsidR="00E513E7" w:rsidRPr="00235A80" w:rsidRDefault="00E513E7" w:rsidP="00F00571">
            <w:pPr>
              <w:jc w:val="center"/>
            </w:pPr>
            <w:proofErr w:type="spellStart"/>
            <w:r w:rsidRPr="00235A80">
              <w:t>Баспа</w:t>
            </w:r>
            <w:proofErr w:type="spellEnd"/>
          </w:p>
        </w:tc>
        <w:tc>
          <w:tcPr>
            <w:tcW w:w="2409" w:type="dxa"/>
          </w:tcPr>
          <w:p w:rsidR="00E513E7" w:rsidRPr="00235A80" w:rsidRDefault="00E513E7" w:rsidP="00F00571">
            <w:r w:rsidRPr="00235A80">
              <w:t>«</w:t>
            </w:r>
            <w:proofErr w:type="spellStart"/>
            <w:r w:rsidRPr="00235A80">
              <w:t>Тұран</w:t>
            </w:r>
            <w:proofErr w:type="spellEnd"/>
            <w:r w:rsidRPr="00235A80">
              <w:t xml:space="preserve">» </w:t>
            </w:r>
            <w:proofErr w:type="spellStart"/>
            <w:r w:rsidRPr="00235A80">
              <w:t>университетінің</w:t>
            </w:r>
            <w:proofErr w:type="spellEnd"/>
            <w:r w:rsidRPr="00235A80">
              <w:t xml:space="preserve"> </w:t>
            </w:r>
            <w:proofErr w:type="spellStart"/>
            <w:r w:rsidRPr="00235A80">
              <w:t>хабаршысы</w:t>
            </w:r>
            <w:proofErr w:type="spellEnd"/>
            <w:r w:rsidRPr="00235A80">
              <w:t xml:space="preserve">» </w:t>
            </w:r>
            <w:proofErr w:type="spellStart"/>
            <w:r w:rsidRPr="00235A80">
              <w:t>ғылыми</w:t>
            </w:r>
            <w:proofErr w:type="spellEnd"/>
            <w:r w:rsidRPr="00235A80">
              <w:t xml:space="preserve"> журналы, №2 (86), 94-100 </w:t>
            </w:r>
            <w:proofErr w:type="spellStart"/>
            <w:proofErr w:type="gramStart"/>
            <w:r w:rsidRPr="00235A80">
              <w:t>б.б</w:t>
            </w:r>
            <w:proofErr w:type="spellEnd"/>
            <w:proofErr w:type="gramEnd"/>
            <w:r w:rsidRPr="00235A80">
              <w:t>., Алматы, 2020 ж.</w:t>
            </w:r>
          </w:p>
        </w:tc>
        <w:tc>
          <w:tcPr>
            <w:tcW w:w="851" w:type="dxa"/>
          </w:tcPr>
          <w:p w:rsidR="00E513E7" w:rsidRPr="00235A80" w:rsidRDefault="00E513E7" w:rsidP="00F00571">
            <w:pPr>
              <w:jc w:val="center"/>
              <w:rPr>
                <w:lang w:eastAsia="ko-KR"/>
              </w:rPr>
            </w:pPr>
            <w:r w:rsidRPr="00235A80">
              <w:rPr>
                <w:lang w:eastAsia="ko-KR"/>
              </w:rPr>
              <w:t xml:space="preserve">0,44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kk-KZ"/>
              </w:rPr>
            </w:pPr>
            <w:proofErr w:type="spellStart"/>
            <w:r w:rsidRPr="00235A80">
              <w:t>Н.Т.Батырова</w:t>
            </w:r>
            <w:proofErr w:type="spellEnd"/>
            <w:r w:rsidRPr="00235A80">
              <w:t xml:space="preserve">, </w:t>
            </w:r>
            <w:proofErr w:type="spellStart"/>
            <w:r w:rsidRPr="00235A80">
              <w:t>Б.С.Изатуллаева</w:t>
            </w:r>
            <w:proofErr w:type="spellEnd"/>
            <w:r w:rsidRPr="00235A80">
              <w:rPr>
                <w:lang w:val="kk-KZ"/>
              </w:rPr>
              <w:t>.</w:t>
            </w:r>
          </w:p>
          <w:p w:rsidR="00E513E7" w:rsidRPr="00235A80" w:rsidRDefault="00E513E7" w:rsidP="00F00571">
            <w:pPr>
              <w:rPr>
                <w:lang w:val="kk-KZ"/>
              </w:rPr>
            </w:pPr>
            <w:r w:rsidRPr="00235A80">
              <w:rPr>
                <w:lang w:val="kk-KZ"/>
              </w:rPr>
              <w:t>Д.Н.Келесбаев</w:t>
            </w:r>
          </w:p>
        </w:tc>
      </w:tr>
      <w:tr w:rsidR="00E513E7" w:rsidRPr="00805250" w:rsidTr="00B03D2C">
        <w:tc>
          <w:tcPr>
            <w:tcW w:w="519" w:type="dxa"/>
          </w:tcPr>
          <w:p w:rsidR="00E513E7" w:rsidRPr="00235A80" w:rsidRDefault="00E513E7" w:rsidP="003621AA">
            <w:pPr>
              <w:jc w:val="center"/>
              <w:rPr>
                <w:lang w:val="kk-KZ"/>
              </w:rPr>
            </w:pPr>
            <w:r w:rsidRPr="00235A80">
              <w:rPr>
                <w:lang w:val="kk-KZ"/>
              </w:rPr>
              <w:t>6</w:t>
            </w:r>
          </w:p>
        </w:tc>
        <w:tc>
          <w:tcPr>
            <w:tcW w:w="2235" w:type="dxa"/>
          </w:tcPr>
          <w:p w:rsidR="00E513E7" w:rsidRPr="00235A80" w:rsidRDefault="00E513E7" w:rsidP="00F00571">
            <w:pPr>
              <w:rPr>
                <w:lang w:val="en-US"/>
              </w:rPr>
            </w:pPr>
            <w:r w:rsidRPr="00235A80">
              <w:rPr>
                <w:lang w:val="en-US"/>
              </w:rPr>
              <w:t xml:space="preserve">Analysis of human resources </w:t>
            </w:r>
            <w:r w:rsidRPr="00235A80">
              <w:rPr>
                <w:lang w:val="en-US"/>
              </w:rPr>
              <w:lastRenderedPageBreak/>
              <w:t xml:space="preserve">management practices: the impact of training on performance efficiency of employees of </w:t>
            </w:r>
            <w:proofErr w:type="spellStart"/>
            <w:r w:rsidRPr="00235A80">
              <w:rPr>
                <w:lang w:val="en-US"/>
              </w:rPr>
              <w:t>Akhmet</w:t>
            </w:r>
            <w:proofErr w:type="spellEnd"/>
            <w:r w:rsidRPr="00235A80">
              <w:rPr>
                <w:lang w:val="en-US"/>
              </w:rPr>
              <w:t xml:space="preserve"> </w:t>
            </w:r>
            <w:proofErr w:type="spellStart"/>
            <w:r w:rsidRPr="00235A80">
              <w:rPr>
                <w:lang w:val="en-US"/>
              </w:rPr>
              <w:t>Yassawi</w:t>
            </w:r>
            <w:proofErr w:type="spellEnd"/>
            <w:r w:rsidRPr="00235A80">
              <w:rPr>
                <w:lang w:val="en-US"/>
              </w:rPr>
              <w:t xml:space="preserve"> University</w:t>
            </w:r>
          </w:p>
        </w:tc>
        <w:tc>
          <w:tcPr>
            <w:tcW w:w="1357" w:type="dxa"/>
          </w:tcPr>
          <w:p w:rsidR="00E513E7" w:rsidRPr="00235A80" w:rsidRDefault="00E513E7" w:rsidP="00F00571">
            <w:pPr>
              <w:jc w:val="center"/>
            </w:pPr>
            <w:proofErr w:type="spellStart"/>
            <w:r w:rsidRPr="00235A80">
              <w:lastRenderedPageBreak/>
              <w:t>Баспа</w:t>
            </w:r>
            <w:proofErr w:type="spellEnd"/>
          </w:p>
        </w:tc>
        <w:tc>
          <w:tcPr>
            <w:tcW w:w="2409" w:type="dxa"/>
          </w:tcPr>
          <w:p w:rsidR="00E513E7" w:rsidRPr="00235A80" w:rsidRDefault="00E513E7" w:rsidP="00F00571">
            <w:proofErr w:type="spellStart"/>
            <w:r w:rsidRPr="00235A80">
              <w:t>Е.А.Букетов</w:t>
            </w:r>
            <w:proofErr w:type="spellEnd"/>
            <w:r w:rsidRPr="00235A80">
              <w:t xml:space="preserve"> </w:t>
            </w:r>
            <w:proofErr w:type="spellStart"/>
            <w:r w:rsidRPr="00235A80">
              <w:t>атындағы</w:t>
            </w:r>
            <w:proofErr w:type="spellEnd"/>
            <w:r w:rsidRPr="00235A80">
              <w:t xml:space="preserve"> </w:t>
            </w:r>
            <w:proofErr w:type="spellStart"/>
            <w:r w:rsidRPr="00235A80">
              <w:t>ҚарМУ-</w:t>
            </w:r>
            <w:r w:rsidRPr="00235A80">
              <w:lastRenderedPageBreak/>
              <w:t>нің</w:t>
            </w:r>
            <w:proofErr w:type="spellEnd"/>
            <w:r w:rsidRPr="00235A80">
              <w:t xml:space="preserve"> «</w:t>
            </w:r>
            <w:proofErr w:type="spellStart"/>
            <w:r w:rsidRPr="00235A80">
              <w:t>Хабаршысы</w:t>
            </w:r>
            <w:proofErr w:type="spellEnd"/>
            <w:r w:rsidRPr="00235A80">
              <w:t xml:space="preserve">» </w:t>
            </w:r>
            <w:proofErr w:type="spellStart"/>
            <w:r w:rsidRPr="00235A80">
              <w:t>ғылыми</w:t>
            </w:r>
            <w:proofErr w:type="spellEnd"/>
            <w:r w:rsidRPr="00235A80">
              <w:t xml:space="preserve"> журналы, №1 (101), 4-15 </w:t>
            </w:r>
            <w:proofErr w:type="spellStart"/>
            <w:proofErr w:type="gramStart"/>
            <w:r w:rsidRPr="00235A80">
              <w:t>б.б</w:t>
            </w:r>
            <w:proofErr w:type="spellEnd"/>
            <w:proofErr w:type="gramEnd"/>
            <w:r w:rsidRPr="00235A80">
              <w:t xml:space="preserve">., </w:t>
            </w:r>
            <w:proofErr w:type="spellStart"/>
            <w:r w:rsidRPr="00235A80">
              <w:t>Қарағанды</w:t>
            </w:r>
            <w:proofErr w:type="spellEnd"/>
            <w:r w:rsidRPr="00235A80">
              <w:t>, 2021.</w:t>
            </w:r>
          </w:p>
        </w:tc>
        <w:tc>
          <w:tcPr>
            <w:tcW w:w="851" w:type="dxa"/>
          </w:tcPr>
          <w:p w:rsidR="00E513E7" w:rsidRPr="00235A80" w:rsidRDefault="00E513E7" w:rsidP="00F00571">
            <w:pPr>
              <w:jc w:val="center"/>
              <w:rPr>
                <w:lang w:eastAsia="ko-KR"/>
              </w:rPr>
            </w:pPr>
            <w:r w:rsidRPr="00235A80">
              <w:rPr>
                <w:lang w:eastAsia="ko-KR"/>
              </w:rPr>
              <w:lastRenderedPageBreak/>
              <w:t xml:space="preserve">0,75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en-US"/>
              </w:rPr>
            </w:pPr>
            <w:proofErr w:type="spellStart"/>
            <w:r w:rsidRPr="00235A80">
              <w:rPr>
                <w:lang w:val="en-US"/>
              </w:rPr>
              <w:t>B.Abdrasilov</w:t>
            </w:r>
            <w:proofErr w:type="spellEnd"/>
            <w:r w:rsidRPr="00235A80">
              <w:rPr>
                <w:lang w:val="en-US"/>
              </w:rPr>
              <w:t>,</w:t>
            </w:r>
          </w:p>
          <w:p w:rsidR="00E513E7" w:rsidRPr="00235A80" w:rsidRDefault="00E513E7" w:rsidP="00F00571">
            <w:pPr>
              <w:rPr>
                <w:lang w:val="kk-KZ"/>
              </w:rPr>
            </w:pPr>
            <w:proofErr w:type="spellStart"/>
            <w:r w:rsidRPr="00235A80">
              <w:rPr>
                <w:lang w:val="en-US"/>
              </w:rPr>
              <w:t>Zh.Kudaibergeno</w:t>
            </w:r>
            <w:r w:rsidRPr="00235A80">
              <w:rPr>
                <w:lang w:val="en-US"/>
              </w:rPr>
              <w:lastRenderedPageBreak/>
              <w:t>v</w:t>
            </w:r>
            <w:proofErr w:type="spellEnd"/>
            <w:r w:rsidRPr="00235A80">
              <w:rPr>
                <w:lang w:val="en-US"/>
              </w:rPr>
              <w:t>,</w:t>
            </w:r>
          </w:p>
          <w:p w:rsidR="00E513E7" w:rsidRPr="00235A80" w:rsidRDefault="00E513E7" w:rsidP="00F00571">
            <w:pPr>
              <w:rPr>
                <w:lang w:val="kk-KZ"/>
              </w:rPr>
            </w:pPr>
            <w:r w:rsidRPr="00235A80">
              <w:rPr>
                <w:lang w:val="kk-KZ"/>
              </w:rPr>
              <w:t>D. Kelesbayev</w:t>
            </w:r>
          </w:p>
          <w:p w:rsidR="00E513E7" w:rsidRPr="00235A80" w:rsidRDefault="00E513E7" w:rsidP="00F00571">
            <w:pPr>
              <w:rPr>
                <w:lang w:val="kk-KZ"/>
              </w:rPr>
            </w:pPr>
          </w:p>
        </w:tc>
      </w:tr>
      <w:tr w:rsidR="00E513E7" w:rsidRPr="00235A80" w:rsidTr="00B03D2C">
        <w:tc>
          <w:tcPr>
            <w:tcW w:w="519" w:type="dxa"/>
          </w:tcPr>
          <w:p w:rsidR="00E513E7" w:rsidRPr="00235A80" w:rsidRDefault="00E513E7" w:rsidP="003621AA">
            <w:pPr>
              <w:jc w:val="center"/>
              <w:rPr>
                <w:lang w:val="kk-KZ"/>
              </w:rPr>
            </w:pPr>
            <w:r w:rsidRPr="00235A80">
              <w:rPr>
                <w:lang w:val="kk-KZ"/>
              </w:rPr>
              <w:lastRenderedPageBreak/>
              <w:t>7</w:t>
            </w:r>
          </w:p>
        </w:tc>
        <w:tc>
          <w:tcPr>
            <w:tcW w:w="2235" w:type="dxa"/>
          </w:tcPr>
          <w:p w:rsidR="00E513E7" w:rsidRPr="00235A80" w:rsidRDefault="00E513E7" w:rsidP="00F00571">
            <w:pPr>
              <w:rPr>
                <w:lang w:val="en-US"/>
              </w:rPr>
            </w:pPr>
            <w:r w:rsidRPr="00235A80">
              <w:rPr>
                <w:lang w:val="en-US"/>
              </w:rPr>
              <w:t>The Importance of Logistics Center Application for Development of Goods Transportation and Research on Kazakhstan</w:t>
            </w:r>
          </w:p>
        </w:tc>
        <w:tc>
          <w:tcPr>
            <w:tcW w:w="1357" w:type="dxa"/>
          </w:tcPr>
          <w:p w:rsidR="00E513E7" w:rsidRPr="00235A80" w:rsidRDefault="00E513E7" w:rsidP="00F00571">
            <w:pPr>
              <w:jc w:val="center"/>
            </w:pPr>
            <w:proofErr w:type="spellStart"/>
            <w:r w:rsidRPr="00235A80">
              <w:t>Баспа</w:t>
            </w:r>
            <w:proofErr w:type="spellEnd"/>
          </w:p>
        </w:tc>
        <w:tc>
          <w:tcPr>
            <w:tcW w:w="2409" w:type="dxa"/>
          </w:tcPr>
          <w:p w:rsidR="00E513E7" w:rsidRPr="00235A80" w:rsidRDefault="00E513E7" w:rsidP="00F00571">
            <w:proofErr w:type="spellStart"/>
            <w:r w:rsidRPr="00235A80">
              <w:t>Е.А.Букетов</w:t>
            </w:r>
            <w:proofErr w:type="spellEnd"/>
            <w:r w:rsidRPr="00235A80">
              <w:t xml:space="preserve"> </w:t>
            </w:r>
            <w:proofErr w:type="spellStart"/>
            <w:r w:rsidRPr="00235A80">
              <w:t>атындағы</w:t>
            </w:r>
            <w:proofErr w:type="spellEnd"/>
            <w:r w:rsidRPr="00235A80">
              <w:t xml:space="preserve"> </w:t>
            </w:r>
            <w:proofErr w:type="spellStart"/>
            <w:r w:rsidRPr="00235A80">
              <w:t>ҚарМУ-нің</w:t>
            </w:r>
            <w:proofErr w:type="spellEnd"/>
            <w:r w:rsidRPr="00235A80">
              <w:t xml:space="preserve"> «</w:t>
            </w:r>
            <w:proofErr w:type="spellStart"/>
            <w:r w:rsidRPr="00235A80">
              <w:t>Хабаршысы</w:t>
            </w:r>
            <w:proofErr w:type="spellEnd"/>
            <w:r w:rsidRPr="00235A80">
              <w:t xml:space="preserve">» </w:t>
            </w:r>
            <w:proofErr w:type="spellStart"/>
            <w:r w:rsidRPr="00235A80">
              <w:t>ғылыми</w:t>
            </w:r>
            <w:proofErr w:type="spellEnd"/>
            <w:r w:rsidRPr="00235A80">
              <w:t xml:space="preserve"> журналы, №4 (104), 13-26 </w:t>
            </w:r>
            <w:proofErr w:type="spellStart"/>
            <w:proofErr w:type="gramStart"/>
            <w:r w:rsidRPr="00235A80">
              <w:t>б.б</w:t>
            </w:r>
            <w:proofErr w:type="spellEnd"/>
            <w:proofErr w:type="gramEnd"/>
            <w:r w:rsidRPr="00235A80">
              <w:t xml:space="preserve">., </w:t>
            </w:r>
            <w:proofErr w:type="spellStart"/>
            <w:r w:rsidRPr="00235A80">
              <w:t>Қарағанды</w:t>
            </w:r>
            <w:proofErr w:type="spellEnd"/>
            <w:r w:rsidRPr="00235A80">
              <w:t>, 2021.</w:t>
            </w:r>
          </w:p>
        </w:tc>
        <w:tc>
          <w:tcPr>
            <w:tcW w:w="851" w:type="dxa"/>
          </w:tcPr>
          <w:p w:rsidR="00E513E7" w:rsidRPr="00235A80" w:rsidRDefault="00E513E7" w:rsidP="00F00571">
            <w:pPr>
              <w:jc w:val="center"/>
              <w:rPr>
                <w:lang w:eastAsia="ko-KR"/>
              </w:rPr>
            </w:pPr>
            <w:r w:rsidRPr="00235A80">
              <w:rPr>
                <w:lang w:eastAsia="ko-KR"/>
              </w:rPr>
              <w:t xml:space="preserve">0,81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kk-KZ"/>
              </w:rPr>
            </w:pPr>
            <w:proofErr w:type="spellStart"/>
            <w:r w:rsidRPr="00235A80">
              <w:t>A.D.Bolganbayev</w:t>
            </w:r>
            <w:proofErr w:type="spellEnd"/>
            <w:r w:rsidRPr="00235A80">
              <w:rPr>
                <w:lang w:val="kk-KZ"/>
              </w:rPr>
              <w:t xml:space="preserve">, </w:t>
            </w:r>
            <w:proofErr w:type="spellStart"/>
            <w:r w:rsidRPr="00235A80">
              <w:t>K.Myrzabekkyzy</w:t>
            </w:r>
            <w:proofErr w:type="spellEnd"/>
            <w:r w:rsidRPr="00235A80">
              <w:rPr>
                <w:lang w:val="kk-KZ"/>
              </w:rPr>
              <w:t>,</w:t>
            </w:r>
          </w:p>
          <w:p w:rsidR="00F55D17" w:rsidRPr="00235A80" w:rsidRDefault="00F55D17" w:rsidP="00F55D17">
            <w:pPr>
              <w:rPr>
                <w:lang w:val="kk-KZ"/>
              </w:rPr>
            </w:pPr>
            <w:r w:rsidRPr="00235A80">
              <w:rPr>
                <w:lang w:val="kk-KZ"/>
              </w:rPr>
              <w:t>D. Kelesbayev</w:t>
            </w:r>
          </w:p>
          <w:p w:rsidR="00E513E7" w:rsidRPr="00235A80" w:rsidRDefault="00E513E7" w:rsidP="00F00571">
            <w:pPr>
              <w:rPr>
                <w:lang w:val="kk-KZ"/>
              </w:rPr>
            </w:pPr>
          </w:p>
        </w:tc>
      </w:tr>
      <w:tr w:rsidR="00E513E7" w:rsidRPr="00235A80" w:rsidTr="00B03D2C">
        <w:tc>
          <w:tcPr>
            <w:tcW w:w="519" w:type="dxa"/>
          </w:tcPr>
          <w:p w:rsidR="00E513E7" w:rsidRPr="00235A80" w:rsidRDefault="00E513E7" w:rsidP="003621AA">
            <w:pPr>
              <w:jc w:val="center"/>
              <w:rPr>
                <w:lang w:val="kk-KZ"/>
              </w:rPr>
            </w:pPr>
            <w:r w:rsidRPr="00235A80">
              <w:rPr>
                <w:lang w:val="kk-KZ"/>
              </w:rPr>
              <w:t>8</w:t>
            </w:r>
          </w:p>
        </w:tc>
        <w:tc>
          <w:tcPr>
            <w:tcW w:w="2235" w:type="dxa"/>
          </w:tcPr>
          <w:p w:rsidR="00E513E7" w:rsidRPr="00235A80" w:rsidRDefault="00E513E7" w:rsidP="00F00571">
            <w:pPr>
              <w:rPr>
                <w:lang w:val="en-US"/>
              </w:rPr>
            </w:pPr>
            <w:r w:rsidRPr="00235A80">
              <w:rPr>
                <w:lang w:val="en-US"/>
              </w:rPr>
              <w:t>The Impact of Central Asian Innovation University Staff on Institutional Image Formation</w:t>
            </w:r>
          </w:p>
        </w:tc>
        <w:tc>
          <w:tcPr>
            <w:tcW w:w="1357" w:type="dxa"/>
          </w:tcPr>
          <w:p w:rsidR="00E513E7" w:rsidRPr="00235A80" w:rsidRDefault="00E513E7" w:rsidP="00F00571">
            <w:pPr>
              <w:jc w:val="center"/>
            </w:pPr>
            <w:proofErr w:type="spellStart"/>
            <w:r w:rsidRPr="00235A80">
              <w:t>Баспа</w:t>
            </w:r>
            <w:proofErr w:type="spellEnd"/>
          </w:p>
        </w:tc>
        <w:tc>
          <w:tcPr>
            <w:tcW w:w="2409" w:type="dxa"/>
          </w:tcPr>
          <w:p w:rsidR="00E513E7" w:rsidRPr="00235A80" w:rsidRDefault="00E513E7" w:rsidP="00F00571">
            <w:proofErr w:type="spellStart"/>
            <w:r w:rsidRPr="00235A80">
              <w:t>Е.А.Букетов</w:t>
            </w:r>
            <w:proofErr w:type="spellEnd"/>
            <w:r w:rsidRPr="00235A80">
              <w:t xml:space="preserve"> </w:t>
            </w:r>
            <w:proofErr w:type="spellStart"/>
            <w:r w:rsidRPr="00235A80">
              <w:t>атындағы</w:t>
            </w:r>
            <w:proofErr w:type="spellEnd"/>
            <w:r w:rsidRPr="00235A80">
              <w:t xml:space="preserve"> </w:t>
            </w:r>
            <w:proofErr w:type="spellStart"/>
            <w:r w:rsidRPr="00235A80">
              <w:t>ҚарМУ-нің</w:t>
            </w:r>
            <w:proofErr w:type="spellEnd"/>
            <w:r w:rsidRPr="00235A80">
              <w:t xml:space="preserve"> «</w:t>
            </w:r>
            <w:proofErr w:type="spellStart"/>
            <w:r w:rsidRPr="00235A80">
              <w:t>Хабаршысы</w:t>
            </w:r>
            <w:proofErr w:type="spellEnd"/>
            <w:r w:rsidRPr="00235A80">
              <w:t xml:space="preserve">» </w:t>
            </w:r>
            <w:proofErr w:type="spellStart"/>
            <w:r w:rsidRPr="00235A80">
              <w:t>ғылыми</w:t>
            </w:r>
            <w:proofErr w:type="spellEnd"/>
            <w:r w:rsidRPr="00235A80">
              <w:t xml:space="preserve"> журналы, №1 (105), 4-15 </w:t>
            </w:r>
            <w:proofErr w:type="spellStart"/>
            <w:proofErr w:type="gramStart"/>
            <w:r w:rsidRPr="00235A80">
              <w:t>б.б</w:t>
            </w:r>
            <w:proofErr w:type="spellEnd"/>
            <w:proofErr w:type="gramEnd"/>
            <w:r w:rsidRPr="00235A80">
              <w:t xml:space="preserve">., </w:t>
            </w:r>
            <w:proofErr w:type="spellStart"/>
            <w:r w:rsidRPr="00235A80">
              <w:t>Қарағанды</w:t>
            </w:r>
            <w:proofErr w:type="spellEnd"/>
            <w:r w:rsidRPr="00235A80">
              <w:t>, 2022.</w:t>
            </w:r>
          </w:p>
        </w:tc>
        <w:tc>
          <w:tcPr>
            <w:tcW w:w="851" w:type="dxa"/>
          </w:tcPr>
          <w:p w:rsidR="00E513E7" w:rsidRPr="00235A80" w:rsidRDefault="00E513E7" w:rsidP="00F00571">
            <w:pPr>
              <w:jc w:val="center"/>
              <w:rPr>
                <w:lang w:eastAsia="ko-KR"/>
              </w:rPr>
            </w:pPr>
            <w:r w:rsidRPr="00235A80">
              <w:rPr>
                <w:lang w:eastAsia="ko-KR"/>
              </w:rPr>
              <w:t xml:space="preserve">0,50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kk-KZ"/>
              </w:rPr>
            </w:pPr>
            <w:proofErr w:type="spellStart"/>
            <w:r w:rsidRPr="00235A80">
              <w:t>K.Myrzabekkyzy</w:t>
            </w:r>
            <w:proofErr w:type="spellEnd"/>
            <w:r w:rsidRPr="00235A80">
              <w:rPr>
                <w:lang w:val="kk-KZ"/>
              </w:rPr>
              <w:t>,</w:t>
            </w:r>
          </w:p>
          <w:p w:rsidR="00E513E7" w:rsidRPr="00235A80" w:rsidRDefault="00E513E7" w:rsidP="00F00571">
            <w:pPr>
              <w:rPr>
                <w:lang w:val="kk-KZ"/>
              </w:rPr>
            </w:pPr>
            <w:proofErr w:type="spellStart"/>
            <w:r w:rsidRPr="00235A80">
              <w:t>A.D.Bolganbayev</w:t>
            </w:r>
            <w:proofErr w:type="spellEnd"/>
            <w:r w:rsidRPr="00235A80">
              <w:rPr>
                <w:lang w:val="kk-KZ"/>
              </w:rPr>
              <w:t>,</w:t>
            </w:r>
          </w:p>
          <w:p w:rsidR="00E513E7" w:rsidRPr="00235A80" w:rsidRDefault="00F55D17" w:rsidP="00F00571">
            <w:pPr>
              <w:rPr>
                <w:lang w:val="kk-KZ"/>
              </w:rPr>
            </w:pPr>
            <w:r w:rsidRPr="00235A80">
              <w:rPr>
                <w:lang w:val="kk-KZ"/>
              </w:rPr>
              <w:t>D. Kelesbayev</w:t>
            </w:r>
            <w:r w:rsidR="00E513E7" w:rsidRPr="00235A80">
              <w:rPr>
                <w:lang w:val="kk-KZ"/>
              </w:rPr>
              <w:t>.</w:t>
            </w:r>
          </w:p>
        </w:tc>
      </w:tr>
      <w:tr w:rsidR="00E513E7" w:rsidRPr="00235A80" w:rsidTr="00B03D2C">
        <w:tc>
          <w:tcPr>
            <w:tcW w:w="519" w:type="dxa"/>
          </w:tcPr>
          <w:p w:rsidR="00E513E7" w:rsidRPr="00235A80" w:rsidRDefault="00E513E7" w:rsidP="003621AA">
            <w:pPr>
              <w:jc w:val="center"/>
              <w:rPr>
                <w:lang w:val="kk-KZ"/>
              </w:rPr>
            </w:pPr>
            <w:r w:rsidRPr="00235A80">
              <w:rPr>
                <w:lang w:val="kk-KZ"/>
              </w:rPr>
              <w:t>9</w:t>
            </w:r>
          </w:p>
        </w:tc>
        <w:tc>
          <w:tcPr>
            <w:tcW w:w="2235" w:type="dxa"/>
          </w:tcPr>
          <w:p w:rsidR="00E513E7" w:rsidRPr="00235A80" w:rsidRDefault="00E513E7" w:rsidP="00F00571">
            <w:pPr>
              <w:rPr>
                <w:lang w:val="en-US"/>
              </w:rPr>
            </w:pPr>
            <w:r w:rsidRPr="00235A80">
              <w:rPr>
                <w:lang w:val="en-US"/>
              </w:rPr>
              <w:t xml:space="preserve">Increase the oil prices and the eff </w:t>
            </w:r>
            <w:proofErr w:type="spellStart"/>
            <w:r w:rsidRPr="00235A80">
              <w:rPr>
                <w:lang w:val="en-US"/>
              </w:rPr>
              <w:t>ect</w:t>
            </w:r>
            <w:proofErr w:type="spellEnd"/>
            <w:r w:rsidRPr="00235A80">
              <w:rPr>
                <w:lang w:val="en-US"/>
              </w:rPr>
              <w:t xml:space="preserve"> of real exchange rate on regional economic growth: the case of Kazakhstan</w:t>
            </w:r>
          </w:p>
        </w:tc>
        <w:tc>
          <w:tcPr>
            <w:tcW w:w="1357" w:type="dxa"/>
          </w:tcPr>
          <w:p w:rsidR="00E513E7" w:rsidRPr="00235A80" w:rsidRDefault="00E513E7" w:rsidP="00F00571">
            <w:pPr>
              <w:jc w:val="center"/>
            </w:pPr>
            <w:proofErr w:type="spellStart"/>
            <w:r w:rsidRPr="00235A80">
              <w:t>Баспа</w:t>
            </w:r>
            <w:proofErr w:type="spellEnd"/>
          </w:p>
        </w:tc>
        <w:tc>
          <w:tcPr>
            <w:tcW w:w="2409" w:type="dxa"/>
          </w:tcPr>
          <w:p w:rsidR="00E513E7" w:rsidRPr="00235A80" w:rsidRDefault="00E513E7" w:rsidP="00F00571">
            <w:proofErr w:type="spellStart"/>
            <w:r w:rsidRPr="00235A80">
              <w:t>Қазақ</w:t>
            </w:r>
            <w:proofErr w:type="spellEnd"/>
            <w:r w:rsidRPr="00235A80">
              <w:t xml:space="preserve"> экономика, </w:t>
            </w:r>
            <w:proofErr w:type="spellStart"/>
            <w:r w:rsidRPr="00235A80">
              <w:t>қаржы</w:t>
            </w:r>
            <w:proofErr w:type="spellEnd"/>
            <w:r w:rsidRPr="00235A80">
              <w:t xml:space="preserve"> </w:t>
            </w:r>
            <w:proofErr w:type="spellStart"/>
            <w:r w:rsidRPr="00235A80">
              <w:t>және</w:t>
            </w:r>
            <w:proofErr w:type="spellEnd"/>
            <w:r w:rsidRPr="00235A80">
              <w:t xml:space="preserve"> </w:t>
            </w:r>
            <w:proofErr w:type="spellStart"/>
            <w:r w:rsidRPr="00235A80">
              <w:t>халықаралық</w:t>
            </w:r>
            <w:proofErr w:type="spellEnd"/>
            <w:r w:rsidRPr="00235A80">
              <w:t xml:space="preserve"> </w:t>
            </w:r>
            <w:proofErr w:type="spellStart"/>
            <w:r w:rsidRPr="00235A80">
              <w:t>сауда</w:t>
            </w:r>
            <w:proofErr w:type="spellEnd"/>
            <w:r w:rsidRPr="00235A80">
              <w:t xml:space="preserve"> </w:t>
            </w:r>
            <w:proofErr w:type="spellStart"/>
            <w:r w:rsidRPr="00235A80">
              <w:t>университетінің</w:t>
            </w:r>
            <w:proofErr w:type="spellEnd"/>
            <w:r w:rsidRPr="00235A80">
              <w:t xml:space="preserve"> «ЖАРШЫСЫ» </w:t>
            </w:r>
            <w:proofErr w:type="spellStart"/>
            <w:r w:rsidRPr="00235A80">
              <w:t>ғылыми</w:t>
            </w:r>
            <w:proofErr w:type="spellEnd"/>
            <w:r w:rsidRPr="00235A80">
              <w:t xml:space="preserve"> журналы, №1 (46), 59-68 </w:t>
            </w:r>
            <w:proofErr w:type="spellStart"/>
            <w:proofErr w:type="gramStart"/>
            <w:r w:rsidRPr="00235A80">
              <w:t>б.б</w:t>
            </w:r>
            <w:proofErr w:type="spellEnd"/>
            <w:proofErr w:type="gramEnd"/>
            <w:r w:rsidRPr="00235A80">
              <w:t xml:space="preserve">., </w:t>
            </w:r>
            <w:proofErr w:type="spellStart"/>
            <w:r w:rsidRPr="00235A80">
              <w:t>Нұр-сұлтан</w:t>
            </w:r>
            <w:proofErr w:type="spellEnd"/>
            <w:r w:rsidRPr="00235A80">
              <w:t>, 2022.</w:t>
            </w:r>
          </w:p>
        </w:tc>
        <w:tc>
          <w:tcPr>
            <w:tcW w:w="851" w:type="dxa"/>
          </w:tcPr>
          <w:p w:rsidR="00E513E7" w:rsidRPr="00235A80" w:rsidRDefault="00E513E7" w:rsidP="00F00571">
            <w:pPr>
              <w:jc w:val="center"/>
              <w:rPr>
                <w:lang w:eastAsia="ko-KR"/>
              </w:rPr>
            </w:pPr>
            <w:r w:rsidRPr="00235A80">
              <w:rPr>
                <w:lang w:eastAsia="ko-KR"/>
              </w:rPr>
              <w:t xml:space="preserve">0,63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kk-KZ"/>
              </w:rPr>
            </w:pPr>
            <w:proofErr w:type="spellStart"/>
            <w:r w:rsidRPr="00235A80">
              <w:t>A.D.Bolganbayev</w:t>
            </w:r>
            <w:proofErr w:type="spellEnd"/>
            <w:r w:rsidRPr="00235A80">
              <w:rPr>
                <w:lang w:val="kk-KZ"/>
              </w:rPr>
              <w:t xml:space="preserve">, </w:t>
            </w:r>
            <w:proofErr w:type="spellStart"/>
            <w:r w:rsidRPr="00235A80">
              <w:t>K.Myrzabekkyzy</w:t>
            </w:r>
            <w:proofErr w:type="spellEnd"/>
            <w:r w:rsidRPr="00235A80">
              <w:rPr>
                <w:lang w:val="kk-KZ"/>
              </w:rPr>
              <w:t>,</w:t>
            </w:r>
          </w:p>
          <w:p w:rsidR="00E513E7" w:rsidRPr="00235A80" w:rsidRDefault="00E513E7" w:rsidP="00F00571">
            <w:pPr>
              <w:rPr>
                <w:lang w:val="kk-KZ"/>
              </w:rPr>
            </w:pPr>
            <w:proofErr w:type="spellStart"/>
            <w:r w:rsidRPr="00235A80">
              <w:t>S.Baimaganbetov</w:t>
            </w:r>
            <w:proofErr w:type="spellEnd"/>
            <w:r w:rsidRPr="00235A80">
              <w:rPr>
                <w:lang w:val="kk-KZ"/>
              </w:rPr>
              <w:t>.</w:t>
            </w:r>
          </w:p>
        </w:tc>
      </w:tr>
      <w:tr w:rsidR="00E513E7" w:rsidRPr="00235A80" w:rsidTr="00B03D2C">
        <w:tc>
          <w:tcPr>
            <w:tcW w:w="519" w:type="dxa"/>
          </w:tcPr>
          <w:p w:rsidR="00E513E7" w:rsidRPr="00235A80" w:rsidRDefault="00E513E7" w:rsidP="003621AA">
            <w:pPr>
              <w:jc w:val="center"/>
              <w:rPr>
                <w:lang w:val="kk-KZ"/>
              </w:rPr>
            </w:pPr>
            <w:r w:rsidRPr="00235A80">
              <w:rPr>
                <w:lang w:val="kk-KZ"/>
              </w:rPr>
              <w:t>10</w:t>
            </w:r>
          </w:p>
        </w:tc>
        <w:tc>
          <w:tcPr>
            <w:tcW w:w="2235" w:type="dxa"/>
          </w:tcPr>
          <w:p w:rsidR="00E513E7" w:rsidRPr="00235A80" w:rsidRDefault="00E513E7" w:rsidP="00F00571">
            <w:pPr>
              <w:rPr>
                <w:lang w:val="en-US"/>
              </w:rPr>
            </w:pPr>
            <w:r w:rsidRPr="00235A80">
              <w:rPr>
                <w:lang w:val="en-US"/>
              </w:rPr>
              <w:t>Validity of Taylor’s Rule For Inflation Targeting Strategy: The Case of Kazakhstan</w:t>
            </w:r>
          </w:p>
        </w:tc>
        <w:tc>
          <w:tcPr>
            <w:tcW w:w="1357" w:type="dxa"/>
          </w:tcPr>
          <w:p w:rsidR="00E513E7" w:rsidRPr="00235A80" w:rsidRDefault="00E513E7" w:rsidP="00F00571">
            <w:pPr>
              <w:jc w:val="center"/>
            </w:pPr>
            <w:proofErr w:type="spellStart"/>
            <w:r w:rsidRPr="00235A80">
              <w:t>Баспа</w:t>
            </w:r>
            <w:proofErr w:type="spellEnd"/>
          </w:p>
        </w:tc>
        <w:tc>
          <w:tcPr>
            <w:tcW w:w="2409" w:type="dxa"/>
          </w:tcPr>
          <w:p w:rsidR="00E513E7" w:rsidRPr="00235A80" w:rsidRDefault="00E513E7" w:rsidP="00F00571">
            <w:proofErr w:type="spellStart"/>
            <w:r w:rsidRPr="00235A80">
              <w:t>Қазақ</w:t>
            </w:r>
            <w:proofErr w:type="spellEnd"/>
            <w:r w:rsidRPr="00235A80">
              <w:t xml:space="preserve"> экономика, </w:t>
            </w:r>
            <w:proofErr w:type="spellStart"/>
            <w:r w:rsidRPr="00235A80">
              <w:t>қаржы</w:t>
            </w:r>
            <w:proofErr w:type="spellEnd"/>
            <w:r w:rsidRPr="00235A80">
              <w:t xml:space="preserve"> </w:t>
            </w:r>
            <w:proofErr w:type="spellStart"/>
            <w:r w:rsidRPr="00235A80">
              <w:t>және</w:t>
            </w:r>
            <w:proofErr w:type="spellEnd"/>
            <w:r w:rsidRPr="00235A80">
              <w:t xml:space="preserve"> </w:t>
            </w:r>
            <w:proofErr w:type="spellStart"/>
            <w:r w:rsidRPr="00235A80">
              <w:t>халықаралық</w:t>
            </w:r>
            <w:proofErr w:type="spellEnd"/>
            <w:r w:rsidRPr="00235A80">
              <w:t xml:space="preserve"> </w:t>
            </w:r>
            <w:proofErr w:type="spellStart"/>
            <w:r w:rsidRPr="00235A80">
              <w:t>сауда</w:t>
            </w:r>
            <w:proofErr w:type="spellEnd"/>
            <w:r w:rsidRPr="00235A80">
              <w:t xml:space="preserve"> </w:t>
            </w:r>
            <w:proofErr w:type="spellStart"/>
            <w:r w:rsidRPr="00235A80">
              <w:t>университетінің</w:t>
            </w:r>
            <w:proofErr w:type="spellEnd"/>
            <w:r w:rsidRPr="00235A80">
              <w:t xml:space="preserve"> «ЖАРШЫСЫ» </w:t>
            </w:r>
            <w:proofErr w:type="spellStart"/>
            <w:r w:rsidRPr="00235A80">
              <w:t>ғылыми</w:t>
            </w:r>
            <w:proofErr w:type="spellEnd"/>
            <w:r w:rsidRPr="00235A80">
              <w:t xml:space="preserve"> журналы, №2 (47), 247-256 </w:t>
            </w:r>
            <w:proofErr w:type="spellStart"/>
            <w:proofErr w:type="gramStart"/>
            <w:r w:rsidRPr="00235A80">
              <w:t>б.б</w:t>
            </w:r>
            <w:proofErr w:type="spellEnd"/>
            <w:proofErr w:type="gramEnd"/>
            <w:r w:rsidRPr="00235A80">
              <w:t xml:space="preserve">., </w:t>
            </w:r>
            <w:proofErr w:type="spellStart"/>
            <w:r w:rsidRPr="00235A80">
              <w:t>Нұр-сұлтан</w:t>
            </w:r>
            <w:proofErr w:type="spellEnd"/>
            <w:r w:rsidRPr="00235A80">
              <w:t>, 2022.</w:t>
            </w:r>
          </w:p>
        </w:tc>
        <w:tc>
          <w:tcPr>
            <w:tcW w:w="851" w:type="dxa"/>
          </w:tcPr>
          <w:p w:rsidR="00E513E7" w:rsidRPr="00235A80" w:rsidRDefault="00E513E7" w:rsidP="00F00571">
            <w:pPr>
              <w:jc w:val="center"/>
              <w:rPr>
                <w:lang w:eastAsia="ko-KR"/>
              </w:rPr>
            </w:pPr>
            <w:r w:rsidRPr="00235A80">
              <w:rPr>
                <w:lang w:eastAsia="ko-KR"/>
              </w:rPr>
              <w:t xml:space="preserve">0,63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kk-KZ"/>
              </w:rPr>
            </w:pPr>
            <w:proofErr w:type="spellStart"/>
            <w:r w:rsidRPr="00235A80">
              <w:t>A.D.Bolganbayev</w:t>
            </w:r>
            <w:proofErr w:type="spellEnd"/>
            <w:r w:rsidRPr="00235A80">
              <w:rPr>
                <w:lang w:val="kk-KZ"/>
              </w:rPr>
              <w:t xml:space="preserve">, </w:t>
            </w:r>
            <w:proofErr w:type="spellStart"/>
            <w:r w:rsidRPr="00235A80">
              <w:t>K.Myrzabekkyzy</w:t>
            </w:r>
            <w:proofErr w:type="spellEnd"/>
            <w:r w:rsidRPr="00235A80">
              <w:rPr>
                <w:lang w:val="kk-KZ"/>
              </w:rPr>
              <w:t>,</w:t>
            </w:r>
          </w:p>
          <w:p w:rsidR="00E513E7" w:rsidRPr="00235A80" w:rsidRDefault="00E513E7" w:rsidP="00F00571">
            <w:pPr>
              <w:rPr>
                <w:lang w:val="kk-KZ"/>
              </w:rPr>
            </w:pPr>
            <w:proofErr w:type="spellStart"/>
            <w:r w:rsidRPr="00235A80">
              <w:t>S.Baimaganbetov</w:t>
            </w:r>
            <w:proofErr w:type="spellEnd"/>
            <w:r w:rsidRPr="00235A80">
              <w:rPr>
                <w:lang w:val="kk-KZ"/>
              </w:rPr>
              <w:t>.</w:t>
            </w:r>
          </w:p>
        </w:tc>
      </w:tr>
      <w:tr w:rsidR="00E513E7" w:rsidRPr="00805250" w:rsidTr="00B03D2C">
        <w:tc>
          <w:tcPr>
            <w:tcW w:w="519" w:type="dxa"/>
          </w:tcPr>
          <w:p w:rsidR="00E513E7" w:rsidRPr="00235A80" w:rsidRDefault="00E513E7" w:rsidP="003621AA">
            <w:pPr>
              <w:jc w:val="center"/>
              <w:rPr>
                <w:lang w:val="kk-KZ"/>
              </w:rPr>
            </w:pPr>
            <w:r w:rsidRPr="00235A80">
              <w:rPr>
                <w:lang w:val="kk-KZ"/>
              </w:rPr>
              <w:t>11</w:t>
            </w:r>
          </w:p>
        </w:tc>
        <w:tc>
          <w:tcPr>
            <w:tcW w:w="2235" w:type="dxa"/>
          </w:tcPr>
          <w:p w:rsidR="00E513E7" w:rsidRPr="00235A80" w:rsidRDefault="00E513E7" w:rsidP="00F00571">
            <w:pPr>
              <w:rPr>
                <w:lang w:val="en-US"/>
              </w:rPr>
            </w:pPr>
            <w:r w:rsidRPr="00235A80">
              <w:rPr>
                <w:lang w:val="en-US"/>
              </w:rPr>
              <w:t>Creating favorable environment for outsourcing relationships in the agro-industrial complex of Kazakhstan</w:t>
            </w:r>
          </w:p>
        </w:tc>
        <w:tc>
          <w:tcPr>
            <w:tcW w:w="1357" w:type="dxa"/>
          </w:tcPr>
          <w:p w:rsidR="00E513E7" w:rsidRPr="00235A80" w:rsidRDefault="00E513E7" w:rsidP="003621AA">
            <w:pPr>
              <w:jc w:val="center"/>
              <w:rPr>
                <w:lang w:val="en-US"/>
              </w:rPr>
            </w:pPr>
            <w:proofErr w:type="spellStart"/>
            <w:r w:rsidRPr="00235A80">
              <w:t>Баспа</w:t>
            </w:r>
            <w:proofErr w:type="spellEnd"/>
          </w:p>
        </w:tc>
        <w:tc>
          <w:tcPr>
            <w:tcW w:w="2409" w:type="dxa"/>
          </w:tcPr>
          <w:p w:rsidR="00E513E7" w:rsidRPr="00235A80" w:rsidRDefault="00E513E7" w:rsidP="00F00571">
            <w:pPr>
              <w:rPr>
                <w:lang w:val="en-US"/>
              </w:rPr>
            </w:pPr>
            <w:r w:rsidRPr="00235A80">
              <w:rPr>
                <w:lang w:val="en-US"/>
              </w:rPr>
              <w:t xml:space="preserve">ECONOMIC Series of the Bulletin of L.N. </w:t>
            </w:r>
            <w:proofErr w:type="spellStart"/>
            <w:r w:rsidRPr="00235A80">
              <w:rPr>
                <w:lang w:val="en-US"/>
              </w:rPr>
              <w:t>Gumilyov</w:t>
            </w:r>
            <w:proofErr w:type="spellEnd"/>
            <w:r w:rsidRPr="00235A80">
              <w:rPr>
                <w:lang w:val="en-US"/>
              </w:rPr>
              <w:t xml:space="preserve"> ENU № 2/2023</w:t>
            </w:r>
          </w:p>
        </w:tc>
        <w:tc>
          <w:tcPr>
            <w:tcW w:w="851" w:type="dxa"/>
          </w:tcPr>
          <w:p w:rsidR="00E513E7" w:rsidRPr="00235A80" w:rsidRDefault="00E513E7" w:rsidP="0007424C">
            <w:pPr>
              <w:jc w:val="center"/>
              <w:rPr>
                <w:lang w:val="en-US" w:eastAsia="ko-KR"/>
              </w:rPr>
            </w:pPr>
            <w:r w:rsidRPr="00235A80">
              <w:rPr>
                <w:lang w:eastAsia="ko-KR"/>
              </w:rPr>
              <w:t>0,6</w:t>
            </w:r>
            <w:r w:rsidRPr="00235A80">
              <w:rPr>
                <w:lang w:val="kk-KZ" w:eastAsia="ko-KR"/>
              </w:rPr>
              <w:t>8</w:t>
            </w:r>
            <w:r w:rsidRPr="00235A80">
              <w:rPr>
                <w:lang w:eastAsia="ko-KR"/>
              </w:rPr>
              <w:t xml:space="preserve">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en-US"/>
              </w:rPr>
            </w:pPr>
            <w:proofErr w:type="spellStart"/>
            <w:r w:rsidRPr="00235A80">
              <w:rPr>
                <w:lang w:val="en-US"/>
              </w:rPr>
              <w:t>B.Ye</w:t>
            </w:r>
            <w:proofErr w:type="spellEnd"/>
            <w:r w:rsidRPr="00235A80">
              <w:rPr>
                <w:lang w:val="en-US"/>
              </w:rPr>
              <w:t xml:space="preserve">. </w:t>
            </w:r>
            <w:proofErr w:type="spellStart"/>
            <w:r w:rsidRPr="00235A80">
              <w:rPr>
                <w:lang w:val="en-US"/>
              </w:rPr>
              <w:t>Agniyazov</w:t>
            </w:r>
            <w:proofErr w:type="spellEnd"/>
          </w:p>
          <w:p w:rsidR="00E513E7" w:rsidRPr="00235A80" w:rsidRDefault="00E513E7" w:rsidP="00F00571">
            <w:pPr>
              <w:rPr>
                <w:lang w:val="en-US"/>
              </w:rPr>
            </w:pPr>
            <w:r w:rsidRPr="00235A80">
              <w:rPr>
                <w:lang w:val="en-US"/>
              </w:rPr>
              <w:t xml:space="preserve">B.S. </w:t>
            </w:r>
            <w:proofErr w:type="spellStart"/>
            <w:r w:rsidRPr="00235A80">
              <w:rPr>
                <w:lang w:val="en-US"/>
              </w:rPr>
              <w:t>Myrzaliyev</w:t>
            </w:r>
            <w:proofErr w:type="spellEnd"/>
          </w:p>
        </w:tc>
      </w:tr>
      <w:tr w:rsidR="00E513E7" w:rsidRPr="00235A80" w:rsidTr="00B03D2C">
        <w:tc>
          <w:tcPr>
            <w:tcW w:w="519" w:type="dxa"/>
          </w:tcPr>
          <w:p w:rsidR="00E513E7" w:rsidRPr="00235A80" w:rsidRDefault="00E513E7" w:rsidP="003621AA">
            <w:pPr>
              <w:jc w:val="center"/>
              <w:rPr>
                <w:lang w:val="kk-KZ"/>
              </w:rPr>
            </w:pPr>
            <w:r w:rsidRPr="00235A80">
              <w:rPr>
                <w:lang w:val="kk-KZ"/>
              </w:rPr>
              <w:t>12</w:t>
            </w:r>
          </w:p>
        </w:tc>
        <w:tc>
          <w:tcPr>
            <w:tcW w:w="2235" w:type="dxa"/>
          </w:tcPr>
          <w:p w:rsidR="00E513E7" w:rsidRPr="00235A80" w:rsidRDefault="00E513E7" w:rsidP="00F00571">
            <w:pPr>
              <w:rPr>
                <w:lang w:val="en-US"/>
              </w:rPr>
            </w:pPr>
            <w:r w:rsidRPr="00235A80">
              <w:rPr>
                <w:lang w:val="en-US"/>
              </w:rPr>
              <w:t xml:space="preserve">The impact of oil on </w:t>
            </w:r>
            <w:proofErr w:type="spellStart"/>
            <w:r w:rsidRPr="00235A80">
              <w:rPr>
                <w:lang w:val="en-US"/>
              </w:rPr>
              <w:t>kazakhstan's</w:t>
            </w:r>
            <w:proofErr w:type="spellEnd"/>
            <w:r w:rsidRPr="00235A80">
              <w:rPr>
                <w:lang w:val="en-US"/>
              </w:rPr>
              <w:t xml:space="preserve"> macroeconomic cycles</w:t>
            </w:r>
          </w:p>
        </w:tc>
        <w:tc>
          <w:tcPr>
            <w:tcW w:w="1357" w:type="dxa"/>
          </w:tcPr>
          <w:p w:rsidR="00E513E7" w:rsidRPr="00235A80" w:rsidRDefault="00E513E7" w:rsidP="003621AA">
            <w:pPr>
              <w:jc w:val="center"/>
              <w:rPr>
                <w:lang w:val="en-US"/>
              </w:rPr>
            </w:pPr>
            <w:proofErr w:type="spellStart"/>
            <w:r w:rsidRPr="00235A80">
              <w:t>Баспа</w:t>
            </w:r>
            <w:proofErr w:type="spellEnd"/>
          </w:p>
        </w:tc>
        <w:tc>
          <w:tcPr>
            <w:tcW w:w="2409" w:type="dxa"/>
          </w:tcPr>
          <w:p w:rsidR="00E513E7" w:rsidRPr="00235A80" w:rsidRDefault="00E513E7" w:rsidP="00F00571">
            <w:r w:rsidRPr="00235A80">
              <w:rPr>
                <w:lang w:val="en-US"/>
              </w:rPr>
              <w:t xml:space="preserve">Bulletin of national academy of sciences of the republic of </w:t>
            </w:r>
            <w:proofErr w:type="spellStart"/>
            <w:r w:rsidRPr="00235A80">
              <w:rPr>
                <w:lang w:val="en-US"/>
              </w:rPr>
              <w:t>kazakhstan</w:t>
            </w:r>
            <w:proofErr w:type="spellEnd"/>
            <w:r w:rsidRPr="00235A80">
              <w:rPr>
                <w:lang w:val="en-US"/>
              </w:rPr>
              <w:t xml:space="preserve"> Volume 3. </w:t>
            </w:r>
            <w:proofErr w:type="spellStart"/>
            <w:r w:rsidRPr="00235A80">
              <w:lastRenderedPageBreak/>
              <w:t>Number</w:t>
            </w:r>
            <w:proofErr w:type="spellEnd"/>
            <w:r w:rsidRPr="00235A80">
              <w:t xml:space="preserve"> 403 341-353</w:t>
            </w:r>
            <w:r w:rsidRPr="00235A80">
              <w:rPr>
                <w:lang w:val="tr-TR"/>
              </w:rPr>
              <w:t xml:space="preserve">s Almaty </w:t>
            </w:r>
            <w:r w:rsidRPr="00235A80">
              <w:t>(2023)</w:t>
            </w:r>
          </w:p>
        </w:tc>
        <w:tc>
          <w:tcPr>
            <w:tcW w:w="851" w:type="dxa"/>
          </w:tcPr>
          <w:p w:rsidR="00E513E7" w:rsidRPr="00235A80" w:rsidRDefault="00E513E7" w:rsidP="0007424C">
            <w:pPr>
              <w:jc w:val="center"/>
              <w:rPr>
                <w:lang w:val="en-US" w:eastAsia="ko-KR"/>
              </w:rPr>
            </w:pPr>
            <w:r w:rsidRPr="00235A80">
              <w:rPr>
                <w:lang w:eastAsia="ko-KR"/>
              </w:rPr>
              <w:lastRenderedPageBreak/>
              <w:t>0,</w:t>
            </w:r>
            <w:r w:rsidRPr="00235A80">
              <w:rPr>
                <w:lang w:val="kk-KZ" w:eastAsia="ko-KR"/>
              </w:rPr>
              <w:t>81</w:t>
            </w:r>
            <w:r w:rsidRPr="00235A80">
              <w:rPr>
                <w:lang w:eastAsia="ko-KR"/>
              </w:rPr>
              <w:t xml:space="preserve">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pPr>
              <w:rPr>
                <w:lang w:val="en-US"/>
              </w:rPr>
            </w:pPr>
            <w:r w:rsidRPr="00235A80">
              <w:t xml:space="preserve">M. </w:t>
            </w:r>
            <w:proofErr w:type="spellStart"/>
            <w:r w:rsidRPr="00235A80">
              <w:t>Baimaganbetova</w:t>
            </w:r>
            <w:proofErr w:type="spellEnd"/>
            <w:r w:rsidRPr="00235A80">
              <w:t xml:space="preserve"> M. </w:t>
            </w:r>
            <w:proofErr w:type="spellStart"/>
            <w:r w:rsidRPr="00235A80">
              <w:t>Rakhymberdinov</w:t>
            </w:r>
            <w:r w:rsidRPr="00235A80">
              <w:lastRenderedPageBreak/>
              <w:t>a</w:t>
            </w:r>
            <w:proofErr w:type="spellEnd"/>
          </w:p>
        </w:tc>
      </w:tr>
      <w:tr w:rsidR="00E513E7" w:rsidRPr="00235A80" w:rsidTr="00B03D2C">
        <w:tc>
          <w:tcPr>
            <w:tcW w:w="519" w:type="dxa"/>
          </w:tcPr>
          <w:p w:rsidR="00E513E7" w:rsidRPr="00235A80" w:rsidRDefault="00E513E7" w:rsidP="003621AA">
            <w:pPr>
              <w:jc w:val="center"/>
              <w:rPr>
                <w:lang w:val="kk-KZ"/>
              </w:rPr>
            </w:pPr>
            <w:r w:rsidRPr="00235A80">
              <w:rPr>
                <w:lang w:val="kk-KZ"/>
              </w:rPr>
              <w:lastRenderedPageBreak/>
              <w:t>13</w:t>
            </w:r>
          </w:p>
        </w:tc>
        <w:tc>
          <w:tcPr>
            <w:tcW w:w="2235" w:type="dxa"/>
          </w:tcPr>
          <w:p w:rsidR="00E513E7" w:rsidRPr="00235A80" w:rsidRDefault="00E513E7" w:rsidP="00F00571">
            <w:pPr>
              <w:rPr>
                <w:lang w:val="kk-KZ"/>
              </w:rPr>
            </w:pPr>
            <w:r w:rsidRPr="00235A80">
              <w:rPr>
                <w:lang w:val="kk-KZ"/>
              </w:rPr>
              <w:t>Мұнай бағасы және экономикалық өсу: Қазақстан мысалында талдау</w:t>
            </w:r>
          </w:p>
        </w:tc>
        <w:tc>
          <w:tcPr>
            <w:tcW w:w="1357" w:type="dxa"/>
          </w:tcPr>
          <w:p w:rsidR="00E513E7" w:rsidRPr="00235A80" w:rsidRDefault="00E513E7" w:rsidP="003621AA">
            <w:pPr>
              <w:jc w:val="center"/>
              <w:rPr>
                <w:lang w:val="kk-KZ"/>
              </w:rPr>
            </w:pPr>
            <w:proofErr w:type="spellStart"/>
            <w:r w:rsidRPr="00235A80">
              <w:t>Баспа</w:t>
            </w:r>
            <w:proofErr w:type="spellEnd"/>
          </w:p>
        </w:tc>
        <w:tc>
          <w:tcPr>
            <w:tcW w:w="2409" w:type="dxa"/>
          </w:tcPr>
          <w:p w:rsidR="00E513E7" w:rsidRPr="00235A80" w:rsidRDefault="00E513E7" w:rsidP="00F00571">
            <w:pPr>
              <w:rPr>
                <w:lang w:val="en-US"/>
              </w:rPr>
            </w:pPr>
            <w:r w:rsidRPr="00235A80">
              <w:rPr>
                <w:lang w:val="en-US"/>
              </w:rPr>
              <w:t>Bulletin Of National Academy Of Sciences Of The Republic Of Kazakhstan</w:t>
            </w:r>
          </w:p>
          <w:p w:rsidR="00E513E7" w:rsidRPr="00235A80" w:rsidRDefault="00E513E7" w:rsidP="00F00571">
            <w:proofErr w:type="spellStart"/>
            <w:r w:rsidRPr="00235A80">
              <w:t>Volume</w:t>
            </w:r>
            <w:proofErr w:type="spellEnd"/>
            <w:r w:rsidRPr="00235A80">
              <w:t xml:space="preserve"> 5. </w:t>
            </w:r>
            <w:proofErr w:type="spellStart"/>
            <w:r w:rsidRPr="00235A80">
              <w:t>Number</w:t>
            </w:r>
            <w:proofErr w:type="spellEnd"/>
            <w:r w:rsidRPr="00235A80">
              <w:t xml:space="preserve"> 405 (2023), 305-317</w:t>
            </w:r>
          </w:p>
        </w:tc>
        <w:tc>
          <w:tcPr>
            <w:tcW w:w="851" w:type="dxa"/>
          </w:tcPr>
          <w:p w:rsidR="00E513E7" w:rsidRPr="00235A80" w:rsidRDefault="00E513E7" w:rsidP="003621AA">
            <w:pPr>
              <w:jc w:val="center"/>
              <w:rPr>
                <w:lang w:val="kk-KZ" w:eastAsia="ko-KR"/>
              </w:rPr>
            </w:pPr>
            <w:r w:rsidRPr="00235A80">
              <w:rPr>
                <w:lang w:eastAsia="ko-KR"/>
              </w:rPr>
              <w:t>0,</w:t>
            </w:r>
            <w:r w:rsidRPr="00235A80">
              <w:rPr>
                <w:lang w:val="kk-KZ" w:eastAsia="ko-KR"/>
              </w:rPr>
              <w:t>81</w:t>
            </w:r>
            <w:r w:rsidRPr="00235A80">
              <w:rPr>
                <w:lang w:eastAsia="ko-KR"/>
              </w:rPr>
              <w:t xml:space="preserve"> </w:t>
            </w:r>
            <w:proofErr w:type="spellStart"/>
            <w:r w:rsidRPr="00235A80">
              <w:rPr>
                <w:lang w:eastAsia="ko-KR"/>
              </w:rPr>
              <w:t>б.</w:t>
            </w:r>
            <w:proofErr w:type="gramStart"/>
            <w:r w:rsidRPr="00235A80">
              <w:rPr>
                <w:lang w:eastAsia="ko-KR"/>
              </w:rPr>
              <w:t>т</w:t>
            </w:r>
            <w:proofErr w:type="spellEnd"/>
            <w:proofErr w:type="gramEnd"/>
            <w:r w:rsidRPr="00235A80">
              <w:rPr>
                <w:lang w:eastAsia="ko-KR"/>
              </w:rPr>
              <w:t>.</w:t>
            </w:r>
          </w:p>
        </w:tc>
        <w:tc>
          <w:tcPr>
            <w:tcW w:w="1985" w:type="dxa"/>
          </w:tcPr>
          <w:p w:rsidR="00E513E7" w:rsidRPr="00235A80" w:rsidRDefault="00E513E7" w:rsidP="00F00571">
            <w:r w:rsidRPr="00235A80">
              <w:t xml:space="preserve">M. </w:t>
            </w:r>
            <w:proofErr w:type="spellStart"/>
            <w:r w:rsidRPr="00235A80">
              <w:t>Baimaganbetova</w:t>
            </w:r>
            <w:proofErr w:type="spellEnd"/>
          </w:p>
          <w:p w:rsidR="00E513E7" w:rsidRPr="00235A80" w:rsidRDefault="00E513E7" w:rsidP="00F00571">
            <w:r w:rsidRPr="00235A80">
              <w:t xml:space="preserve">A. </w:t>
            </w:r>
            <w:proofErr w:type="spellStart"/>
            <w:r w:rsidRPr="00235A80">
              <w:t>Issayev</w:t>
            </w:r>
            <w:proofErr w:type="spellEnd"/>
          </w:p>
        </w:tc>
      </w:tr>
      <w:tr w:rsidR="00E513E7" w:rsidRPr="00235A80" w:rsidTr="00426AFD">
        <w:tc>
          <w:tcPr>
            <w:tcW w:w="9356" w:type="dxa"/>
            <w:gridSpan w:val="6"/>
          </w:tcPr>
          <w:p w:rsidR="00E513E7" w:rsidRPr="00235A80" w:rsidRDefault="00A65809" w:rsidP="00863998">
            <w:pPr>
              <w:jc w:val="center"/>
              <w:rPr>
                <w:b/>
                <w:lang w:val="kk-KZ"/>
              </w:rPr>
            </w:pPr>
            <w:r w:rsidRPr="00235A80">
              <w:rPr>
                <w:b/>
                <w:shd w:val="clear" w:color="auto" w:fill="FFFFFF"/>
                <w:lang w:val="kk-KZ"/>
              </w:rPr>
              <w:t>Шетелдік және от</w:t>
            </w:r>
            <w:r w:rsidR="00235A80">
              <w:rPr>
                <w:b/>
                <w:shd w:val="clear" w:color="auto" w:fill="FFFFFF"/>
                <w:lang w:val="kk-KZ"/>
              </w:rPr>
              <w:t>а</w:t>
            </w:r>
            <w:r w:rsidRPr="00235A80">
              <w:rPr>
                <w:b/>
                <w:shd w:val="clear" w:color="auto" w:fill="FFFFFF"/>
                <w:lang w:val="kk-KZ"/>
              </w:rPr>
              <w:t>ндық ғылыми журналдарда жарияланған ғылыми еңбектер</w:t>
            </w:r>
          </w:p>
          <w:p w:rsidR="00E513E7" w:rsidRPr="00235A80" w:rsidRDefault="00E513E7" w:rsidP="00863998">
            <w:pPr>
              <w:jc w:val="center"/>
              <w:rPr>
                <w:b/>
                <w:lang w:val="kk-KZ"/>
              </w:rPr>
            </w:pPr>
          </w:p>
        </w:tc>
      </w:tr>
      <w:tr w:rsidR="00E513E7" w:rsidRPr="00235A80" w:rsidTr="00B03D2C">
        <w:tc>
          <w:tcPr>
            <w:tcW w:w="519" w:type="dxa"/>
          </w:tcPr>
          <w:p w:rsidR="00E513E7" w:rsidRPr="00235A80" w:rsidRDefault="00A65809" w:rsidP="00A773C6">
            <w:pPr>
              <w:jc w:val="center"/>
              <w:rPr>
                <w:lang w:val="kk-KZ"/>
              </w:rPr>
            </w:pPr>
            <w:r w:rsidRPr="00235A80">
              <w:rPr>
                <w:lang w:val="kk-KZ"/>
              </w:rPr>
              <w:t>1.</w:t>
            </w:r>
          </w:p>
        </w:tc>
        <w:tc>
          <w:tcPr>
            <w:tcW w:w="2235" w:type="dxa"/>
          </w:tcPr>
          <w:p w:rsidR="00E513E7" w:rsidRPr="00235A80" w:rsidRDefault="00BF70D6" w:rsidP="00A3190E">
            <w:pPr>
              <w:rPr>
                <w:lang w:val="kk-KZ"/>
              </w:rPr>
            </w:pPr>
            <w:r w:rsidRPr="00235A80">
              <w:rPr>
                <w:lang w:val="kk-KZ"/>
              </w:rPr>
              <w:t>Petrol fiyatlarindaki değişimlerin gida fiyatlari üzerindeki etkisi: Kazakistan örneği</w:t>
            </w:r>
          </w:p>
        </w:tc>
        <w:tc>
          <w:tcPr>
            <w:tcW w:w="1357" w:type="dxa"/>
          </w:tcPr>
          <w:p w:rsidR="00E513E7" w:rsidRPr="00235A80" w:rsidRDefault="00BF70D6" w:rsidP="003621AA">
            <w:pPr>
              <w:jc w:val="center"/>
              <w:rPr>
                <w:lang w:val="kk-KZ"/>
              </w:rPr>
            </w:pPr>
            <w:proofErr w:type="spellStart"/>
            <w:r w:rsidRPr="00235A80">
              <w:t>Баспа</w:t>
            </w:r>
            <w:proofErr w:type="spellEnd"/>
          </w:p>
        </w:tc>
        <w:tc>
          <w:tcPr>
            <w:tcW w:w="2409" w:type="dxa"/>
          </w:tcPr>
          <w:p w:rsidR="00E513E7" w:rsidRPr="00235A80" w:rsidRDefault="00BF70D6" w:rsidP="00BF70D6">
            <w:pPr>
              <w:rPr>
                <w:lang w:val="kk-KZ"/>
              </w:rPr>
            </w:pPr>
            <w:r w:rsidRPr="00235A80">
              <w:rPr>
                <w:lang w:val="kk-KZ"/>
              </w:rPr>
              <w:t>Я</w:t>
            </w:r>
            <w:r w:rsidR="00A65809" w:rsidRPr="00235A80">
              <w:rPr>
                <w:lang w:val="kk-KZ"/>
              </w:rPr>
              <w:t>сауи      университетінің  хабаршысы</w:t>
            </w:r>
            <w:r w:rsidRPr="00235A80">
              <w:rPr>
                <w:lang w:val="kk-KZ"/>
              </w:rPr>
              <w:t xml:space="preserve">,  134-145 бб. No4, 2018 </w:t>
            </w:r>
          </w:p>
        </w:tc>
        <w:tc>
          <w:tcPr>
            <w:tcW w:w="851" w:type="dxa"/>
          </w:tcPr>
          <w:p w:rsidR="00E513E7" w:rsidRPr="00235A80" w:rsidRDefault="00A65809" w:rsidP="002A7B96">
            <w:pPr>
              <w:rPr>
                <w:lang w:val="en-US"/>
              </w:rPr>
            </w:pPr>
            <w:r w:rsidRPr="00235A80">
              <w:rPr>
                <w:lang w:val="en-US"/>
              </w:rPr>
              <w:t>0.68</w:t>
            </w:r>
          </w:p>
        </w:tc>
        <w:tc>
          <w:tcPr>
            <w:tcW w:w="1985" w:type="dxa"/>
          </w:tcPr>
          <w:p w:rsidR="00E513E7" w:rsidRPr="00235A80" w:rsidRDefault="00BF70D6" w:rsidP="00A3190E">
            <w:pPr>
              <w:rPr>
                <w:lang w:val="kk-KZ"/>
              </w:rPr>
            </w:pPr>
            <w:r w:rsidRPr="00235A80">
              <w:rPr>
                <w:shd w:val="clear" w:color="auto" w:fill="FFFFFF"/>
                <w:lang w:val="kk-KZ"/>
              </w:rPr>
              <w:t>S.Ydyrys</w:t>
            </w:r>
          </w:p>
        </w:tc>
      </w:tr>
      <w:tr w:rsidR="00BF70D6" w:rsidRPr="00805250" w:rsidTr="00B03D2C">
        <w:tc>
          <w:tcPr>
            <w:tcW w:w="519" w:type="dxa"/>
          </w:tcPr>
          <w:p w:rsidR="00BF70D6" w:rsidRPr="00235A80" w:rsidRDefault="00A65809" w:rsidP="00A773C6">
            <w:pPr>
              <w:jc w:val="center"/>
              <w:rPr>
                <w:lang w:val="kk-KZ"/>
              </w:rPr>
            </w:pPr>
            <w:r w:rsidRPr="00235A80">
              <w:rPr>
                <w:lang w:val="kk-KZ"/>
              </w:rPr>
              <w:t>2.</w:t>
            </w:r>
          </w:p>
        </w:tc>
        <w:tc>
          <w:tcPr>
            <w:tcW w:w="2235" w:type="dxa"/>
          </w:tcPr>
          <w:p w:rsidR="00BF70D6" w:rsidRPr="00235A80" w:rsidRDefault="00A65809" w:rsidP="00A65809">
            <w:pPr>
              <w:rPr>
                <w:lang w:val="kk-KZ"/>
              </w:rPr>
            </w:pPr>
            <w:r w:rsidRPr="00235A80">
              <w:rPr>
                <w:lang w:val="kk-KZ"/>
              </w:rPr>
              <w:t xml:space="preserve">The impact of oil price on the exchange rates: A panel analysis for Selected Oil Exporter Countries. </w:t>
            </w:r>
          </w:p>
        </w:tc>
        <w:tc>
          <w:tcPr>
            <w:tcW w:w="1357" w:type="dxa"/>
          </w:tcPr>
          <w:p w:rsidR="00BF70D6" w:rsidRPr="00235A80" w:rsidRDefault="00A65809" w:rsidP="003621AA">
            <w:pPr>
              <w:jc w:val="center"/>
              <w:rPr>
                <w:lang w:val="kk-KZ"/>
              </w:rPr>
            </w:pPr>
            <w:r w:rsidRPr="00235A80">
              <w:rPr>
                <w:lang w:val="kk-KZ"/>
              </w:rPr>
              <w:t xml:space="preserve">Баспа </w:t>
            </w:r>
          </w:p>
        </w:tc>
        <w:tc>
          <w:tcPr>
            <w:tcW w:w="2409" w:type="dxa"/>
          </w:tcPr>
          <w:p w:rsidR="00BF70D6" w:rsidRPr="00235A80" w:rsidRDefault="00A65809" w:rsidP="00BF70D6">
            <w:pPr>
              <w:rPr>
                <w:lang w:val="en-US"/>
              </w:rPr>
            </w:pPr>
            <w:r w:rsidRPr="00235A80">
              <w:rPr>
                <w:lang w:val="kk-KZ"/>
              </w:rPr>
              <w:t>Bulletin of Economic Theory and Analysis, 4(1), 1-11.</w:t>
            </w:r>
            <w:r w:rsidRPr="00235A80">
              <w:rPr>
                <w:lang w:val="en-US"/>
              </w:rPr>
              <w:t xml:space="preserve"> 2019</w:t>
            </w:r>
          </w:p>
        </w:tc>
        <w:tc>
          <w:tcPr>
            <w:tcW w:w="851" w:type="dxa"/>
          </w:tcPr>
          <w:p w:rsidR="00BF70D6" w:rsidRPr="00235A80" w:rsidRDefault="00A65809" w:rsidP="002A7B96">
            <w:pPr>
              <w:rPr>
                <w:lang w:val="en-US"/>
              </w:rPr>
            </w:pPr>
            <w:r w:rsidRPr="00235A80">
              <w:rPr>
                <w:lang w:val="en-US"/>
              </w:rPr>
              <w:t>0.75</w:t>
            </w:r>
          </w:p>
        </w:tc>
        <w:tc>
          <w:tcPr>
            <w:tcW w:w="1985" w:type="dxa"/>
          </w:tcPr>
          <w:p w:rsidR="00BF70D6" w:rsidRPr="00235A80" w:rsidRDefault="00A65809" w:rsidP="00A3190E">
            <w:pPr>
              <w:rPr>
                <w:shd w:val="clear" w:color="auto" w:fill="FFFFFF"/>
                <w:lang w:val="kk-KZ"/>
              </w:rPr>
            </w:pPr>
            <w:r w:rsidRPr="00235A80">
              <w:rPr>
                <w:lang w:val="kk-KZ"/>
              </w:rPr>
              <w:t>Zhetibayev, Z., Alimkulova, E., &amp; Makhanbetova, U.</w:t>
            </w:r>
          </w:p>
        </w:tc>
      </w:tr>
      <w:tr w:rsidR="00BF70D6" w:rsidRPr="00805250" w:rsidTr="00B03D2C">
        <w:tc>
          <w:tcPr>
            <w:tcW w:w="519" w:type="dxa"/>
          </w:tcPr>
          <w:p w:rsidR="00BF70D6" w:rsidRPr="00235A80" w:rsidRDefault="00BF70D6" w:rsidP="00A773C6">
            <w:pPr>
              <w:jc w:val="center"/>
              <w:rPr>
                <w:lang w:val="kk-KZ"/>
              </w:rPr>
            </w:pPr>
          </w:p>
        </w:tc>
        <w:tc>
          <w:tcPr>
            <w:tcW w:w="2235" w:type="dxa"/>
          </w:tcPr>
          <w:p w:rsidR="00BF70D6" w:rsidRPr="00235A80" w:rsidRDefault="00BF70D6" w:rsidP="00A3190E">
            <w:pPr>
              <w:rPr>
                <w:lang w:val="tr-TR"/>
              </w:rPr>
            </w:pPr>
          </w:p>
        </w:tc>
        <w:tc>
          <w:tcPr>
            <w:tcW w:w="1357" w:type="dxa"/>
          </w:tcPr>
          <w:p w:rsidR="00BF70D6" w:rsidRPr="00235A80" w:rsidRDefault="00BF70D6" w:rsidP="003621AA">
            <w:pPr>
              <w:jc w:val="center"/>
              <w:rPr>
                <w:lang w:val="kk-KZ"/>
              </w:rPr>
            </w:pPr>
          </w:p>
        </w:tc>
        <w:tc>
          <w:tcPr>
            <w:tcW w:w="2409" w:type="dxa"/>
          </w:tcPr>
          <w:p w:rsidR="00BF70D6" w:rsidRPr="00235A80" w:rsidRDefault="00BF70D6" w:rsidP="002A7B96">
            <w:pPr>
              <w:rPr>
                <w:lang w:val="kk-KZ"/>
              </w:rPr>
            </w:pPr>
          </w:p>
        </w:tc>
        <w:tc>
          <w:tcPr>
            <w:tcW w:w="851" w:type="dxa"/>
          </w:tcPr>
          <w:p w:rsidR="00BF70D6" w:rsidRPr="00235A80" w:rsidRDefault="00BF70D6" w:rsidP="002A7B96">
            <w:pPr>
              <w:rPr>
                <w:lang w:val="kk-KZ"/>
              </w:rPr>
            </w:pPr>
          </w:p>
        </w:tc>
        <w:tc>
          <w:tcPr>
            <w:tcW w:w="1985" w:type="dxa"/>
          </w:tcPr>
          <w:p w:rsidR="00BF70D6" w:rsidRPr="00235A80" w:rsidRDefault="00BF70D6" w:rsidP="00A3190E">
            <w:pPr>
              <w:rPr>
                <w:lang w:val="kk-KZ"/>
              </w:rPr>
            </w:pPr>
          </w:p>
        </w:tc>
      </w:tr>
      <w:tr w:rsidR="00BF70D6" w:rsidRPr="00805250" w:rsidTr="00221DC8">
        <w:tc>
          <w:tcPr>
            <w:tcW w:w="9356" w:type="dxa"/>
            <w:gridSpan w:val="6"/>
          </w:tcPr>
          <w:p w:rsidR="00BF70D6" w:rsidRPr="00235A80" w:rsidRDefault="00BF70D6" w:rsidP="00A65809">
            <w:pPr>
              <w:jc w:val="center"/>
              <w:rPr>
                <w:lang w:val="kk-KZ"/>
              </w:rPr>
            </w:pPr>
            <w:r w:rsidRPr="00235A80">
              <w:rPr>
                <w:b/>
                <w:lang w:val="kk-KZ"/>
              </w:rPr>
              <w:t>Халықаралық ғылыми-тәжірибелік конференциялардағы баяндамалар</w:t>
            </w:r>
          </w:p>
        </w:tc>
      </w:tr>
      <w:tr w:rsidR="00BF70D6" w:rsidRPr="00235A80" w:rsidTr="00B03D2C">
        <w:tc>
          <w:tcPr>
            <w:tcW w:w="519" w:type="dxa"/>
          </w:tcPr>
          <w:p w:rsidR="00BF70D6" w:rsidRPr="00235A80" w:rsidRDefault="00BF70D6" w:rsidP="0098688F">
            <w:pPr>
              <w:jc w:val="center"/>
              <w:rPr>
                <w:lang w:val="kk-KZ"/>
              </w:rPr>
            </w:pPr>
            <w:r w:rsidRPr="00235A80">
              <w:rPr>
                <w:lang w:val="kk-KZ"/>
              </w:rPr>
              <w:t>1</w:t>
            </w:r>
          </w:p>
        </w:tc>
        <w:tc>
          <w:tcPr>
            <w:tcW w:w="2235" w:type="dxa"/>
          </w:tcPr>
          <w:p w:rsidR="00BF70D6" w:rsidRPr="00235A80" w:rsidRDefault="00BF70D6" w:rsidP="0098688F">
            <w:pPr>
              <w:rPr>
                <w:lang w:val="en-US"/>
              </w:rPr>
            </w:pPr>
            <w:r w:rsidRPr="00235A80">
              <w:rPr>
                <w:lang w:val="tr-TR"/>
              </w:rPr>
              <w:t>The Impact of Oil Price on Macroeconomics in the Developed and Developing OilExporting Countries: A Panel Data Analysis</w:t>
            </w:r>
          </w:p>
        </w:tc>
        <w:tc>
          <w:tcPr>
            <w:tcW w:w="1357" w:type="dxa"/>
          </w:tcPr>
          <w:p w:rsidR="00BF70D6" w:rsidRPr="00235A80" w:rsidRDefault="00BF70D6" w:rsidP="0098688F">
            <w:pPr>
              <w:jc w:val="center"/>
              <w:rPr>
                <w:lang w:val="kk-KZ"/>
              </w:rPr>
            </w:pPr>
            <w:proofErr w:type="spellStart"/>
            <w:r w:rsidRPr="00235A80">
              <w:t>Баспа</w:t>
            </w:r>
            <w:proofErr w:type="spellEnd"/>
          </w:p>
        </w:tc>
        <w:tc>
          <w:tcPr>
            <w:tcW w:w="2409" w:type="dxa"/>
          </w:tcPr>
          <w:p w:rsidR="00BF70D6" w:rsidRPr="00235A80" w:rsidRDefault="00BF70D6" w:rsidP="0098688F">
            <w:pPr>
              <w:rPr>
                <w:lang w:val="en-US"/>
              </w:rPr>
            </w:pPr>
            <w:r w:rsidRPr="00235A80">
              <w:rPr>
                <w:lang w:val="en-US"/>
              </w:rPr>
              <w:t>XI. European Conference on</w:t>
            </w:r>
            <w:r w:rsidRPr="00235A80">
              <w:rPr>
                <w:lang w:val="kk-KZ"/>
              </w:rPr>
              <w:t xml:space="preserve"> </w:t>
            </w:r>
            <w:r w:rsidRPr="00235A80">
              <w:rPr>
                <w:lang w:val="en-US"/>
              </w:rPr>
              <w:t>Social and Behavioral Sciences</w:t>
            </w:r>
          </w:p>
          <w:p w:rsidR="00BF70D6" w:rsidRPr="00235A80" w:rsidRDefault="00BF70D6" w:rsidP="0098688F">
            <w:pPr>
              <w:rPr>
                <w:lang w:val="kk-KZ"/>
              </w:rPr>
            </w:pPr>
            <w:r w:rsidRPr="00235A80">
              <w:rPr>
                <w:lang w:val="en-US"/>
              </w:rPr>
              <w:t xml:space="preserve">September </w:t>
            </w:r>
            <w:r w:rsidRPr="00235A80">
              <w:rPr>
                <w:lang w:val="kk-KZ"/>
              </w:rPr>
              <w:t>69-78 б.б.,</w:t>
            </w:r>
          </w:p>
          <w:p w:rsidR="00BF70D6" w:rsidRPr="00235A80" w:rsidRDefault="00BF70D6" w:rsidP="0098688F">
            <w:pPr>
              <w:rPr>
                <w:lang w:val="kk-KZ"/>
              </w:rPr>
            </w:pPr>
            <w:r w:rsidRPr="00235A80">
              <w:rPr>
                <w:lang w:val="en-US"/>
              </w:rPr>
              <w:t>1-4, 2016</w:t>
            </w:r>
            <w:r w:rsidRPr="00235A80">
              <w:rPr>
                <w:lang w:val="kk-KZ"/>
              </w:rPr>
              <w:t xml:space="preserve"> </w:t>
            </w:r>
            <w:r w:rsidRPr="00235A80">
              <w:rPr>
                <w:lang w:val="en-US"/>
              </w:rPr>
              <w:t>Rome, Italy</w:t>
            </w:r>
            <w:r w:rsidRPr="00235A80">
              <w:rPr>
                <w:lang w:val="kk-KZ"/>
              </w:rPr>
              <w:t xml:space="preserve"> </w:t>
            </w:r>
          </w:p>
        </w:tc>
        <w:tc>
          <w:tcPr>
            <w:tcW w:w="851" w:type="dxa"/>
          </w:tcPr>
          <w:p w:rsidR="00BF70D6" w:rsidRPr="00235A80" w:rsidRDefault="00BF70D6" w:rsidP="0098688F">
            <w:pPr>
              <w:rPr>
                <w:lang w:val="en-US"/>
              </w:rPr>
            </w:pPr>
            <w:r w:rsidRPr="00235A80">
              <w:rPr>
                <w:lang w:val="kk-KZ"/>
              </w:rPr>
              <w:t>0,62 б.т.</w:t>
            </w:r>
          </w:p>
        </w:tc>
        <w:tc>
          <w:tcPr>
            <w:tcW w:w="1985" w:type="dxa"/>
          </w:tcPr>
          <w:p w:rsidR="00BF70D6" w:rsidRPr="00235A80" w:rsidRDefault="00BF70D6" w:rsidP="0098688F">
            <w:pPr>
              <w:rPr>
                <w:lang w:val="kk-KZ"/>
              </w:rPr>
            </w:pPr>
          </w:p>
        </w:tc>
      </w:tr>
      <w:tr w:rsidR="00BF70D6" w:rsidRPr="00235A80" w:rsidTr="00B03D2C">
        <w:tc>
          <w:tcPr>
            <w:tcW w:w="519" w:type="dxa"/>
          </w:tcPr>
          <w:p w:rsidR="00BF70D6" w:rsidRPr="00235A80" w:rsidRDefault="00BF70D6" w:rsidP="00A773C6">
            <w:pPr>
              <w:jc w:val="center"/>
              <w:rPr>
                <w:lang w:val="kk-KZ"/>
              </w:rPr>
            </w:pPr>
            <w:r w:rsidRPr="00235A80">
              <w:rPr>
                <w:lang w:val="kk-KZ"/>
              </w:rPr>
              <w:t>2</w:t>
            </w:r>
          </w:p>
        </w:tc>
        <w:tc>
          <w:tcPr>
            <w:tcW w:w="2235" w:type="dxa"/>
          </w:tcPr>
          <w:p w:rsidR="00BF70D6" w:rsidRPr="00235A80" w:rsidRDefault="00A65809" w:rsidP="00A3190E">
            <w:pPr>
              <w:rPr>
                <w:lang w:val="kk-KZ"/>
              </w:rPr>
            </w:pPr>
            <w:r w:rsidRPr="00235A80">
              <w:rPr>
                <w:lang w:val="kk-KZ"/>
              </w:rPr>
              <w:t>Petrol fiyat değişimleri ve borsa ilişkisi: petrol ihraç eden ülkeler için ampirik çalişma</w:t>
            </w:r>
          </w:p>
        </w:tc>
        <w:tc>
          <w:tcPr>
            <w:tcW w:w="1357" w:type="dxa"/>
          </w:tcPr>
          <w:p w:rsidR="00BF70D6" w:rsidRPr="00235A80" w:rsidRDefault="00BF70D6" w:rsidP="003621AA">
            <w:pPr>
              <w:jc w:val="center"/>
              <w:rPr>
                <w:b/>
                <w:lang w:val="kk-KZ"/>
              </w:rPr>
            </w:pPr>
            <w:proofErr w:type="spellStart"/>
            <w:r w:rsidRPr="00235A80">
              <w:t>Баспа</w:t>
            </w:r>
            <w:proofErr w:type="spellEnd"/>
          </w:p>
        </w:tc>
        <w:tc>
          <w:tcPr>
            <w:tcW w:w="2409" w:type="dxa"/>
          </w:tcPr>
          <w:p w:rsidR="00BF70D6" w:rsidRPr="00235A80" w:rsidRDefault="00A65809" w:rsidP="00A3190E">
            <w:pPr>
              <w:rPr>
                <w:lang w:val="kk-KZ"/>
              </w:rPr>
            </w:pPr>
            <w:r w:rsidRPr="00235A80">
              <w:rPr>
                <w:lang w:val="en-US"/>
              </w:rPr>
              <w:t xml:space="preserve">I. International Social And Economic Research Student Congress October 12-13, 2017 / Konya – Turkey 307-320 </w:t>
            </w:r>
            <w:proofErr w:type="spellStart"/>
            <w:r w:rsidRPr="00235A80">
              <w:rPr>
                <w:lang w:val="en-US"/>
              </w:rPr>
              <w:t>ss</w:t>
            </w:r>
            <w:proofErr w:type="spellEnd"/>
          </w:p>
        </w:tc>
        <w:tc>
          <w:tcPr>
            <w:tcW w:w="851" w:type="dxa"/>
          </w:tcPr>
          <w:p w:rsidR="00BF70D6" w:rsidRPr="00235A80" w:rsidRDefault="00BF70D6" w:rsidP="00A3190E">
            <w:pPr>
              <w:rPr>
                <w:lang w:val="kk-KZ"/>
              </w:rPr>
            </w:pPr>
            <w:r w:rsidRPr="00235A80">
              <w:rPr>
                <w:lang w:val="kk-KZ"/>
              </w:rPr>
              <w:t>0,44 б.т.</w:t>
            </w:r>
          </w:p>
        </w:tc>
        <w:tc>
          <w:tcPr>
            <w:tcW w:w="1985" w:type="dxa"/>
          </w:tcPr>
          <w:p w:rsidR="00BF70D6" w:rsidRPr="00235A80" w:rsidRDefault="00A65809" w:rsidP="00A3190E">
            <w:pPr>
              <w:rPr>
                <w:lang w:val="kk-KZ"/>
              </w:rPr>
            </w:pPr>
            <w:proofErr w:type="spellStart"/>
            <w:r w:rsidRPr="00235A80">
              <w:t>Aziza</w:t>
            </w:r>
            <w:proofErr w:type="spellEnd"/>
            <w:r w:rsidRPr="00235A80">
              <w:t xml:space="preserve"> </w:t>
            </w:r>
            <w:proofErr w:type="spellStart"/>
            <w:r w:rsidRPr="00235A80">
              <w:t>Syzdykova</w:t>
            </w:r>
            <w:proofErr w:type="spellEnd"/>
          </w:p>
        </w:tc>
      </w:tr>
    </w:tbl>
    <w:p w:rsidR="00037C45" w:rsidRPr="00705B18" w:rsidRDefault="00037C45" w:rsidP="00037C45">
      <w:pPr>
        <w:rPr>
          <w:sz w:val="20"/>
          <w:szCs w:val="20"/>
          <w:lang w:val="kk-KZ"/>
        </w:rPr>
      </w:pPr>
      <w:r w:rsidRPr="00705B18">
        <w:rPr>
          <w:sz w:val="20"/>
          <w:szCs w:val="20"/>
          <w:lang w:val="kk-KZ"/>
        </w:rPr>
        <w:tab/>
      </w:r>
      <w:r w:rsidRPr="00705B18">
        <w:rPr>
          <w:sz w:val="20"/>
          <w:szCs w:val="20"/>
          <w:lang w:val="kk-KZ"/>
        </w:rPr>
        <w:tab/>
      </w:r>
      <w:r w:rsidRPr="00705B18">
        <w:rPr>
          <w:sz w:val="20"/>
          <w:szCs w:val="20"/>
          <w:lang w:val="kk-KZ"/>
        </w:rPr>
        <w:tab/>
      </w:r>
    </w:p>
    <w:p w:rsidR="00BD0AB7" w:rsidRDefault="00BD0AB7" w:rsidP="00BD0AB7">
      <w:pPr>
        <w:rPr>
          <w:b/>
          <w:sz w:val="20"/>
          <w:szCs w:val="20"/>
          <w:lang w:val="kk-KZ"/>
        </w:rPr>
      </w:pPr>
    </w:p>
    <w:p w:rsidR="00671E7C" w:rsidRPr="00705B18" w:rsidRDefault="00671E7C" w:rsidP="00BD0AB7">
      <w:pPr>
        <w:rPr>
          <w:sz w:val="20"/>
          <w:szCs w:val="20"/>
          <w:lang w:val="kk-KZ"/>
        </w:rPr>
      </w:pPr>
    </w:p>
    <w:sectPr w:rsidR="00671E7C" w:rsidRPr="00705B18" w:rsidSect="002E19F3">
      <w:footerReference w:type="default" r:id="rId10"/>
      <w:pgSz w:w="11906" w:h="16838"/>
      <w:pgMar w:top="1134" w:right="850"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C5" w:rsidRDefault="004534C5" w:rsidP="00B750D5">
      <w:r>
        <w:separator/>
      </w:r>
    </w:p>
  </w:endnote>
  <w:endnote w:type="continuationSeparator" w:id="0">
    <w:p w:rsidR="004534C5" w:rsidRDefault="004534C5" w:rsidP="00B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03" w:rsidRPr="00B750D5" w:rsidRDefault="00613403" w:rsidP="00B750D5">
    <w:pPr>
      <w:pStyle w:val="a4"/>
      <w:rPr>
        <w:rFonts w:ascii="Times New Roman" w:hAnsi="Times New Roman" w:cs="Times New Roman"/>
        <w:b/>
        <w:sz w:val="20"/>
        <w:szCs w:val="20"/>
        <w:lang w:val="en-US"/>
      </w:rPr>
    </w:pPr>
    <w:r w:rsidRPr="00B750D5">
      <w:rPr>
        <w:rFonts w:ascii="Times New Roman" w:hAnsi="Times New Roman" w:cs="Times New Roman"/>
        <w:sz w:val="20"/>
        <w:szCs w:val="20"/>
        <w:lang w:val="en-US"/>
      </w:rPr>
      <w:t xml:space="preserve">      </w:t>
    </w:r>
    <w:proofErr w:type="spellStart"/>
    <w:r w:rsidRPr="00B750D5">
      <w:rPr>
        <w:rFonts w:ascii="Times New Roman" w:hAnsi="Times New Roman" w:cs="Times New Roman"/>
        <w:b/>
        <w:sz w:val="20"/>
        <w:szCs w:val="20"/>
      </w:rPr>
      <w:t>Ғылыми</w:t>
    </w:r>
    <w:proofErr w:type="spellEnd"/>
    <w:r w:rsidRPr="00B750D5">
      <w:rPr>
        <w:rFonts w:ascii="Times New Roman" w:hAnsi="Times New Roman" w:cs="Times New Roman"/>
        <w:b/>
        <w:sz w:val="20"/>
        <w:szCs w:val="20"/>
        <w:lang w:val="en-US"/>
      </w:rPr>
      <w:t xml:space="preserve"> </w:t>
    </w:r>
    <w:proofErr w:type="spellStart"/>
    <w:r w:rsidRPr="00B750D5">
      <w:rPr>
        <w:rFonts w:ascii="Times New Roman" w:hAnsi="Times New Roman" w:cs="Times New Roman"/>
        <w:b/>
        <w:sz w:val="20"/>
        <w:szCs w:val="20"/>
      </w:rPr>
      <w:t>хатшы</w:t>
    </w:r>
    <w:proofErr w:type="spellEnd"/>
    <w:r w:rsidRPr="00B750D5">
      <w:rPr>
        <w:rFonts w:ascii="Times New Roman" w:hAnsi="Times New Roman" w:cs="Times New Roman"/>
        <w:b/>
        <w:sz w:val="20"/>
        <w:szCs w:val="20"/>
        <w:lang w:val="en-US"/>
      </w:rPr>
      <w:t>:</w:t>
    </w:r>
    <w:r w:rsidRPr="00B750D5">
      <w:rPr>
        <w:rFonts w:ascii="Times New Roman" w:hAnsi="Times New Roman" w:cs="Times New Roman"/>
        <w:b/>
        <w:sz w:val="20"/>
        <w:szCs w:val="20"/>
        <w:lang w:val="en-US"/>
      </w:rPr>
      <w:tab/>
      <w:t xml:space="preserve">              </w:t>
    </w:r>
    <w:r w:rsidR="00745924" w:rsidRPr="00745924">
      <w:rPr>
        <w:rFonts w:ascii="Times New Roman" w:hAnsi="Times New Roman" w:cs="Times New Roman"/>
        <w:b/>
        <w:sz w:val="20"/>
        <w:szCs w:val="20"/>
        <w:lang w:val="en-US"/>
      </w:rPr>
      <w:t xml:space="preserve">        </w:t>
    </w:r>
    <w:r w:rsidR="00B03D2C">
      <w:rPr>
        <w:rFonts w:ascii="Times New Roman" w:hAnsi="Times New Roman" w:cs="Times New Roman"/>
        <w:b/>
        <w:sz w:val="20"/>
        <w:szCs w:val="20"/>
        <w:lang w:val="kk-KZ"/>
      </w:rPr>
      <w:t xml:space="preserve">  </w:t>
    </w:r>
    <w:r w:rsidRPr="00B750D5">
      <w:rPr>
        <w:rFonts w:ascii="Times New Roman" w:hAnsi="Times New Roman" w:cs="Times New Roman"/>
        <w:b/>
        <w:sz w:val="20"/>
        <w:szCs w:val="20"/>
      </w:rPr>
      <w:t>А</w:t>
    </w:r>
    <w:r w:rsidRPr="00B750D5">
      <w:rPr>
        <w:rFonts w:ascii="Times New Roman" w:hAnsi="Times New Roman" w:cs="Times New Roman"/>
        <w:b/>
        <w:sz w:val="20"/>
        <w:szCs w:val="20"/>
        <w:lang w:val="en-US"/>
      </w:rPr>
      <w:t>.</w:t>
    </w:r>
    <w:proofErr w:type="spellStart"/>
    <w:r w:rsidRPr="00B750D5">
      <w:rPr>
        <w:rFonts w:ascii="Times New Roman" w:hAnsi="Times New Roman" w:cs="Times New Roman"/>
        <w:b/>
        <w:sz w:val="20"/>
        <w:szCs w:val="20"/>
      </w:rPr>
      <w:t>Куралбаева</w:t>
    </w:r>
    <w:proofErr w:type="spellEnd"/>
  </w:p>
  <w:p w:rsidR="00613403" w:rsidRPr="00B750D5" w:rsidRDefault="00613403" w:rsidP="00B750D5">
    <w:pPr>
      <w:pStyle w:val="a4"/>
      <w:rPr>
        <w:rFonts w:ascii="Times New Roman" w:hAnsi="Times New Roman" w:cs="Times New Roman"/>
        <w:b/>
        <w:sz w:val="20"/>
        <w:szCs w:val="20"/>
        <w:lang w:val="en-US"/>
      </w:rPr>
    </w:pPr>
  </w:p>
  <w:p w:rsidR="00613403" w:rsidRPr="00B750D5" w:rsidRDefault="00613403" w:rsidP="00B750D5">
    <w:pPr>
      <w:pStyle w:val="a4"/>
      <w:rPr>
        <w:lang w:val="en-US"/>
      </w:rPr>
    </w:pPr>
    <w:r w:rsidRPr="00B750D5">
      <w:rPr>
        <w:rFonts w:ascii="Times New Roman" w:hAnsi="Times New Roman" w:cs="Times New Roman"/>
        <w:b/>
        <w:sz w:val="20"/>
        <w:szCs w:val="20"/>
        <w:lang w:val="en-US"/>
      </w:rPr>
      <w:t xml:space="preserve">      </w:t>
    </w:r>
    <w:proofErr w:type="spellStart"/>
    <w:r w:rsidRPr="00B750D5">
      <w:rPr>
        <w:rFonts w:ascii="Times New Roman" w:hAnsi="Times New Roman" w:cs="Times New Roman"/>
        <w:b/>
        <w:sz w:val="20"/>
        <w:szCs w:val="20"/>
      </w:rPr>
      <w:t>Ізденуші</w:t>
    </w:r>
    <w:proofErr w:type="spellEnd"/>
    <w:r w:rsidRPr="00B750D5">
      <w:rPr>
        <w:rFonts w:ascii="Times New Roman" w:hAnsi="Times New Roman" w:cs="Times New Roman"/>
        <w:b/>
        <w:sz w:val="20"/>
        <w:szCs w:val="20"/>
        <w:lang w:val="en-US"/>
      </w:rPr>
      <w:t xml:space="preserve">: </w:t>
    </w:r>
    <w:r w:rsidRPr="00B750D5">
      <w:rPr>
        <w:rFonts w:ascii="Times New Roman" w:hAnsi="Times New Roman" w:cs="Times New Roman"/>
        <w:b/>
        <w:sz w:val="20"/>
        <w:szCs w:val="20"/>
        <w:lang w:val="en-US"/>
      </w:rPr>
      <w:tab/>
      <w:t xml:space="preserve">                     </w:t>
    </w:r>
    <w:r w:rsidR="0007424C">
      <w:rPr>
        <w:rFonts w:ascii="Times New Roman" w:hAnsi="Times New Roman" w:cs="Times New Roman"/>
        <w:b/>
        <w:sz w:val="20"/>
        <w:szCs w:val="20"/>
        <w:lang w:val="kk-KZ"/>
      </w:rPr>
      <w:t xml:space="preserve">         С.Баймаганбетов</w:t>
    </w:r>
    <w:r w:rsidRPr="00B750D5">
      <w:rPr>
        <w:lang w:val="en-US"/>
      </w:rPr>
      <w:t xml:space="preserve"> </w:t>
    </w:r>
    <w:r w:rsidRPr="00B750D5">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C5" w:rsidRDefault="004534C5" w:rsidP="00B750D5">
      <w:r>
        <w:separator/>
      </w:r>
    </w:p>
  </w:footnote>
  <w:footnote w:type="continuationSeparator" w:id="0">
    <w:p w:rsidR="004534C5" w:rsidRDefault="004534C5" w:rsidP="00B7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443"/>
    <w:multiLevelType w:val="hybridMultilevel"/>
    <w:tmpl w:val="8CF07614"/>
    <w:lvl w:ilvl="0" w:tplc="7E5859D6">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53"/>
    <w:rsid w:val="00010EEF"/>
    <w:rsid w:val="00012767"/>
    <w:rsid w:val="00013505"/>
    <w:rsid w:val="00026651"/>
    <w:rsid w:val="0002746F"/>
    <w:rsid w:val="00032B69"/>
    <w:rsid w:val="00037C45"/>
    <w:rsid w:val="000434F4"/>
    <w:rsid w:val="00043682"/>
    <w:rsid w:val="00060F25"/>
    <w:rsid w:val="0007424C"/>
    <w:rsid w:val="00090A6F"/>
    <w:rsid w:val="00092ED3"/>
    <w:rsid w:val="000A09AE"/>
    <w:rsid w:val="000A37CB"/>
    <w:rsid w:val="000B4BB0"/>
    <w:rsid w:val="000B7DDC"/>
    <w:rsid w:val="000C053C"/>
    <w:rsid w:val="000C776E"/>
    <w:rsid w:val="000D6E37"/>
    <w:rsid w:val="000E0783"/>
    <w:rsid w:val="000E7281"/>
    <w:rsid w:val="000E7F56"/>
    <w:rsid w:val="000F5EB7"/>
    <w:rsid w:val="000F6738"/>
    <w:rsid w:val="000F7620"/>
    <w:rsid w:val="00102555"/>
    <w:rsid w:val="001052DC"/>
    <w:rsid w:val="001424A3"/>
    <w:rsid w:val="0014553F"/>
    <w:rsid w:val="00150206"/>
    <w:rsid w:val="0015356E"/>
    <w:rsid w:val="00163315"/>
    <w:rsid w:val="00163CCF"/>
    <w:rsid w:val="0017162F"/>
    <w:rsid w:val="00176293"/>
    <w:rsid w:val="0017719E"/>
    <w:rsid w:val="00177252"/>
    <w:rsid w:val="0018643E"/>
    <w:rsid w:val="00186C6E"/>
    <w:rsid w:val="001878E0"/>
    <w:rsid w:val="00190C52"/>
    <w:rsid w:val="0019150E"/>
    <w:rsid w:val="0019438A"/>
    <w:rsid w:val="001A049F"/>
    <w:rsid w:val="001A1B03"/>
    <w:rsid w:val="001A299A"/>
    <w:rsid w:val="001B5F67"/>
    <w:rsid w:val="001C524E"/>
    <w:rsid w:val="001C7FE0"/>
    <w:rsid w:val="001D137A"/>
    <w:rsid w:val="001F6095"/>
    <w:rsid w:val="002307B6"/>
    <w:rsid w:val="0023098E"/>
    <w:rsid w:val="002310BF"/>
    <w:rsid w:val="00235A80"/>
    <w:rsid w:val="00236CB4"/>
    <w:rsid w:val="002406E3"/>
    <w:rsid w:val="00246C20"/>
    <w:rsid w:val="00271EC1"/>
    <w:rsid w:val="00272453"/>
    <w:rsid w:val="00273148"/>
    <w:rsid w:val="002947E5"/>
    <w:rsid w:val="002966DC"/>
    <w:rsid w:val="002A02F3"/>
    <w:rsid w:val="002A5C20"/>
    <w:rsid w:val="002A7B96"/>
    <w:rsid w:val="002C464B"/>
    <w:rsid w:val="002D1E94"/>
    <w:rsid w:val="002E19F3"/>
    <w:rsid w:val="00302B2F"/>
    <w:rsid w:val="003033D7"/>
    <w:rsid w:val="00310CCC"/>
    <w:rsid w:val="00312841"/>
    <w:rsid w:val="00315480"/>
    <w:rsid w:val="00323D07"/>
    <w:rsid w:val="0032540C"/>
    <w:rsid w:val="003405D5"/>
    <w:rsid w:val="00346DAA"/>
    <w:rsid w:val="00360AC0"/>
    <w:rsid w:val="00364123"/>
    <w:rsid w:val="003906A2"/>
    <w:rsid w:val="00390BBF"/>
    <w:rsid w:val="0039567F"/>
    <w:rsid w:val="003B232E"/>
    <w:rsid w:val="003C4793"/>
    <w:rsid w:val="003D5736"/>
    <w:rsid w:val="003E46EC"/>
    <w:rsid w:val="003E7BD6"/>
    <w:rsid w:val="003F0E70"/>
    <w:rsid w:val="0040404A"/>
    <w:rsid w:val="0043321C"/>
    <w:rsid w:val="00452096"/>
    <w:rsid w:val="004534C5"/>
    <w:rsid w:val="00455746"/>
    <w:rsid w:val="004579F6"/>
    <w:rsid w:val="004743D0"/>
    <w:rsid w:val="00494ADC"/>
    <w:rsid w:val="004B25ED"/>
    <w:rsid w:val="004B678E"/>
    <w:rsid w:val="004C3BB4"/>
    <w:rsid w:val="004D01AE"/>
    <w:rsid w:val="004D255F"/>
    <w:rsid w:val="004D30A8"/>
    <w:rsid w:val="004D3499"/>
    <w:rsid w:val="004E13F4"/>
    <w:rsid w:val="004E1BD9"/>
    <w:rsid w:val="004E1E0D"/>
    <w:rsid w:val="004F65DA"/>
    <w:rsid w:val="00517E26"/>
    <w:rsid w:val="00533AD9"/>
    <w:rsid w:val="00535073"/>
    <w:rsid w:val="00546B9B"/>
    <w:rsid w:val="005910D4"/>
    <w:rsid w:val="005957A9"/>
    <w:rsid w:val="005A057B"/>
    <w:rsid w:val="005A1295"/>
    <w:rsid w:val="005A53D3"/>
    <w:rsid w:val="005A6650"/>
    <w:rsid w:val="005B4BA5"/>
    <w:rsid w:val="005E2809"/>
    <w:rsid w:val="00600F43"/>
    <w:rsid w:val="00607160"/>
    <w:rsid w:val="00607C4F"/>
    <w:rsid w:val="00613403"/>
    <w:rsid w:val="006219E5"/>
    <w:rsid w:val="00622BE1"/>
    <w:rsid w:val="00642781"/>
    <w:rsid w:val="0064545E"/>
    <w:rsid w:val="006510BA"/>
    <w:rsid w:val="00665084"/>
    <w:rsid w:val="00671E7C"/>
    <w:rsid w:val="006835FC"/>
    <w:rsid w:val="00691DDA"/>
    <w:rsid w:val="006A336A"/>
    <w:rsid w:val="006A40C1"/>
    <w:rsid w:val="006C0C9C"/>
    <w:rsid w:val="006D4154"/>
    <w:rsid w:val="006F6C83"/>
    <w:rsid w:val="00704649"/>
    <w:rsid w:val="00704A86"/>
    <w:rsid w:val="007055B0"/>
    <w:rsid w:val="00705B18"/>
    <w:rsid w:val="00710DEE"/>
    <w:rsid w:val="00737C63"/>
    <w:rsid w:val="00745924"/>
    <w:rsid w:val="00747F8B"/>
    <w:rsid w:val="00764414"/>
    <w:rsid w:val="00774154"/>
    <w:rsid w:val="00780B52"/>
    <w:rsid w:val="007968A2"/>
    <w:rsid w:val="007B3711"/>
    <w:rsid w:val="007D37A2"/>
    <w:rsid w:val="007D4C80"/>
    <w:rsid w:val="007E0E53"/>
    <w:rsid w:val="00804E93"/>
    <w:rsid w:val="00805250"/>
    <w:rsid w:val="008118E0"/>
    <w:rsid w:val="00821026"/>
    <w:rsid w:val="008313D7"/>
    <w:rsid w:val="00836D0E"/>
    <w:rsid w:val="00854193"/>
    <w:rsid w:val="00854A4D"/>
    <w:rsid w:val="00863998"/>
    <w:rsid w:val="00864B04"/>
    <w:rsid w:val="00892610"/>
    <w:rsid w:val="0089606C"/>
    <w:rsid w:val="008A2A08"/>
    <w:rsid w:val="008B3823"/>
    <w:rsid w:val="008D4429"/>
    <w:rsid w:val="008D68BB"/>
    <w:rsid w:val="008F0579"/>
    <w:rsid w:val="009007AB"/>
    <w:rsid w:val="0090336D"/>
    <w:rsid w:val="00937759"/>
    <w:rsid w:val="00942AEE"/>
    <w:rsid w:val="00963669"/>
    <w:rsid w:val="00966165"/>
    <w:rsid w:val="009761A0"/>
    <w:rsid w:val="009939E6"/>
    <w:rsid w:val="009A2550"/>
    <w:rsid w:val="009A718A"/>
    <w:rsid w:val="009C5E09"/>
    <w:rsid w:val="009D2536"/>
    <w:rsid w:val="00A03856"/>
    <w:rsid w:val="00A26393"/>
    <w:rsid w:val="00A45F37"/>
    <w:rsid w:val="00A65809"/>
    <w:rsid w:val="00A7020C"/>
    <w:rsid w:val="00A70ED0"/>
    <w:rsid w:val="00A773C6"/>
    <w:rsid w:val="00A85184"/>
    <w:rsid w:val="00A91D10"/>
    <w:rsid w:val="00AA172C"/>
    <w:rsid w:val="00AA7C76"/>
    <w:rsid w:val="00AC27D3"/>
    <w:rsid w:val="00AC29A9"/>
    <w:rsid w:val="00AC4E5D"/>
    <w:rsid w:val="00AE4D03"/>
    <w:rsid w:val="00AE4E6C"/>
    <w:rsid w:val="00B03D2C"/>
    <w:rsid w:val="00B07C42"/>
    <w:rsid w:val="00B1423A"/>
    <w:rsid w:val="00B1649F"/>
    <w:rsid w:val="00B17BBC"/>
    <w:rsid w:val="00B20D0D"/>
    <w:rsid w:val="00B211A1"/>
    <w:rsid w:val="00B33795"/>
    <w:rsid w:val="00B35618"/>
    <w:rsid w:val="00B3790D"/>
    <w:rsid w:val="00B42FA2"/>
    <w:rsid w:val="00B46250"/>
    <w:rsid w:val="00B50915"/>
    <w:rsid w:val="00B529A2"/>
    <w:rsid w:val="00B61620"/>
    <w:rsid w:val="00B66FB8"/>
    <w:rsid w:val="00B750D5"/>
    <w:rsid w:val="00B80D2A"/>
    <w:rsid w:val="00B90E5E"/>
    <w:rsid w:val="00B919A6"/>
    <w:rsid w:val="00BB5724"/>
    <w:rsid w:val="00BD0AB7"/>
    <w:rsid w:val="00BD5771"/>
    <w:rsid w:val="00BD6146"/>
    <w:rsid w:val="00BE20B6"/>
    <w:rsid w:val="00BE3065"/>
    <w:rsid w:val="00BE68DE"/>
    <w:rsid w:val="00BF70D6"/>
    <w:rsid w:val="00C03B31"/>
    <w:rsid w:val="00C06DDE"/>
    <w:rsid w:val="00C23808"/>
    <w:rsid w:val="00C24DE2"/>
    <w:rsid w:val="00C3405E"/>
    <w:rsid w:val="00C51720"/>
    <w:rsid w:val="00C53ECB"/>
    <w:rsid w:val="00C65BC1"/>
    <w:rsid w:val="00C72A84"/>
    <w:rsid w:val="00C73943"/>
    <w:rsid w:val="00C91420"/>
    <w:rsid w:val="00C9215A"/>
    <w:rsid w:val="00C95E4D"/>
    <w:rsid w:val="00CB3911"/>
    <w:rsid w:val="00CB3B21"/>
    <w:rsid w:val="00CC518D"/>
    <w:rsid w:val="00CD7A8A"/>
    <w:rsid w:val="00CE36C1"/>
    <w:rsid w:val="00D02B3C"/>
    <w:rsid w:val="00D11431"/>
    <w:rsid w:val="00D12148"/>
    <w:rsid w:val="00D26E18"/>
    <w:rsid w:val="00D30246"/>
    <w:rsid w:val="00D41C0C"/>
    <w:rsid w:val="00D53D14"/>
    <w:rsid w:val="00D54AD6"/>
    <w:rsid w:val="00D7628B"/>
    <w:rsid w:val="00D87106"/>
    <w:rsid w:val="00DA5313"/>
    <w:rsid w:val="00DA6125"/>
    <w:rsid w:val="00DB2DFB"/>
    <w:rsid w:val="00DC2E8D"/>
    <w:rsid w:val="00DC34DA"/>
    <w:rsid w:val="00DC5955"/>
    <w:rsid w:val="00DD4E72"/>
    <w:rsid w:val="00DE09F4"/>
    <w:rsid w:val="00DE13F2"/>
    <w:rsid w:val="00DF1C10"/>
    <w:rsid w:val="00DF32FE"/>
    <w:rsid w:val="00E238A9"/>
    <w:rsid w:val="00E3165A"/>
    <w:rsid w:val="00E40507"/>
    <w:rsid w:val="00E44635"/>
    <w:rsid w:val="00E513E7"/>
    <w:rsid w:val="00E66A42"/>
    <w:rsid w:val="00E73B36"/>
    <w:rsid w:val="00E865DE"/>
    <w:rsid w:val="00E911C2"/>
    <w:rsid w:val="00E9461F"/>
    <w:rsid w:val="00EC19EB"/>
    <w:rsid w:val="00EC40D9"/>
    <w:rsid w:val="00ED64D3"/>
    <w:rsid w:val="00EE6E90"/>
    <w:rsid w:val="00F23137"/>
    <w:rsid w:val="00F36DBE"/>
    <w:rsid w:val="00F50E49"/>
    <w:rsid w:val="00F51893"/>
    <w:rsid w:val="00F5423E"/>
    <w:rsid w:val="00F55D17"/>
    <w:rsid w:val="00F71C2B"/>
    <w:rsid w:val="00F82F47"/>
    <w:rsid w:val="00F91D89"/>
    <w:rsid w:val="00F95D50"/>
    <w:rsid w:val="00F97473"/>
    <w:rsid w:val="00FE40D6"/>
    <w:rsid w:val="00FF5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3F"/>
    <w:pPr>
      <w:ind w:left="720"/>
      <w:contextualSpacing/>
    </w:pPr>
  </w:style>
  <w:style w:type="paragraph" w:styleId="a4">
    <w:name w:val="footer"/>
    <w:basedOn w:val="a"/>
    <w:link w:val="a5"/>
    <w:uiPriority w:val="99"/>
    <w:unhideWhenUsed/>
    <w:rsid w:val="003B232E"/>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5">
    <w:name w:val="Нижний колонтитул Знак"/>
    <w:basedOn w:val="a0"/>
    <w:link w:val="a4"/>
    <w:uiPriority w:val="99"/>
    <w:rsid w:val="003B232E"/>
    <w:rPr>
      <w:rFonts w:eastAsiaTheme="minorEastAsia"/>
      <w:lang w:eastAsia="ru-RU"/>
    </w:rPr>
  </w:style>
  <w:style w:type="table" w:styleId="a6">
    <w:name w:val="Table Grid"/>
    <w:basedOn w:val="a1"/>
    <w:uiPriority w:val="59"/>
    <w:rsid w:val="000C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DA5313"/>
    <w:rPr>
      <w:color w:val="000000"/>
      <w:sz w:val="20"/>
      <w:szCs w:val="20"/>
    </w:rPr>
  </w:style>
  <w:style w:type="character" w:customStyle="1" w:styleId="fontstyle01">
    <w:name w:val="fontstyle01"/>
    <w:basedOn w:val="a0"/>
    <w:rsid w:val="00622BE1"/>
    <w:rPr>
      <w:rFonts w:ascii="Times New Roman" w:hAnsi="Times New Roman" w:cs="Times New Roman" w:hint="default"/>
      <w:b w:val="0"/>
      <w:bCs w:val="0"/>
      <w:i/>
      <w:iCs/>
      <w:color w:val="000000"/>
      <w:sz w:val="20"/>
      <w:szCs w:val="20"/>
    </w:rPr>
  </w:style>
  <w:style w:type="paragraph" w:customStyle="1" w:styleId="Abstract">
    <w:name w:val="Abstract"/>
    <w:basedOn w:val="a"/>
    <w:rsid w:val="00854A4D"/>
    <w:pPr>
      <w:suppressAutoHyphens w:val="0"/>
      <w:autoSpaceDE w:val="0"/>
      <w:autoSpaceDN w:val="0"/>
      <w:spacing w:before="120"/>
    </w:pPr>
    <w:rPr>
      <w:rFonts w:ascii="Arial" w:hAnsi="Arial" w:cs="Arial"/>
      <w:sz w:val="22"/>
      <w:szCs w:val="22"/>
      <w:lang w:eastAsia="ru-RU"/>
    </w:rPr>
  </w:style>
  <w:style w:type="character" w:styleId="a7">
    <w:name w:val="Hyperlink"/>
    <w:uiPriority w:val="99"/>
    <w:rsid w:val="00186C6E"/>
    <w:rPr>
      <w:color w:val="0000FF"/>
      <w:u w:val="single"/>
    </w:rPr>
  </w:style>
  <w:style w:type="paragraph" w:styleId="a8">
    <w:name w:val="Normal (Web)"/>
    <w:aliases w:val="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Обычный (Web),Знак Знак Знак"/>
    <w:basedOn w:val="a"/>
    <w:link w:val="a9"/>
    <w:uiPriority w:val="99"/>
    <w:unhideWhenUsed/>
    <w:rsid w:val="001878E0"/>
    <w:pPr>
      <w:suppressAutoHyphens w:val="0"/>
      <w:spacing w:before="100" w:beforeAutospacing="1" w:after="100" w:afterAutospacing="1"/>
    </w:pPr>
    <w:rPr>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Знак Знак Знак Знак Зн Знак"/>
    <w:link w:val="a8"/>
    <w:uiPriority w:val="99"/>
    <w:rsid w:val="001878E0"/>
    <w:rPr>
      <w:rFonts w:ascii="Times New Roman" w:eastAsia="Times New Roman" w:hAnsi="Times New Roman" w:cs="Times New Roman"/>
      <w:sz w:val="24"/>
      <w:szCs w:val="24"/>
      <w:lang w:eastAsia="ru-RU"/>
    </w:rPr>
  </w:style>
  <w:style w:type="paragraph" w:styleId="aa">
    <w:name w:val="footnote text"/>
    <w:aliases w:val="Table_Footnote_last,fn,footnote text, Знак,Текст сноски-FN,Footnote Text Char Знак Знак,Footnote Text Char Знак,Текст сноски Знак2 Знак,Текст сноски Знак1 Знак Знак,Текст сноски Знак Знак Знак Знак,Char Знак Знак Знак Знак,ft,single space"/>
    <w:basedOn w:val="a"/>
    <w:link w:val="ab"/>
    <w:uiPriority w:val="99"/>
    <w:rsid w:val="00163CCF"/>
    <w:pPr>
      <w:suppressAutoHyphens w:val="0"/>
    </w:pPr>
    <w:rPr>
      <w:rFonts w:ascii="Calibri" w:hAnsi="Calibri"/>
      <w:sz w:val="20"/>
      <w:szCs w:val="20"/>
      <w:lang w:eastAsia="ru-RU"/>
    </w:rPr>
  </w:style>
  <w:style w:type="character" w:customStyle="1" w:styleId="ab">
    <w:name w:val="Текст сноски Знак"/>
    <w:aliases w:val="Table_Footnote_last Знак,fn Знак,footnote text Знак, Знак Знак,Текст сноски-FN Знак,Footnote Text Char Знак Знак Знак,Footnote Text Char Знак Знак1,Текст сноски Знак2 Знак Знак,Текст сноски Знак1 Знак Знак Знак,ft Знак"/>
    <w:basedOn w:val="a0"/>
    <w:link w:val="aa"/>
    <w:uiPriority w:val="99"/>
    <w:rsid w:val="00163CCF"/>
    <w:rPr>
      <w:rFonts w:ascii="Calibri" w:eastAsia="Times New Roman" w:hAnsi="Calibri" w:cs="Times New Roman"/>
      <w:sz w:val="20"/>
      <w:szCs w:val="20"/>
      <w:lang w:eastAsia="ru-RU"/>
    </w:rPr>
  </w:style>
  <w:style w:type="paragraph" w:styleId="ac">
    <w:name w:val="header"/>
    <w:basedOn w:val="a"/>
    <w:link w:val="ad"/>
    <w:uiPriority w:val="99"/>
    <w:unhideWhenUsed/>
    <w:rsid w:val="00B750D5"/>
    <w:pPr>
      <w:tabs>
        <w:tab w:val="center" w:pos="4677"/>
        <w:tab w:val="right" w:pos="9355"/>
      </w:tabs>
    </w:pPr>
  </w:style>
  <w:style w:type="character" w:customStyle="1" w:styleId="ad">
    <w:name w:val="Верхний колонтитул Знак"/>
    <w:basedOn w:val="a0"/>
    <w:link w:val="ac"/>
    <w:uiPriority w:val="99"/>
    <w:rsid w:val="00B750D5"/>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B750D5"/>
    <w:rPr>
      <w:rFonts w:ascii="Tahoma" w:hAnsi="Tahoma" w:cs="Tahoma"/>
      <w:sz w:val="16"/>
      <w:szCs w:val="16"/>
    </w:rPr>
  </w:style>
  <w:style w:type="character" w:customStyle="1" w:styleId="af">
    <w:name w:val="Текст выноски Знак"/>
    <w:basedOn w:val="a0"/>
    <w:link w:val="ae"/>
    <w:uiPriority w:val="99"/>
    <w:semiHidden/>
    <w:rsid w:val="00B750D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3F"/>
    <w:pPr>
      <w:ind w:left="720"/>
      <w:contextualSpacing/>
    </w:pPr>
  </w:style>
  <w:style w:type="paragraph" w:styleId="a4">
    <w:name w:val="footer"/>
    <w:basedOn w:val="a"/>
    <w:link w:val="a5"/>
    <w:uiPriority w:val="99"/>
    <w:unhideWhenUsed/>
    <w:rsid w:val="003B232E"/>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5">
    <w:name w:val="Нижний колонтитул Знак"/>
    <w:basedOn w:val="a0"/>
    <w:link w:val="a4"/>
    <w:uiPriority w:val="99"/>
    <w:rsid w:val="003B232E"/>
    <w:rPr>
      <w:rFonts w:eastAsiaTheme="minorEastAsia"/>
      <w:lang w:eastAsia="ru-RU"/>
    </w:rPr>
  </w:style>
  <w:style w:type="table" w:styleId="a6">
    <w:name w:val="Table Grid"/>
    <w:basedOn w:val="a1"/>
    <w:uiPriority w:val="59"/>
    <w:rsid w:val="000C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DA5313"/>
    <w:rPr>
      <w:color w:val="000000"/>
      <w:sz w:val="20"/>
      <w:szCs w:val="20"/>
    </w:rPr>
  </w:style>
  <w:style w:type="character" w:customStyle="1" w:styleId="fontstyle01">
    <w:name w:val="fontstyle01"/>
    <w:basedOn w:val="a0"/>
    <w:rsid w:val="00622BE1"/>
    <w:rPr>
      <w:rFonts w:ascii="Times New Roman" w:hAnsi="Times New Roman" w:cs="Times New Roman" w:hint="default"/>
      <w:b w:val="0"/>
      <w:bCs w:val="0"/>
      <w:i/>
      <w:iCs/>
      <w:color w:val="000000"/>
      <w:sz w:val="20"/>
      <w:szCs w:val="20"/>
    </w:rPr>
  </w:style>
  <w:style w:type="paragraph" w:customStyle="1" w:styleId="Abstract">
    <w:name w:val="Abstract"/>
    <w:basedOn w:val="a"/>
    <w:rsid w:val="00854A4D"/>
    <w:pPr>
      <w:suppressAutoHyphens w:val="0"/>
      <w:autoSpaceDE w:val="0"/>
      <w:autoSpaceDN w:val="0"/>
      <w:spacing w:before="120"/>
    </w:pPr>
    <w:rPr>
      <w:rFonts w:ascii="Arial" w:hAnsi="Arial" w:cs="Arial"/>
      <w:sz w:val="22"/>
      <w:szCs w:val="22"/>
      <w:lang w:eastAsia="ru-RU"/>
    </w:rPr>
  </w:style>
  <w:style w:type="character" w:styleId="a7">
    <w:name w:val="Hyperlink"/>
    <w:uiPriority w:val="99"/>
    <w:rsid w:val="00186C6E"/>
    <w:rPr>
      <w:color w:val="0000FF"/>
      <w:u w:val="single"/>
    </w:rPr>
  </w:style>
  <w:style w:type="paragraph" w:styleId="a8">
    <w:name w:val="Normal (Web)"/>
    <w:aliases w:val="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Обычный (Web),Знак Знак Знак"/>
    <w:basedOn w:val="a"/>
    <w:link w:val="a9"/>
    <w:uiPriority w:val="99"/>
    <w:unhideWhenUsed/>
    <w:rsid w:val="001878E0"/>
    <w:pPr>
      <w:suppressAutoHyphens w:val="0"/>
      <w:spacing w:before="100" w:beforeAutospacing="1" w:after="100" w:afterAutospacing="1"/>
    </w:pPr>
    <w:rPr>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Знак Знак Знак Знак Зн Знак"/>
    <w:link w:val="a8"/>
    <w:uiPriority w:val="99"/>
    <w:rsid w:val="001878E0"/>
    <w:rPr>
      <w:rFonts w:ascii="Times New Roman" w:eastAsia="Times New Roman" w:hAnsi="Times New Roman" w:cs="Times New Roman"/>
      <w:sz w:val="24"/>
      <w:szCs w:val="24"/>
      <w:lang w:eastAsia="ru-RU"/>
    </w:rPr>
  </w:style>
  <w:style w:type="paragraph" w:styleId="aa">
    <w:name w:val="footnote text"/>
    <w:aliases w:val="Table_Footnote_last,fn,footnote text, Знак,Текст сноски-FN,Footnote Text Char Знак Знак,Footnote Text Char Знак,Текст сноски Знак2 Знак,Текст сноски Знак1 Знак Знак,Текст сноски Знак Знак Знак Знак,Char Знак Знак Знак Знак,ft,single space"/>
    <w:basedOn w:val="a"/>
    <w:link w:val="ab"/>
    <w:uiPriority w:val="99"/>
    <w:rsid w:val="00163CCF"/>
    <w:pPr>
      <w:suppressAutoHyphens w:val="0"/>
    </w:pPr>
    <w:rPr>
      <w:rFonts w:ascii="Calibri" w:hAnsi="Calibri"/>
      <w:sz w:val="20"/>
      <w:szCs w:val="20"/>
      <w:lang w:eastAsia="ru-RU"/>
    </w:rPr>
  </w:style>
  <w:style w:type="character" w:customStyle="1" w:styleId="ab">
    <w:name w:val="Текст сноски Знак"/>
    <w:aliases w:val="Table_Footnote_last Знак,fn Знак,footnote text Знак, Знак Знак,Текст сноски-FN Знак,Footnote Text Char Знак Знак Знак,Footnote Text Char Знак Знак1,Текст сноски Знак2 Знак Знак,Текст сноски Знак1 Знак Знак Знак,ft Знак"/>
    <w:basedOn w:val="a0"/>
    <w:link w:val="aa"/>
    <w:uiPriority w:val="99"/>
    <w:rsid w:val="00163CCF"/>
    <w:rPr>
      <w:rFonts w:ascii="Calibri" w:eastAsia="Times New Roman" w:hAnsi="Calibri" w:cs="Times New Roman"/>
      <w:sz w:val="20"/>
      <w:szCs w:val="20"/>
      <w:lang w:eastAsia="ru-RU"/>
    </w:rPr>
  </w:style>
  <w:style w:type="paragraph" w:styleId="ac">
    <w:name w:val="header"/>
    <w:basedOn w:val="a"/>
    <w:link w:val="ad"/>
    <w:uiPriority w:val="99"/>
    <w:unhideWhenUsed/>
    <w:rsid w:val="00B750D5"/>
    <w:pPr>
      <w:tabs>
        <w:tab w:val="center" w:pos="4677"/>
        <w:tab w:val="right" w:pos="9355"/>
      </w:tabs>
    </w:pPr>
  </w:style>
  <w:style w:type="character" w:customStyle="1" w:styleId="ad">
    <w:name w:val="Верхний колонтитул Знак"/>
    <w:basedOn w:val="a0"/>
    <w:link w:val="ac"/>
    <w:uiPriority w:val="99"/>
    <w:rsid w:val="00B750D5"/>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B750D5"/>
    <w:rPr>
      <w:rFonts w:ascii="Tahoma" w:hAnsi="Tahoma" w:cs="Tahoma"/>
      <w:sz w:val="16"/>
      <w:szCs w:val="16"/>
    </w:rPr>
  </w:style>
  <w:style w:type="character" w:customStyle="1" w:styleId="af">
    <w:name w:val="Текст выноски Знак"/>
    <w:basedOn w:val="a0"/>
    <w:link w:val="ae"/>
    <w:uiPriority w:val="99"/>
    <w:semiHidden/>
    <w:rsid w:val="00B750D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223">
      <w:bodyDiv w:val="1"/>
      <w:marLeft w:val="0"/>
      <w:marRight w:val="0"/>
      <w:marTop w:val="0"/>
      <w:marBottom w:val="0"/>
      <w:divBdr>
        <w:top w:val="none" w:sz="0" w:space="0" w:color="auto"/>
        <w:left w:val="none" w:sz="0" w:space="0" w:color="auto"/>
        <w:bottom w:val="none" w:sz="0" w:space="0" w:color="auto"/>
        <w:right w:val="none" w:sz="0" w:space="0" w:color="auto"/>
      </w:divBdr>
    </w:div>
    <w:div w:id="398600909">
      <w:bodyDiv w:val="1"/>
      <w:marLeft w:val="0"/>
      <w:marRight w:val="0"/>
      <w:marTop w:val="0"/>
      <w:marBottom w:val="0"/>
      <w:divBdr>
        <w:top w:val="none" w:sz="0" w:space="0" w:color="auto"/>
        <w:left w:val="none" w:sz="0" w:space="0" w:color="auto"/>
        <w:bottom w:val="none" w:sz="0" w:space="0" w:color="auto"/>
        <w:right w:val="none" w:sz="0" w:space="0" w:color="auto"/>
      </w:divBdr>
    </w:div>
    <w:div w:id="585573325">
      <w:bodyDiv w:val="1"/>
      <w:marLeft w:val="0"/>
      <w:marRight w:val="0"/>
      <w:marTop w:val="0"/>
      <w:marBottom w:val="0"/>
      <w:divBdr>
        <w:top w:val="none" w:sz="0" w:space="0" w:color="auto"/>
        <w:left w:val="none" w:sz="0" w:space="0" w:color="auto"/>
        <w:bottom w:val="none" w:sz="0" w:space="0" w:color="auto"/>
        <w:right w:val="none" w:sz="0" w:space="0" w:color="auto"/>
      </w:divBdr>
    </w:div>
    <w:div w:id="758213037">
      <w:bodyDiv w:val="1"/>
      <w:marLeft w:val="0"/>
      <w:marRight w:val="0"/>
      <w:marTop w:val="0"/>
      <w:marBottom w:val="0"/>
      <w:divBdr>
        <w:top w:val="none" w:sz="0" w:space="0" w:color="auto"/>
        <w:left w:val="none" w:sz="0" w:space="0" w:color="auto"/>
        <w:bottom w:val="none" w:sz="0" w:space="0" w:color="auto"/>
        <w:right w:val="none" w:sz="0" w:space="0" w:color="auto"/>
      </w:divBdr>
      <w:divsChild>
        <w:div w:id="988286154">
          <w:marLeft w:val="0"/>
          <w:marRight w:val="0"/>
          <w:marTop w:val="0"/>
          <w:marBottom w:val="0"/>
          <w:divBdr>
            <w:top w:val="single" w:sz="24" w:space="0" w:color="FF6C00"/>
            <w:left w:val="single" w:sz="24" w:space="0" w:color="FF6C00"/>
            <w:bottom w:val="single" w:sz="24" w:space="0" w:color="FF6C00"/>
            <w:right w:val="single" w:sz="24" w:space="0" w:color="FF6C00"/>
          </w:divBdr>
          <w:divsChild>
            <w:div w:id="378483237">
              <w:marLeft w:val="0"/>
              <w:marRight w:val="0"/>
              <w:marTop w:val="0"/>
              <w:marBottom w:val="0"/>
              <w:divBdr>
                <w:top w:val="none" w:sz="0" w:space="0" w:color="auto"/>
                <w:left w:val="none" w:sz="0" w:space="0" w:color="auto"/>
                <w:bottom w:val="none" w:sz="0" w:space="0" w:color="auto"/>
                <w:right w:val="none" w:sz="0" w:space="0" w:color="auto"/>
              </w:divBdr>
              <w:divsChild>
                <w:div w:id="3369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4921">
      <w:bodyDiv w:val="1"/>
      <w:marLeft w:val="0"/>
      <w:marRight w:val="0"/>
      <w:marTop w:val="0"/>
      <w:marBottom w:val="0"/>
      <w:divBdr>
        <w:top w:val="none" w:sz="0" w:space="0" w:color="auto"/>
        <w:left w:val="none" w:sz="0" w:space="0" w:color="auto"/>
        <w:bottom w:val="none" w:sz="0" w:space="0" w:color="auto"/>
        <w:right w:val="none" w:sz="0" w:space="0" w:color="auto"/>
      </w:divBdr>
    </w:div>
    <w:div w:id="910844414">
      <w:bodyDiv w:val="1"/>
      <w:marLeft w:val="0"/>
      <w:marRight w:val="0"/>
      <w:marTop w:val="0"/>
      <w:marBottom w:val="0"/>
      <w:divBdr>
        <w:top w:val="none" w:sz="0" w:space="0" w:color="auto"/>
        <w:left w:val="none" w:sz="0" w:space="0" w:color="auto"/>
        <w:bottom w:val="none" w:sz="0" w:space="0" w:color="auto"/>
        <w:right w:val="none" w:sz="0" w:space="0" w:color="auto"/>
      </w:divBdr>
    </w:div>
    <w:div w:id="984815893">
      <w:bodyDiv w:val="1"/>
      <w:marLeft w:val="0"/>
      <w:marRight w:val="0"/>
      <w:marTop w:val="0"/>
      <w:marBottom w:val="0"/>
      <w:divBdr>
        <w:top w:val="none" w:sz="0" w:space="0" w:color="auto"/>
        <w:left w:val="none" w:sz="0" w:space="0" w:color="auto"/>
        <w:bottom w:val="none" w:sz="0" w:space="0" w:color="auto"/>
        <w:right w:val="none" w:sz="0" w:space="0" w:color="auto"/>
      </w:divBdr>
    </w:div>
    <w:div w:id="1075861103">
      <w:bodyDiv w:val="1"/>
      <w:marLeft w:val="0"/>
      <w:marRight w:val="0"/>
      <w:marTop w:val="0"/>
      <w:marBottom w:val="0"/>
      <w:divBdr>
        <w:top w:val="none" w:sz="0" w:space="0" w:color="auto"/>
        <w:left w:val="none" w:sz="0" w:space="0" w:color="auto"/>
        <w:bottom w:val="none" w:sz="0" w:space="0" w:color="auto"/>
        <w:right w:val="none" w:sz="0" w:space="0" w:color="auto"/>
      </w:divBdr>
    </w:div>
    <w:div w:id="1163353436">
      <w:bodyDiv w:val="1"/>
      <w:marLeft w:val="0"/>
      <w:marRight w:val="0"/>
      <w:marTop w:val="0"/>
      <w:marBottom w:val="0"/>
      <w:divBdr>
        <w:top w:val="none" w:sz="0" w:space="0" w:color="auto"/>
        <w:left w:val="none" w:sz="0" w:space="0" w:color="auto"/>
        <w:bottom w:val="none" w:sz="0" w:space="0" w:color="auto"/>
        <w:right w:val="none" w:sz="0" w:space="0" w:color="auto"/>
      </w:divBdr>
    </w:div>
    <w:div w:id="1182087094">
      <w:bodyDiv w:val="1"/>
      <w:marLeft w:val="0"/>
      <w:marRight w:val="0"/>
      <w:marTop w:val="0"/>
      <w:marBottom w:val="0"/>
      <w:divBdr>
        <w:top w:val="none" w:sz="0" w:space="0" w:color="auto"/>
        <w:left w:val="none" w:sz="0" w:space="0" w:color="auto"/>
        <w:bottom w:val="none" w:sz="0" w:space="0" w:color="auto"/>
        <w:right w:val="none" w:sz="0" w:space="0" w:color="auto"/>
      </w:divBdr>
    </w:div>
    <w:div w:id="1836725669">
      <w:bodyDiv w:val="1"/>
      <w:marLeft w:val="0"/>
      <w:marRight w:val="0"/>
      <w:marTop w:val="0"/>
      <w:marBottom w:val="0"/>
      <w:divBdr>
        <w:top w:val="none" w:sz="0" w:space="0" w:color="auto"/>
        <w:left w:val="none" w:sz="0" w:space="0" w:color="auto"/>
        <w:bottom w:val="none" w:sz="0" w:space="0" w:color="auto"/>
        <w:right w:val="none" w:sz="0" w:space="0" w:color="auto"/>
      </w:divBdr>
    </w:div>
    <w:div w:id="2001076916">
      <w:bodyDiv w:val="1"/>
      <w:marLeft w:val="0"/>
      <w:marRight w:val="0"/>
      <w:marTop w:val="0"/>
      <w:marBottom w:val="0"/>
      <w:divBdr>
        <w:top w:val="none" w:sz="0" w:space="0" w:color="auto"/>
        <w:left w:val="none" w:sz="0" w:space="0" w:color="auto"/>
        <w:bottom w:val="none" w:sz="0" w:space="0" w:color="auto"/>
        <w:right w:val="none" w:sz="0" w:space="0" w:color="auto"/>
      </w:divBdr>
    </w:div>
    <w:div w:id="2047825435">
      <w:bodyDiv w:val="1"/>
      <w:marLeft w:val="0"/>
      <w:marRight w:val="0"/>
      <w:marTop w:val="0"/>
      <w:marBottom w:val="0"/>
      <w:divBdr>
        <w:top w:val="none" w:sz="0" w:space="0" w:color="auto"/>
        <w:left w:val="none" w:sz="0" w:space="0" w:color="auto"/>
        <w:bottom w:val="none" w:sz="0" w:space="0" w:color="auto"/>
        <w:right w:val="none" w:sz="0" w:space="0" w:color="auto"/>
      </w:divBdr>
    </w:div>
    <w:div w:id="2112503010">
      <w:bodyDiv w:val="1"/>
      <w:marLeft w:val="0"/>
      <w:marRight w:val="0"/>
      <w:marTop w:val="0"/>
      <w:marBottom w:val="0"/>
      <w:divBdr>
        <w:top w:val="none" w:sz="0" w:space="0" w:color="auto"/>
        <w:left w:val="none" w:sz="0" w:space="0" w:color="auto"/>
        <w:bottom w:val="none" w:sz="0" w:space="0" w:color="auto"/>
        <w:right w:val="none" w:sz="0" w:space="0" w:color="auto"/>
      </w:divBdr>
    </w:div>
    <w:div w:id="21464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cid.org/0000-0003-2099-5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ED7A-6FDF-4EAD-BC4C-7ED073DA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10</cp:revision>
  <cp:lastPrinted>2024-03-06T09:55:00Z</cp:lastPrinted>
  <dcterms:created xsi:type="dcterms:W3CDTF">2024-01-09T13:24:00Z</dcterms:created>
  <dcterms:modified xsi:type="dcterms:W3CDTF">2024-03-27T09:03:00Z</dcterms:modified>
</cp:coreProperties>
</file>